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62" w:rsidRPr="00180122" w:rsidRDefault="00ED4558" w:rsidP="0037490B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Cs w:val="24"/>
        </w:rPr>
      </w:pPr>
      <w:r w:rsidRPr="00180122">
        <w:rPr>
          <w:rFonts w:ascii="GHEA Grapalat" w:hAnsi="GHEA Grapalat"/>
          <w:b/>
          <w:szCs w:val="24"/>
        </w:rPr>
        <w:t>ОБЪЯВЛЕНИЕ</w:t>
      </w:r>
    </w:p>
    <w:p w:rsidR="005067FE" w:rsidRPr="00180122" w:rsidRDefault="005067FE" w:rsidP="0037490B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Cs w:val="24"/>
        </w:rPr>
      </w:pPr>
      <w:r w:rsidRPr="00180122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5866AE" w:rsidRDefault="005067FE" w:rsidP="0037490B">
      <w:pPr>
        <w:pStyle w:val="3"/>
        <w:keepNext w:val="0"/>
        <w:widowControl w:val="0"/>
        <w:spacing w:after="160" w:line="276" w:lineRule="auto"/>
        <w:ind w:firstLine="0"/>
        <w:rPr>
          <w:rFonts w:ascii="GHEA Grapalat" w:hAnsi="GHEA Grapalat" w:cs="Sylfaen"/>
          <w:b w:val="0"/>
          <w:sz w:val="22"/>
          <w:szCs w:val="22"/>
          <w:u w:val="single"/>
        </w:rPr>
      </w:pPr>
      <w:r w:rsidRPr="00180122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2B04F3" w:rsidRPr="005866AE">
        <w:rPr>
          <w:rFonts w:ascii="GHEA Grapalat" w:hAnsi="GHEA Grapalat" w:cs="Sylfaen"/>
          <w:b w:val="0"/>
          <w:sz w:val="22"/>
          <w:szCs w:val="22"/>
          <w:lang w:val="af-ZA"/>
        </w:rPr>
        <w:t>ՍՊՏԾ-ԳՀԱՊՁԲ-20/01</w:t>
      </w:r>
    </w:p>
    <w:p w:rsidR="005067FE" w:rsidRPr="002E5CA0" w:rsidRDefault="005866AE" w:rsidP="00180122">
      <w:pPr>
        <w:widowControl w:val="0"/>
        <w:spacing w:line="276" w:lineRule="auto"/>
        <w:jc w:val="both"/>
        <w:rPr>
          <w:rFonts w:ascii="GHEA Grapalat" w:hAnsi="GHEA Grapalat" w:cs="Sylfaen"/>
          <w:sz w:val="14"/>
          <w:szCs w:val="14"/>
        </w:rPr>
      </w:pPr>
      <w:r w:rsidRPr="00150938">
        <w:rPr>
          <w:rFonts w:ascii="GHEA Grapalat" w:hAnsi="GHEA Grapalat"/>
          <w:szCs w:val="24"/>
        </w:rPr>
        <w:t>ГНКО “Территориальная служба сейсмической защиты” МЧС РА</w:t>
      </w:r>
      <w:r w:rsidRPr="00EF22BA">
        <w:rPr>
          <w:rFonts w:ascii="GHEA Grapalat" w:hAnsi="GHEA Grapalat"/>
          <w:szCs w:val="24"/>
        </w:rPr>
        <w:t xml:space="preserve"> </w:t>
      </w:r>
      <w:r w:rsidR="005067FE" w:rsidRPr="00EF22BA">
        <w:rPr>
          <w:rFonts w:ascii="GHEA Grapalat" w:hAnsi="GHEA Grapalat"/>
          <w:szCs w:val="24"/>
        </w:rPr>
        <w:t xml:space="preserve">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="002B04F3" w:rsidRPr="002B04F3">
        <w:rPr>
          <w:rFonts w:ascii="GHEA Grapalat" w:hAnsi="GHEA Grapalat"/>
        </w:rPr>
        <w:t xml:space="preserve"> </w:t>
      </w:r>
      <w:r w:rsidR="005067FE" w:rsidRPr="00757C0C">
        <w:rPr>
          <w:rFonts w:ascii="GHEA Grapalat" w:hAnsi="GHEA Grapalat"/>
        </w:rPr>
        <w:t xml:space="preserve"> </w:t>
      </w:r>
      <w:r w:rsidRPr="005866AE">
        <w:rPr>
          <w:rFonts w:ascii="GHEA Grapalat" w:hAnsi="GHEA Grapalat"/>
        </w:rPr>
        <w:t xml:space="preserve"> </w:t>
      </w:r>
      <w:r w:rsidRPr="005866AE">
        <w:rPr>
          <w:rFonts w:ascii="GHEA Grapalat" w:hAnsi="GHEA Grapalat" w:cs="Sylfaen"/>
          <w:sz w:val="22"/>
          <w:szCs w:val="22"/>
          <w:lang w:val="af-ZA"/>
        </w:rPr>
        <w:t>ՍՊՏԾ-ԳՀԱՊՁԲ-20/01</w:t>
      </w:r>
      <w:r w:rsidR="005067FE" w:rsidRPr="00757C0C">
        <w:rPr>
          <w:rFonts w:ascii="GHEA Grapalat" w:hAnsi="GHEA Grapalat"/>
        </w:rPr>
        <w:t>,</w:t>
      </w:r>
      <w:r w:rsidR="0037490B" w:rsidRPr="0037490B">
        <w:rPr>
          <w:rFonts w:ascii="GHEA Grapalat" w:hAnsi="GHEA Grapalat"/>
        </w:rPr>
        <w:t xml:space="preserve"> 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180122" w:rsidRPr="00180122">
        <w:rPr>
          <w:rFonts w:ascii="GHEA Grapalat" w:hAnsi="GHEA Grapalat" w:hint="eastAsia"/>
          <w:szCs w:val="24"/>
        </w:rPr>
        <w:t>топлива</w:t>
      </w:r>
      <w:r w:rsidR="00CA6063" w:rsidRPr="006571A0">
        <w:rPr>
          <w:rFonts w:ascii="GHEA Grapalat" w:hAnsi="GHEA Grapalat"/>
          <w:szCs w:val="24"/>
        </w:rPr>
        <w:t xml:space="preserve"> 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:rsidR="0037490B" w:rsidRDefault="007C7305" w:rsidP="0037490B">
      <w:pPr>
        <w:widowControl w:val="0"/>
        <w:spacing w:after="160" w:line="276" w:lineRule="auto"/>
        <w:jc w:val="both"/>
        <w:rPr>
          <w:rFonts w:ascii="GHEA Grapalat" w:hAnsi="GHEA Grapalat"/>
          <w:szCs w:val="24"/>
        </w:rPr>
      </w:pPr>
      <w:r w:rsidRPr="007C7305">
        <w:rPr>
          <w:rFonts w:ascii="GHEA Grapalat" w:hAnsi="GHEA Grapalat"/>
          <w:szCs w:val="24"/>
        </w:rPr>
        <w:t xml:space="preserve">    </w:t>
      </w:r>
      <w:r w:rsidR="00ED4558" w:rsidRPr="00D2285B">
        <w:rPr>
          <w:rFonts w:ascii="GHEA Grapalat" w:hAnsi="GHEA Grapalat"/>
          <w:szCs w:val="24"/>
        </w:rPr>
        <w:t>Решением</w:t>
      </w:r>
      <w:r w:rsidRPr="007C7305">
        <w:rPr>
          <w:rFonts w:ascii="GHEA Grapalat" w:hAnsi="GHEA Grapalat"/>
          <w:szCs w:val="24"/>
        </w:rPr>
        <w:t xml:space="preserve"> </w:t>
      </w:r>
      <w:r w:rsidR="00ED4558" w:rsidRPr="00D2285B">
        <w:rPr>
          <w:rFonts w:ascii="GHEA Grapalat" w:hAnsi="GHEA Grapalat"/>
          <w:szCs w:val="24"/>
        </w:rPr>
        <w:t xml:space="preserve">Оценочной комиссии </w:t>
      </w:r>
      <w:r w:rsidR="00BC2A5A" w:rsidRPr="00D2285B">
        <w:rPr>
          <w:rFonts w:ascii="GHEA Grapalat" w:hAnsi="GHEA Grapalat"/>
          <w:szCs w:val="24"/>
        </w:rPr>
        <w:t xml:space="preserve">№ </w:t>
      </w:r>
      <w:r w:rsidR="00002DEC">
        <w:rPr>
          <w:rFonts w:ascii="GHEA Grapalat" w:hAnsi="GHEA Grapalat"/>
          <w:szCs w:val="24"/>
          <w:lang w:val="hy-AM"/>
        </w:rPr>
        <w:t>2</w:t>
      </w:r>
      <w:r w:rsidR="00B70645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 xml:space="preserve">от </w:t>
      </w:r>
      <w:r w:rsidR="005866AE" w:rsidRPr="007C7305">
        <w:rPr>
          <w:rFonts w:ascii="GHEA Grapalat" w:hAnsi="GHEA Grapalat"/>
          <w:szCs w:val="24"/>
        </w:rPr>
        <w:t>17</w:t>
      </w:r>
      <w:r w:rsidR="009F0B77">
        <w:rPr>
          <w:rFonts w:ascii="GHEA Grapalat" w:hAnsi="GHEA Grapalat"/>
          <w:szCs w:val="24"/>
          <w:lang w:val="hy-AM"/>
        </w:rPr>
        <w:t xml:space="preserve"> </w:t>
      </w:r>
      <w:r w:rsidR="0037490B" w:rsidRPr="00D2285B">
        <w:rPr>
          <w:rFonts w:ascii="GHEA Grapalat" w:hAnsi="GHEA Grapalat"/>
          <w:szCs w:val="24"/>
        </w:rPr>
        <w:t>ма</w:t>
      </w:r>
      <w:r w:rsidR="009F0B77" w:rsidRPr="00DC7D67">
        <w:rPr>
          <w:rFonts w:ascii="GHEA Grapalat" w:hAnsi="GHEA Grapalat"/>
          <w:sz w:val="20"/>
          <w:lang w:val="hy-AM"/>
        </w:rPr>
        <w:t>р</w:t>
      </w:r>
      <w:r w:rsidR="0037490B" w:rsidRPr="00D2285B">
        <w:rPr>
          <w:rFonts w:ascii="GHEA Grapalat" w:hAnsi="GHEA Grapalat"/>
          <w:szCs w:val="24"/>
        </w:rPr>
        <w:t>та</w:t>
      </w:r>
      <w:r w:rsidR="00A4453F">
        <w:rPr>
          <w:rFonts w:ascii="GHEA Grapalat" w:hAnsi="GHEA Grapalat"/>
          <w:szCs w:val="24"/>
        </w:rPr>
        <w:t xml:space="preserve"> 20</w:t>
      </w:r>
      <w:r w:rsidR="0037490B" w:rsidRPr="0037490B">
        <w:rPr>
          <w:rFonts w:ascii="GHEA Grapalat" w:hAnsi="GHEA Grapalat"/>
          <w:szCs w:val="24"/>
        </w:rPr>
        <w:t>20</w:t>
      </w:r>
      <w:r w:rsidRPr="007C7305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>года</w:t>
      </w:r>
      <w:r w:rsidRPr="007C7305">
        <w:rPr>
          <w:rFonts w:ascii="GHEA Grapalat" w:hAnsi="GHEA Grapalat"/>
          <w:szCs w:val="24"/>
        </w:rPr>
        <w:t xml:space="preserve"> </w:t>
      </w:r>
      <w:r w:rsidR="00ED4558" w:rsidRPr="00D2285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4710" w:type="dxa"/>
        <w:tblInd w:w="108" w:type="dxa"/>
        <w:tblLook w:val="04A0"/>
      </w:tblPr>
      <w:tblGrid>
        <w:gridCol w:w="480"/>
        <w:gridCol w:w="2112"/>
        <w:gridCol w:w="527"/>
        <w:gridCol w:w="1528"/>
        <w:gridCol w:w="1583"/>
        <w:gridCol w:w="1583"/>
        <w:gridCol w:w="1410"/>
        <w:gridCol w:w="1189"/>
        <w:gridCol w:w="1528"/>
        <w:gridCol w:w="1191"/>
        <w:gridCol w:w="1579"/>
      </w:tblGrid>
      <w:tr w:rsidR="00686FF7" w:rsidRPr="00686FF7" w:rsidTr="00180122">
        <w:trPr>
          <w:trHeight w:val="231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t>Лот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t>Предметом закупки является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t>П/Н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FF7" w:rsidRPr="00686FF7" w:rsidRDefault="00686FF7" w:rsidP="00686FF7">
            <w:pPr>
              <w:spacing w:after="240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Заявки, соответствующие требованиям приглашения </w:t>
            </w: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br/>
              <w:t>/при соответствии указать "X"/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FF7" w:rsidRPr="00686FF7" w:rsidRDefault="00686FF7" w:rsidP="00686FF7">
            <w:pPr>
              <w:spacing w:after="240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t>Заявки, не соответствующие требованиям приглашения</w:t>
            </w: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br/>
              <w:t>/при несоответствии указать "X"/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t>Краткое описание несоответствия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t>Занятые участниками места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t xml:space="preserve">Наименование участника 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t>Отобранный участник /для отобранного участника указать "X"/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6FF7" w:rsidRPr="00686FF7" w:rsidRDefault="00686FF7" w:rsidP="00686FF7">
            <w:pPr>
              <w:spacing w:after="240"/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t>Предложенная участником цена</w:t>
            </w:r>
            <w:r w:rsidRPr="00686FF7"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bidi="ar-SA"/>
              </w:rPr>
              <w:br/>
              <w:t>/без НДС, /</w:t>
            </w:r>
          </w:p>
        </w:tc>
      </w:tr>
      <w:tr w:rsidR="00686FF7" w:rsidRPr="00686FF7" w:rsidTr="00180122">
        <w:trPr>
          <w:trHeight w:val="36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Cs w:val="24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Cs w:val="24"/>
                <w:lang w:bidi="ar-SA"/>
              </w:rPr>
              <w:t>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  <w:t>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686FF7" w:rsidRPr="00686FF7" w:rsidRDefault="00686FF7" w:rsidP="00686FF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</w:pPr>
            <w:r w:rsidRPr="00686FF7">
              <w:rPr>
                <w:rFonts w:ascii="GHEA Grapalat" w:hAnsi="GHEA Grapalat" w:cs="Calibri"/>
                <w:b/>
                <w:bCs/>
                <w:color w:val="000000"/>
                <w:sz w:val="20"/>
                <w:lang w:bidi="ar-SA"/>
              </w:rPr>
              <w:t>11</w:t>
            </w:r>
          </w:p>
        </w:tc>
      </w:tr>
      <w:tr w:rsidR="007C7305" w:rsidRPr="00686FF7" w:rsidTr="008920E2">
        <w:trPr>
          <w:trHeight w:val="616"/>
        </w:trPr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  <w:r w:rsidRPr="00180122">
              <w:rPr>
                <w:rFonts w:ascii="GHEA Grapalat" w:hAnsi="GHEA Grapalat"/>
                <w:color w:val="auto"/>
                <w:lang w:val="es-ES"/>
              </w:rPr>
              <w:t>1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  <w:r w:rsidRPr="009E330B">
              <w:rPr>
                <w:rFonts w:ascii="GHEA Grapalat" w:hAnsi="GHEA Grapalat" w:cs="Calibri"/>
                <w:color w:val="000000"/>
              </w:rPr>
              <w:t>Бензин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  <w:r w:rsidRPr="00180122">
              <w:rPr>
                <w:rFonts w:ascii="GHEA Grapalat" w:hAnsi="GHEA Grapalat"/>
                <w:color w:val="auto"/>
                <w:lang w:val="es-ES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7305" w:rsidRPr="009E330B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lang w:val="es-ES"/>
              </w:rPr>
            </w:pPr>
            <w:r w:rsidRPr="009E330B">
              <w:rPr>
                <w:rFonts w:ascii="GHEA Grapalat" w:hAnsi="GHEA Grapalat"/>
                <w:color w:val="auto"/>
                <w:lang w:val="es-ES"/>
              </w:rPr>
              <w:t>ООО "ФЛЕШ"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  <w:r w:rsidRPr="00180122">
              <w:rPr>
                <w:rFonts w:ascii="GHEA Grapalat" w:hAnsi="GHEA Grapalat"/>
                <w:color w:val="auto"/>
                <w:lang w:val="es-ES"/>
              </w:rPr>
              <w:t>X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686FF7" w:rsidRDefault="007C7305" w:rsidP="00180122">
            <w:pPr>
              <w:jc w:val="center"/>
              <w:rPr>
                <w:rFonts w:ascii="GHEA Grapalat" w:hAnsi="GHEA Grapalat" w:cs="Calibri"/>
                <w:sz w:val="16"/>
                <w:szCs w:val="16"/>
                <w:lang w:bidi="ar-SA"/>
              </w:rPr>
            </w:pPr>
            <w:r w:rsidRPr="00686FF7">
              <w:rPr>
                <w:rFonts w:ascii="Calibri" w:hAnsi="Calibri" w:cs="Calibri"/>
                <w:sz w:val="16"/>
                <w:szCs w:val="16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686FF7" w:rsidRDefault="007C7305" w:rsidP="00180122">
            <w:pPr>
              <w:jc w:val="center"/>
              <w:rPr>
                <w:rFonts w:ascii="GHEA Grapalat" w:hAnsi="GHEA Grapalat" w:cs="Calibri"/>
                <w:sz w:val="16"/>
                <w:szCs w:val="16"/>
                <w:lang w:bidi="ar-SA"/>
              </w:rPr>
            </w:pPr>
            <w:r w:rsidRPr="00686FF7">
              <w:rPr>
                <w:rFonts w:ascii="Calibri" w:hAnsi="Calibri" w:cs="Calibri"/>
                <w:sz w:val="16"/>
                <w:szCs w:val="16"/>
                <w:lang w:bidi="ar-SA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  <w:r w:rsidRPr="00180122">
              <w:rPr>
                <w:rFonts w:ascii="GHEA Grapalat" w:hAnsi="GHEA Grapalat"/>
                <w:color w:val="auto"/>
                <w:lang w:val="es-ES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7305" w:rsidRPr="009E330B" w:rsidRDefault="007C7305" w:rsidP="0045380C">
            <w:pPr>
              <w:pStyle w:val="2"/>
              <w:spacing w:line="276" w:lineRule="auto"/>
              <w:jc w:val="center"/>
              <w:rPr>
                <w:rFonts w:ascii="GHEA Grapalat" w:hAnsi="GHEA Grapalat"/>
                <w:lang w:val="es-ES"/>
              </w:rPr>
            </w:pPr>
            <w:r w:rsidRPr="009E330B">
              <w:rPr>
                <w:rFonts w:ascii="GHEA Grapalat" w:hAnsi="GHEA Grapalat"/>
                <w:color w:val="auto"/>
                <w:lang w:val="es-ES"/>
              </w:rPr>
              <w:t>ООО "ФЛЕШ"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  <w:r w:rsidRPr="00180122">
              <w:rPr>
                <w:rFonts w:ascii="Calibri" w:hAnsi="Calibri" w:cs="Calibri"/>
                <w:color w:val="auto"/>
                <w:lang w:val="es-ES"/>
              </w:rPr>
              <w:t> </w:t>
            </w:r>
            <w:r w:rsidR="00FA32A0" w:rsidRPr="00180122">
              <w:rPr>
                <w:rFonts w:ascii="GHEA Grapalat" w:hAnsi="GHEA Grapalat"/>
                <w:color w:val="auto"/>
                <w:lang w:val="es-ES"/>
              </w:rPr>
              <w:t>X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5A53D4" w:rsidRDefault="007C7305" w:rsidP="0045380C">
            <w:pPr>
              <w:jc w:val="center"/>
              <w:rPr>
                <w:rFonts w:ascii="GHEA Grapalat" w:hAnsi="GHEA Grapalat"/>
                <w:bCs/>
                <w:color w:val="000000"/>
              </w:rPr>
            </w:pPr>
            <w:r w:rsidRPr="005A53D4">
              <w:rPr>
                <w:rFonts w:ascii="GHEA Grapalat" w:hAnsi="GHEA Grapalat"/>
                <w:bCs/>
                <w:color w:val="000000"/>
              </w:rPr>
              <w:t>8933333,3</w:t>
            </w:r>
          </w:p>
        </w:tc>
      </w:tr>
      <w:tr w:rsidR="007C7305" w:rsidRPr="00686FF7" w:rsidTr="008920E2">
        <w:trPr>
          <w:trHeight w:val="504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  <w:r w:rsidRPr="00180122">
              <w:rPr>
                <w:rFonts w:ascii="GHEA Grapalat" w:hAnsi="GHEA Grapalat"/>
                <w:color w:val="auto"/>
                <w:lang w:val="es-ES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7305" w:rsidRPr="009E330B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lang w:val="es-ES"/>
              </w:rPr>
            </w:pPr>
            <w:r w:rsidRPr="009E330B">
              <w:rPr>
                <w:rFonts w:ascii="GHEA Grapalat" w:hAnsi="GHEA Grapalat"/>
                <w:color w:val="auto"/>
                <w:lang w:val="es-ES"/>
              </w:rPr>
              <w:t xml:space="preserve">ООО "Макс Ойл"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  <w:r w:rsidRPr="00180122">
              <w:rPr>
                <w:rFonts w:ascii="GHEA Grapalat" w:hAnsi="GHEA Grapalat"/>
                <w:color w:val="auto"/>
                <w:lang w:val="es-ES"/>
              </w:rPr>
              <w:t>X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7305" w:rsidRPr="00686FF7" w:rsidRDefault="007C7305" w:rsidP="00180122">
            <w:pPr>
              <w:jc w:val="center"/>
              <w:rPr>
                <w:rFonts w:ascii="Calibri" w:hAnsi="Calibri" w:cs="Calibri"/>
                <w:sz w:val="16"/>
                <w:szCs w:val="16"/>
                <w:lang w:bidi="ar-SA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7305" w:rsidRPr="00686FF7" w:rsidRDefault="007C7305" w:rsidP="00180122">
            <w:pPr>
              <w:jc w:val="center"/>
              <w:rPr>
                <w:rFonts w:ascii="Calibri" w:hAnsi="Calibri" w:cs="Calibri"/>
                <w:sz w:val="16"/>
                <w:szCs w:val="16"/>
                <w:lang w:bidi="ar-SA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  <w:r w:rsidRPr="00180122">
              <w:rPr>
                <w:rFonts w:ascii="GHEA Grapalat" w:hAnsi="GHEA Grapalat"/>
                <w:color w:val="auto"/>
                <w:lang w:val="es-ES"/>
              </w:rPr>
              <w:t>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7305" w:rsidRPr="009E330B" w:rsidRDefault="007C7305" w:rsidP="0045380C">
            <w:pPr>
              <w:pStyle w:val="2"/>
              <w:spacing w:line="276" w:lineRule="auto"/>
              <w:jc w:val="center"/>
              <w:rPr>
                <w:rFonts w:ascii="GHEA Grapalat" w:hAnsi="GHEA Grapalat"/>
                <w:lang w:val="es-ES"/>
              </w:rPr>
            </w:pPr>
            <w:r w:rsidRPr="009E330B">
              <w:rPr>
                <w:rFonts w:ascii="GHEA Grapalat" w:hAnsi="GHEA Grapalat"/>
                <w:color w:val="auto"/>
                <w:lang w:val="es-ES"/>
              </w:rPr>
              <w:t xml:space="preserve">ООО "Макс Ойл"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7305" w:rsidRPr="005A53D4" w:rsidRDefault="007C7305" w:rsidP="0045380C">
            <w:pPr>
              <w:jc w:val="center"/>
              <w:rPr>
                <w:rFonts w:ascii="GHEA Grapalat" w:hAnsi="GHEA Grapalat"/>
                <w:bCs/>
                <w:color w:val="000000"/>
              </w:rPr>
            </w:pPr>
            <w:r w:rsidRPr="005A53D4">
              <w:rPr>
                <w:rFonts w:ascii="GHEA Grapalat" w:hAnsi="GHEA Grapalat"/>
                <w:bCs/>
                <w:color w:val="000000"/>
              </w:rPr>
              <w:t>9037333,33</w:t>
            </w:r>
          </w:p>
        </w:tc>
      </w:tr>
      <w:tr w:rsidR="007C7305" w:rsidRPr="00686FF7" w:rsidTr="008920E2">
        <w:trPr>
          <w:trHeight w:val="555"/>
        </w:trPr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  <w:r w:rsidRPr="00180122">
              <w:rPr>
                <w:rFonts w:ascii="GHEA Grapalat" w:hAnsi="GHEA Grapalat"/>
                <w:color w:val="auto"/>
                <w:lang w:val="es-ES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7305" w:rsidRPr="009E330B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lang w:val="es-ES"/>
              </w:rPr>
            </w:pPr>
            <w:r w:rsidRPr="009E330B">
              <w:rPr>
                <w:rFonts w:ascii="GHEA Grapalat" w:hAnsi="GHEA Grapalat"/>
                <w:color w:val="auto"/>
                <w:lang w:val="es-ES"/>
              </w:rPr>
              <w:t>ООО "СИПЕС ОЙЛ"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  <w:r w:rsidRPr="00180122">
              <w:rPr>
                <w:rFonts w:ascii="GHEA Grapalat" w:hAnsi="GHEA Grapalat"/>
                <w:color w:val="auto"/>
                <w:lang w:val="es-ES"/>
              </w:rPr>
              <w:t>X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686FF7" w:rsidRDefault="007C7305" w:rsidP="00180122">
            <w:pPr>
              <w:jc w:val="center"/>
              <w:rPr>
                <w:rFonts w:ascii="GHEA Grapalat" w:hAnsi="GHEA Grapalat" w:cs="Calibri"/>
                <w:sz w:val="16"/>
                <w:szCs w:val="16"/>
                <w:lang w:bidi="ar-SA"/>
              </w:rPr>
            </w:pPr>
            <w:r w:rsidRPr="00686FF7">
              <w:rPr>
                <w:rFonts w:ascii="Calibri" w:hAnsi="Calibri" w:cs="Calibri"/>
                <w:sz w:val="16"/>
                <w:szCs w:val="16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686FF7" w:rsidRDefault="007C7305" w:rsidP="00180122">
            <w:pPr>
              <w:jc w:val="center"/>
              <w:rPr>
                <w:rFonts w:ascii="GHEA Grapalat" w:hAnsi="GHEA Grapalat" w:cs="Calibri"/>
                <w:sz w:val="16"/>
                <w:szCs w:val="16"/>
                <w:lang w:bidi="ar-SA"/>
              </w:rPr>
            </w:pPr>
            <w:r w:rsidRPr="00686FF7">
              <w:rPr>
                <w:rFonts w:ascii="Calibri" w:hAnsi="Calibri" w:cs="Calibri"/>
                <w:sz w:val="16"/>
                <w:szCs w:val="16"/>
                <w:lang w:bidi="ar-SA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  <w:r w:rsidRPr="00180122">
              <w:rPr>
                <w:rFonts w:ascii="GHEA Grapalat" w:hAnsi="GHEA Grapalat"/>
                <w:color w:val="auto"/>
                <w:lang w:val="es-ES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7305" w:rsidRPr="009E330B" w:rsidRDefault="007C7305" w:rsidP="0045380C">
            <w:pPr>
              <w:pStyle w:val="2"/>
              <w:spacing w:line="276" w:lineRule="auto"/>
              <w:jc w:val="center"/>
              <w:rPr>
                <w:rFonts w:ascii="GHEA Grapalat" w:hAnsi="GHEA Grapalat"/>
                <w:lang w:val="es-ES"/>
              </w:rPr>
            </w:pPr>
            <w:r w:rsidRPr="009E330B">
              <w:rPr>
                <w:rFonts w:ascii="GHEA Grapalat" w:hAnsi="GHEA Grapalat"/>
                <w:color w:val="auto"/>
                <w:lang w:val="es-ES"/>
              </w:rPr>
              <w:t>ООО "СИПЕС ОЙЛ"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180122" w:rsidRDefault="007C7305" w:rsidP="00180122">
            <w:pPr>
              <w:pStyle w:val="2"/>
              <w:spacing w:line="276" w:lineRule="auto"/>
              <w:jc w:val="center"/>
              <w:rPr>
                <w:rFonts w:ascii="GHEA Grapalat" w:hAnsi="GHEA Grapalat"/>
                <w:color w:val="auto"/>
                <w:lang w:val="es-E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7305" w:rsidRPr="005A53D4" w:rsidRDefault="007C7305" w:rsidP="0045380C">
            <w:pPr>
              <w:jc w:val="center"/>
              <w:rPr>
                <w:rFonts w:ascii="GHEA Grapalat" w:hAnsi="GHEA Grapalat"/>
                <w:bCs/>
                <w:color w:val="000000"/>
              </w:rPr>
            </w:pPr>
            <w:r w:rsidRPr="005A53D4">
              <w:rPr>
                <w:rFonts w:ascii="GHEA Grapalat" w:hAnsi="GHEA Grapalat"/>
                <w:bCs/>
                <w:color w:val="000000"/>
              </w:rPr>
              <w:t>9066666,67</w:t>
            </w:r>
          </w:p>
        </w:tc>
      </w:tr>
    </w:tbl>
    <w:p w:rsidR="0037490B" w:rsidRPr="00686FF7" w:rsidRDefault="0037490B" w:rsidP="0037490B">
      <w:pPr>
        <w:widowControl w:val="0"/>
        <w:spacing w:after="160" w:line="276" w:lineRule="auto"/>
        <w:jc w:val="both"/>
        <w:rPr>
          <w:rFonts w:ascii="GHEA Grapalat" w:hAnsi="GHEA Grapalat"/>
          <w:szCs w:val="24"/>
          <w:lang w:val="en-US"/>
        </w:rPr>
      </w:pPr>
    </w:p>
    <w:p w:rsidR="00380EBE" w:rsidRPr="00C622FD" w:rsidRDefault="00380EBE" w:rsidP="00380EBE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lastRenderedPageBreak/>
        <w:t xml:space="preserve">Критерий, примененный для определения отобранного участника: </w:t>
      </w:r>
      <w:r w:rsidRPr="009F0B77">
        <w:rPr>
          <w:rFonts w:ascii="GHEA Grapalat" w:hAnsi="GHEA Grapalat" w:hint="eastAsia"/>
          <w:szCs w:val="24"/>
        </w:rPr>
        <w:t>низкая</w:t>
      </w:r>
      <w:r w:rsidRPr="009F0B77">
        <w:rPr>
          <w:rFonts w:ascii="GHEA Grapalat" w:hAnsi="GHEA Grapalat"/>
          <w:szCs w:val="24"/>
        </w:rPr>
        <w:t xml:space="preserve"> </w:t>
      </w:r>
      <w:r w:rsidRPr="009F0B77">
        <w:rPr>
          <w:rFonts w:ascii="GHEA Grapalat" w:hAnsi="GHEA Grapalat" w:hint="eastAsia"/>
          <w:szCs w:val="24"/>
        </w:rPr>
        <w:t>цена</w:t>
      </w:r>
      <w:r w:rsidRPr="00903FA9">
        <w:rPr>
          <w:rFonts w:ascii="GHEA Grapalat" w:hAnsi="GHEA Grapalat"/>
          <w:szCs w:val="24"/>
        </w:rPr>
        <w:t>.</w:t>
      </w:r>
    </w:p>
    <w:p w:rsidR="00B1706B" w:rsidRDefault="00ED4558" w:rsidP="00180122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 w:rsidR="006110B5">
        <w:rPr>
          <w:rFonts w:ascii="Courier New" w:hAnsi="Courier New" w:cs="Courier New"/>
          <w:szCs w:val="24"/>
          <w:lang w:val="en-US"/>
        </w:rPr>
        <w:t> </w:t>
      </w:r>
      <w:r w:rsidRPr="00C622FD"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 w:rsidR="006110B5">
        <w:rPr>
          <w:rFonts w:ascii="Courier New" w:hAnsi="Courier New" w:cs="Courier New"/>
          <w:szCs w:val="24"/>
          <w:lang w:val="en-US"/>
        </w:rPr>
        <w:t> </w:t>
      </w:r>
      <w:r w:rsidR="00E40C13" w:rsidRPr="002C1F2A">
        <w:rPr>
          <w:rFonts w:ascii="GHEA Grapalat" w:hAnsi="GHEA Grapalat"/>
          <w:spacing w:val="-6"/>
          <w:szCs w:val="24"/>
        </w:rPr>
        <w:t xml:space="preserve">опубликования </w:t>
      </w:r>
      <w:r w:rsidRPr="002C1F2A">
        <w:rPr>
          <w:rFonts w:ascii="GHEA Grapalat" w:hAnsi="GHEA Grapalat"/>
          <w:spacing w:val="-6"/>
          <w:szCs w:val="24"/>
        </w:rPr>
        <w:t xml:space="preserve">настоящего объявления, до </w:t>
      </w:r>
      <w:r w:rsidR="009F0B77">
        <w:rPr>
          <w:rFonts w:ascii="GHEA Grapalat" w:hAnsi="GHEA Grapalat"/>
          <w:spacing w:val="-6"/>
          <w:szCs w:val="24"/>
          <w:lang w:val="hy-AM"/>
        </w:rPr>
        <w:t>5</w:t>
      </w:r>
      <w:r w:rsidRPr="002C1F2A">
        <w:rPr>
          <w:rFonts w:ascii="GHEA Grapalat" w:hAnsi="GHEA Grapalat"/>
          <w:spacing w:val="-6"/>
          <w:szCs w:val="24"/>
        </w:rPr>
        <w:t>-го календарного дня включительно.</w:t>
      </w:r>
      <w:r w:rsidR="00E747E7"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37490B" w:rsidRPr="0037490B">
        <w:rPr>
          <w:rFonts w:ascii="GHEA Grapalat" w:hAnsi="GHEA Grapalat"/>
          <w:spacing w:val="-6"/>
          <w:szCs w:val="24"/>
        </w:rPr>
        <w:t xml:space="preserve"> </w:t>
      </w:r>
      <w:r w:rsidR="00E747E7"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9F0B77">
        <w:rPr>
          <w:rFonts w:ascii="GHEA Grapalat" w:hAnsi="GHEA Grapalat"/>
        </w:rPr>
        <w:t xml:space="preserve">А. </w:t>
      </w:r>
      <w:r w:rsidR="00FA32A0" w:rsidRPr="00FA32A0">
        <w:rPr>
          <w:rFonts w:ascii="GHEA Grapalat" w:hAnsi="GHEA Grapalat"/>
        </w:rPr>
        <w:t>Джажадян</w:t>
      </w:r>
      <w:r w:rsidR="0037490B" w:rsidRPr="0037490B">
        <w:rPr>
          <w:rFonts w:ascii="GHEA Grapalat" w:hAnsi="GHEA Grapalat"/>
        </w:rPr>
        <w:t xml:space="preserve"> </w:t>
      </w:r>
      <w:r w:rsidR="00E747E7" w:rsidRPr="00C622FD">
        <w:rPr>
          <w:rFonts w:ascii="GHEA Grapalat" w:hAnsi="GHEA Grapalat"/>
          <w:szCs w:val="24"/>
        </w:rPr>
        <w:t xml:space="preserve">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="00E747E7"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="00E747E7"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="009F0B77" w:rsidRPr="009F0B77">
        <w:rPr>
          <w:rFonts w:ascii="GHEA Grapalat" w:hAnsi="GHEA Grapalat"/>
          <w:lang w:val="af-ZA"/>
        </w:rPr>
        <w:t xml:space="preserve"> </w:t>
      </w:r>
      <w:r w:rsidR="00FA32A0" w:rsidRPr="005866AE">
        <w:rPr>
          <w:rFonts w:ascii="GHEA Grapalat" w:hAnsi="GHEA Grapalat" w:cs="Sylfaen"/>
          <w:sz w:val="22"/>
          <w:szCs w:val="22"/>
          <w:lang w:val="af-ZA"/>
        </w:rPr>
        <w:t>ՍՊՏԾ-ԳՀԱՊՁԲ-20/01</w:t>
      </w:r>
      <w:r w:rsidR="00E747E7" w:rsidRPr="00C622FD">
        <w:rPr>
          <w:rFonts w:ascii="GHEA Grapalat" w:hAnsi="GHEA Grapalat"/>
          <w:szCs w:val="24"/>
        </w:rPr>
        <w:t>.</w:t>
      </w:r>
      <w:bookmarkStart w:id="0" w:name="_GoBack"/>
      <w:bookmarkEnd w:id="0"/>
    </w:p>
    <w:p w:rsidR="009F0B77" w:rsidRPr="00FA32A0" w:rsidRDefault="009F0B77" w:rsidP="009F0B77">
      <w:pPr>
        <w:pStyle w:val="32"/>
        <w:widowControl w:val="0"/>
        <w:spacing w:after="160" w:line="360" w:lineRule="auto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905B2F">
        <w:rPr>
          <w:rFonts w:ascii="GHEA Grapalat" w:hAnsi="GHEA Grapalat"/>
          <w:b w:val="0"/>
          <w:i w:val="0"/>
          <w:sz w:val="24"/>
          <w:szCs w:val="24"/>
          <w:u w:val="none"/>
        </w:rPr>
        <w:t>Тел: (0</w:t>
      </w:r>
      <w:r w:rsidR="00FA32A0" w:rsidRPr="00FA32A0">
        <w:rPr>
          <w:rFonts w:ascii="GHEA Grapalat" w:hAnsi="GHEA Grapalat"/>
          <w:b w:val="0"/>
          <w:i w:val="0"/>
          <w:sz w:val="24"/>
          <w:szCs w:val="24"/>
          <w:u w:val="none"/>
        </w:rPr>
        <w:t>6</w:t>
      </w:r>
      <w:r w:rsidRPr="00905B2F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0) </w:t>
      </w:r>
      <w:r w:rsidR="00FA32A0" w:rsidRPr="00FA32A0">
        <w:rPr>
          <w:rFonts w:ascii="GHEA Grapalat" w:hAnsi="GHEA Grapalat"/>
          <w:b w:val="0"/>
          <w:i w:val="0"/>
          <w:sz w:val="24"/>
          <w:szCs w:val="24"/>
          <w:u w:val="none"/>
        </w:rPr>
        <w:t>372256</w:t>
      </w:r>
    </w:p>
    <w:p w:rsidR="009F0B77" w:rsidRPr="00905B2F" w:rsidRDefault="009F0B77" w:rsidP="009F0B77">
      <w:pPr>
        <w:pStyle w:val="32"/>
        <w:widowControl w:val="0"/>
        <w:spacing w:after="160" w:line="360" w:lineRule="auto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905B2F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Эл.почта: </w:t>
      </w:r>
      <w:r w:rsidR="00FA32A0" w:rsidRPr="00150938">
        <w:rPr>
          <w:rFonts w:ascii="GHEA Grapalat" w:hAnsi="GHEA Grapalat"/>
          <w:i w:val="0"/>
          <w:sz w:val="24"/>
          <w:szCs w:val="24"/>
        </w:rPr>
        <w:t>sptcgnumner@gmail.com</w:t>
      </w:r>
    </w:p>
    <w:p w:rsidR="009F0B77" w:rsidRPr="00905B2F" w:rsidRDefault="009F0B77" w:rsidP="009F0B77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905B2F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="007C7305" w:rsidRPr="00150938">
        <w:rPr>
          <w:rFonts w:ascii="GHEA Grapalat" w:hAnsi="GHEA Grapalat"/>
          <w:i w:val="0"/>
          <w:sz w:val="24"/>
          <w:szCs w:val="24"/>
        </w:rPr>
        <w:t>ГНКО “Территориальная служба сейсмической защиты” МЧС РА</w:t>
      </w:r>
    </w:p>
    <w:p w:rsidR="00613058" w:rsidRPr="00B1706B" w:rsidRDefault="00613058" w:rsidP="009F0B77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Cs w:val="24"/>
        </w:rPr>
      </w:pPr>
    </w:p>
    <w:sectPr w:rsidR="00613058" w:rsidRPr="00B1706B" w:rsidSect="0037490B">
      <w:footerReference w:type="even" r:id="rId7"/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F12" w:rsidRDefault="00D12F12">
      <w:r>
        <w:separator/>
      </w:r>
    </w:p>
  </w:endnote>
  <w:endnote w:type="continuationSeparator" w:id="0">
    <w:p w:rsidR="00D12F12" w:rsidRDefault="00D12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EC" w:rsidRDefault="00B3001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02DE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2DEC" w:rsidRDefault="00002DE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02DEC" w:rsidRPr="007C2EDE" w:rsidRDefault="00B3001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002DEC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A32A0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F12" w:rsidRDefault="00D12F12">
      <w:r>
        <w:separator/>
      </w:r>
    </w:p>
  </w:footnote>
  <w:footnote w:type="continuationSeparator" w:id="0">
    <w:p w:rsidR="00D12F12" w:rsidRDefault="00D12F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2DEC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122"/>
    <w:rsid w:val="00180617"/>
    <w:rsid w:val="00185136"/>
    <w:rsid w:val="001860C6"/>
    <w:rsid w:val="0019719D"/>
    <w:rsid w:val="001A2642"/>
    <w:rsid w:val="001A64A3"/>
    <w:rsid w:val="001B0C0E"/>
    <w:rsid w:val="001B23B2"/>
    <w:rsid w:val="001B33E6"/>
    <w:rsid w:val="001C13FF"/>
    <w:rsid w:val="001C220F"/>
    <w:rsid w:val="001C521B"/>
    <w:rsid w:val="001C578F"/>
    <w:rsid w:val="001F5BAF"/>
    <w:rsid w:val="00202455"/>
    <w:rsid w:val="00205535"/>
    <w:rsid w:val="002137CA"/>
    <w:rsid w:val="00216290"/>
    <w:rsid w:val="00217E47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04F3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46E8"/>
    <w:rsid w:val="00345C5A"/>
    <w:rsid w:val="00352FB2"/>
    <w:rsid w:val="00363A02"/>
    <w:rsid w:val="003654FE"/>
    <w:rsid w:val="00366B43"/>
    <w:rsid w:val="0036794B"/>
    <w:rsid w:val="00371957"/>
    <w:rsid w:val="00371C43"/>
    <w:rsid w:val="0037490B"/>
    <w:rsid w:val="00380EBE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D5D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54BE"/>
    <w:rsid w:val="005067FE"/>
    <w:rsid w:val="00531EA4"/>
    <w:rsid w:val="00532F01"/>
    <w:rsid w:val="005645A0"/>
    <w:rsid w:val="00565F1E"/>
    <w:rsid w:val="005676AA"/>
    <w:rsid w:val="00570AA7"/>
    <w:rsid w:val="00584472"/>
    <w:rsid w:val="005866AE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0681E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86FF7"/>
    <w:rsid w:val="006B7B4E"/>
    <w:rsid w:val="006F114D"/>
    <w:rsid w:val="006F7509"/>
    <w:rsid w:val="0071112C"/>
    <w:rsid w:val="00712A17"/>
    <w:rsid w:val="00717888"/>
    <w:rsid w:val="00722C9C"/>
    <w:rsid w:val="00727604"/>
    <w:rsid w:val="00732A19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C7305"/>
    <w:rsid w:val="007C77E8"/>
    <w:rsid w:val="007F0193"/>
    <w:rsid w:val="0080439B"/>
    <w:rsid w:val="00805D1B"/>
    <w:rsid w:val="00823294"/>
    <w:rsid w:val="00843D20"/>
    <w:rsid w:val="0085228E"/>
    <w:rsid w:val="00874380"/>
    <w:rsid w:val="00877960"/>
    <w:rsid w:val="00890A14"/>
    <w:rsid w:val="00891CC9"/>
    <w:rsid w:val="00894E35"/>
    <w:rsid w:val="00896409"/>
    <w:rsid w:val="008A2E6B"/>
    <w:rsid w:val="008B206E"/>
    <w:rsid w:val="008B701B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2782F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0B77"/>
    <w:rsid w:val="009F5D08"/>
    <w:rsid w:val="009F7B08"/>
    <w:rsid w:val="00A03098"/>
    <w:rsid w:val="00A048DB"/>
    <w:rsid w:val="00A17700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4616"/>
    <w:rsid w:val="00B16C9D"/>
    <w:rsid w:val="00B1706B"/>
    <w:rsid w:val="00B21464"/>
    <w:rsid w:val="00B21822"/>
    <w:rsid w:val="00B30011"/>
    <w:rsid w:val="00B34A30"/>
    <w:rsid w:val="00B35032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3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2F12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8337F"/>
    <w:rsid w:val="00F97516"/>
    <w:rsid w:val="00F97BAF"/>
    <w:rsid w:val="00FA127B"/>
    <w:rsid w:val="00FA32A0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3">
    <w:name w:val="Основной текст с отступом 3 Знак"/>
    <w:link w:val="32"/>
    <w:rsid w:val="009F0B77"/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uiPriority w:val="99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SPAC</cp:lastModifiedBy>
  <cp:revision>3</cp:revision>
  <cp:lastPrinted>2012-06-13T06:43:00Z</cp:lastPrinted>
  <dcterms:created xsi:type="dcterms:W3CDTF">2020-03-17T07:51:00Z</dcterms:created>
  <dcterms:modified xsi:type="dcterms:W3CDTF">2020-03-17T08:06:00Z</dcterms:modified>
</cp:coreProperties>
</file>