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128EF">
      <w:pPr>
        <w:pStyle w:val="5"/>
        <w:spacing w:line="240" w:lineRule="auto"/>
        <w:ind w:firstLine="0"/>
        <w:jc w:val="center"/>
        <w:rPr>
          <w:rFonts w:ascii="Sylfaen" w:hAnsi="Sylfaen" w:cs="Arial"/>
          <w:i w:val="0"/>
          <w:color w:val="222222"/>
          <w:lang w:val="ru-RU"/>
        </w:rPr>
      </w:pPr>
      <w:r>
        <w:rPr>
          <w:rFonts w:ascii="Sylfaen" w:hAnsi="Sylfaen" w:cs="Arial"/>
          <w:b/>
          <w:i w:val="0"/>
          <w:color w:val="0070C0"/>
          <w:lang w:val="ru-RU"/>
        </w:rPr>
        <w:t>ЗАЯВЛЕНИЕ</w:t>
      </w:r>
      <w:r>
        <w:rPr>
          <w:rFonts w:ascii="Sylfaen" w:hAnsi="Sylfaen" w:cs="Arial"/>
          <w:b/>
          <w:i w:val="0"/>
          <w:color w:val="0070C0"/>
          <w:lang w:val="ru-RU"/>
        </w:rPr>
        <w:br w:type="textWrapping"/>
      </w:r>
      <w:r>
        <w:rPr>
          <w:rFonts w:ascii="Sylfaen" w:hAnsi="Sylfaen" w:cs="Arial"/>
          <w:b/>
          <w:i w:val="0"/>
          <w:color w:val="0070C0"/>
          <w:lang w:val="ru-RU"/>
        </w:rPr>
        <w:t xml:space="preserve">О ПРЕДКВАЛИФИКАЦИОННОЙ ПРОЦЕССЕ </w:t>
      </w:r>
      <w:r>
        <w:rPr>
          <w:rFonts w:ascii="Sylfaen" w:hAnsi="Sylfaen" w:cs="Arial"/>
          <w:b/>
          <w:i w:val="0"/>
          <w:color w:val="0070C0"/>
          <w:lang w:val="ru-RU"/>
        </w:rPr>
        <w:br w:type="textWrapping"/>
      </w:r>
      <w:r>
        <w:rPr>
          <w:rFonts w:ascii="Sylfaen" w:hAnsi="Sylfaen" w:cs="Arial"/>
          <w:b/>
          <w:i w:val="0"/>
          <w:color w:val="0070C0"/>
          <w:lang w:val="ru-RU"/>
        </w:rPr>
        <w:br w:type="textWrapping"/>
      </w:r>
      <w:r>
        <w:rPr>
          <w:rFonts w:ascii="Sylfaen" w:hAnsi="Sylfaen" w:cs="Arial"/>
          <w:b/>
          <w:i w:val="0"/>
          <w:color w:val="222222"/>
          <w:lang w:val="ru-RU"/>
        </w:rPr>
        <w:t xml:space="preserve">Текст данного объявления утвержден решением N1 комитетом по закрытого целевого тендера от </w:t>
      </w:r>
      <w:r>
        <w:rPr>
          <w:rFonts w:ascii="Sylfaen" w:hAnsi="Sylfaen" w:cs="Arial"/>
          <w:b/>
          <w:i w:val="0"/>
          <w:color w:val="FF0000"/>
          <w:lang w:val="ru-RU"/>
        </w:rPr>
        <w:t>04.08.2025г.</w:t>
      </w:r>
      <w:r>
        <w:rPr>
          <w:rFonts w:ascii="Sylfaen" w:hAnsi="Sylfaen" w:cs="Arial"/>
          <w:b/>
          <w:i w:val="0"/>
          <w:color w:val="222222"/>
          <w:lang w:val="ru-RU"/>
        </w:rPr>
        <w:t xml:space="preserve"> и опубликован в N 1 Статья 24 Закона РА «О закупках»</w:t>
      </w:r>
      <w:r>
        <w:rPr>
          <w:rFonts w:ascii="Sylfaen" w:hAnsi="Sylfaen" w:cs="Arial"/>
          <w:b/>
          <w:i w:val="0"/>
          <w:color w:val="222222"/>
          <w:lang w:val="ru-RU"/>
        </w:rPr>
        <w:br w:type="textWrapping"/>
      </w:r>
    </w:p>
    <w:p w14:paraId="26CADA99">
      <w:pPr>
        <w:pStyle w:val="5"/>
        <w:spacing w:line="240" w:lineRule="auto"/>
        <w:ind w:firstLine="0"/>
        <w:jc w:val="center"/>
        <w:rPr>
          <w:rFonts w:ascii="Sylfaen" w:hAnsi="Sylfaen" w:cs="Arial"/>
          <w:b/>
          <w:i w:val="0"/>
          <w:color w:val="0070C0"/>
          <w:lang w:val="ru-RU"/>
        </w:rPr>
      </w:pPr>
      <w:r>
        <w:rPr>
          <w:rFonts w:ascii="Sylfaen" w:hAnsi="Sylfaen" w:cs="Arial"/>
          <w:b/>
          <w:i w:val="0"/>
          <w:color w:val="0070C0"/>
          <w:lang w:val="ru-RU"/>
        </w:rPr>
        <w:t xml:space="preserve">Код процесса: </w:t>
      </w:r>
      <w:r>
        <w:rPr>
          <w:rFonts w:ascii="Sylfaen" w:hAnsi="Sylfaen" w:cs="Arial"/>
          <w:b/>
          <w:i w:val="0"/>
          <w:color w:val="FF0000"/>
          <w:lang w:val="ru-RU"/>
        </w:rPr>
        <w:t>МО РА-</w:t>
      </w:r>
      <w:r>
        <w:rPr>
          <w:lang w:val="ru-RU"/>
        </w:rPr>
        <w:t xml:space="preserve"> </w:t>
      </w:r>
      <w:r>
        <w:rPr>
          <w:rFonts w:ascii="Sylfaen" w:hAnsi="Sylfaen" w:cs="Arial"/>
          <w:b/>
          <w:i w:val="0"/>
          <w:color w:val="FF0000"/>
          <w:lang w:val="ru-RU"/>
        </w:rPr>
        <w:t>ПГХАПДЗБ-25-23/1.</w:t>
      </w:r>
      <w:r>
        <w:rPr>
          <w:rFonts w:ascii="Sylfaen" w:hAnsi="Sylfaen" w:cs="Arial"/>
          <w:b/>
          <w:i w:val="0"/>
          <w:color w:val="222222"/>
          <w:lang w:val="ru-RU"/>
        </w:rPr>
        <w:br w:type="textWrapping"/>
      </w:r>
      <w:r>
        <w:rPr>
          <w:rFonts w:ascii="Sylfaen" w:hAnsi="Sylfaen" w:cs="Arial"/>
          <w:i w:val="0"/>
          <w:color w:val="222222"/>
          <w:lang w:val="ru-RU"/>
        </w:rPr>
        <w:br w:type="textWrapping"/>
      </w:r>
      <w:r>
        <w:rPr>
          <w:rFonts w:ascii="Sylfaen" w:hAnsi="Sylfaen" w:cs="Arial"/>
          <w:b/>
          <w:i w:val="0"/>
          <w:color w:val="0070C0"/>
          <w:lang w:val="ru-RU"/>
        </w:rPr>
        <w:t>I. ХАРАКТЕРИСТИКА  ПОКУПКИ</w:t>
      </w:r>
    </w:p>
    <w:p w14:paraId="7C25A275">
      <w:pPr>
        <w:pStyle w:val="9"/>
        <w:shd w:val="clear" w:color="auto" w:fill="F8F9FA"/>
        <w:rPr>
          <w:rFonts w:ascii="inherit" w:hAnsi="inherit"/>
          <w:color w:val="222222"/>
          <w:sz w:val="35"/>
          <w:szCs w:val="35"/>
          <w:highlight w:val="none"/>
          <w:lang w:val="ru-RU"/>
        </w:rPr>
      </w:pPr>
      <w:r>
        <w:rPr>
          <w:rFonts w:ascii="Sylfaen" w:hAnsi="Sylfaen" w:cs="Arial"/>
          <w:color w:val="222222"/>
          <w:lang w:val="ru-RU"/>
        </w:rPr>
        <w:t xml:space="preserve">1. Заказчик, Министерство обороны, который </w:t>
      </w:r>
      <w:r>
        <w:rPr>
          <w:rFonts w:ascii="Sylfaen" w:hAnsi="Sylfaen" w:cs="Sylfaen"/>
          <w:lang w:val="ru-RU"/>
        </w:rPr>
        <w:t>находится в городе Ереване по адресу Багреванд 5</w:t>
      </w:r>
      <w:r>
        <w:rPr>
          <w:rFonts w:ascii="Sylfaen" w:hAnsi="Sylfaen" w:cs="Arial"/>
          <w:color w:val="222222"/>
          <w:lang w:val="ru-RU"/>
        </w:rPr>
        <w:t xml:space="preserve"> , проводит предквалификационный процесс закупк</w:t>
      </w:r>
      <w:r>
        <w:rPr>
          <w:rFonts w:ascii="Sylfaen" w:hAnsi="Sylfaen" w:cs="Arial"/>
          <w:color w:val="222222"/>
          <w:highlight w:val="none"/>
          <w:lang w:val="ru-RU"/>
        </w:rPr>
        <w:t xml:space="preserve">и </w:t>
      </w:r>
      <w:r>
        <w:rPr>
          <w:rFonts w:ascii="Sylfaen" w:hAnsi="Sylfaen" w:cs="Arial"/>
          <w:color w:val="FF0000"/>
          <w:highlight w:val="none"/>
          <w:lang w:val="ru-RU" w:eastAsia="ru-RU"/>
        </w:rPr>
        <w:t>коробки и маскировочные чехлы</w:t>
      </w:r>
      <w:r>
        <w:rPr>
          <w:rFonts w:hint="default" w:ascii="Sylfaen" w:hAnsi="Sylfaen" w:cs="Arial"/>
          <w:color w:val="FF0000"/>
          <w:highlight w:val="none"/>
          <w:lang w:val="en-US" w:eastAsia="ru-RU"/>
        </w:rPr>
        <w:t xml:space="preserve"> </w:t>
      </w:r>
      <w:r>
        <w:rPr>
          <w:rFonts w:ascii="Sylfaen" w:hAnsi="Sylfaen" w:cs="Arial"/>
          <w:color w:val="222222"/>
          <w:highlight w:val="none"/>
          <w:lang w:val="ru-RU"/>
        </w:rPr>
        <w:t>с целью определенье возможных участников закрытого целевого тендера.</w:t>
      </w:r>
    </w:p>
    <w:p w14:paraId="53788DEF">
      <w:pPr>
        <w:spacing w:after="0" w:line="240" w:lineRule="auto"/>
        <w:jc w:val="center"/>
        <w:rPr>
          <w:rFonts w:ascii="Sylfaen" w:hAnsi="Sylfaen" w:cs="Arial"/>
          <w:color w:val="222222"/>
          <w:sz w:val="20"/>
          <w:szCs w:val="20"/>
          <w:highlight w:val="none"/>
          <w:lang w:val="ru-RU"/>
        </w:rPr>
      </w:pPr>
    </w:p>
    <w:p w14:paraId="1F14A5BF">
      <w:pPr>
        <w:spacing w:after="0" w:line="240" w:lineRule="auto"/>
        <w:jc w:val="center"/>
        <w:rPr>
          <w:rFonts w:ascii="Sylfaen" w:hAnsi="Sylfaen" w:cs="Arial"/>
          <w:b/>
          <w:color w:val="0070C0"/>
          <w:sz w:val="20"/>
          <w:szCs w:val="20"/>
          <w:highlight w:val="none"/>
          <w:lang w:val="ru-RU"/>
        </w:rPr>
      </w:pPr>
      <w:r>
        <w:rPr>
          <w:rFonts w:ascii="Sylfaen" w:hAnsi="Sylfaen" w:cs="Arial"/>
          <w:b/>
          <w:color w:val="0070C0"/>
          <w:sz w:val="20"/>
          <w:szCs w:val="20"/>
          <w:highlight w:val="none"/>
        </w:rPr>
        <w:t>II</w:t>
      </w:r>
      <w:r>
        <w:rPr>
          <w:rFonts w:ascii="Sylfaen" w:hAnsi="Sylfaen" w:cs="Arial"/>
          <w:b/>
          <w:color w:val="0070C0"/>
          <w:sz w:val="20"/>
          <w:szCs w:val="20"/>
          <w:highlight w:val="none"/>
          <w:lang w:val="ru-RU"/>
        </w:rPr>
        <w:t>. УСЛОВИЯ УЧАСТИЯ ПРОЦЕССА</w:t>
      </w:r>
    </w:p>
    <w:p w14:paraId="24FC4857">
      <w:pPr>
        <w:spacing w:after="0" w:line="240" w:lineRule="auto"/>
        <w:ind w:firstLine="180"/>
        <w:jc w:val="both"/>
        <w:rPr>
          <w:rFonts w:ascii="Sylfaen" w:hAnsi="Sylfaen"/>
          <w:sz w:val="20"/>
          <w:szCs w:val="20"/>
          <w:highlight w:val="none"/>
          <w:lang w:val="ru-RU"/>
        </w:rPr>
      </w:pPr>
      <w:r>
        <w:rPr>
          <w:rFonts w:ascii="Sylfaen" w:hAnsi="Sylfaen"/>
          <w:sz w:val="20"/>
          <w:szCs w:val="20"/>
          <w:highlight w:val="none"/>
          <w:lang w:val="ru-RU"/>
        </w:rPr>
        <w:t>2. Согласно 7-ой статье зак</w:t>
      </w:r>
      <w:bookmarkStart w:id="0" w:name="_GoBack"/>
      <w:bookmarkEnd w:id="0"/>
      <w:r>
        <w:rPr>
          <w:rFonts w:ascii="Sylfaen" w:hAnsi="Sylfaen"/>
          <w:sz w:val="20"/>
          <w:szCs w:val="20"/>
          <w:highlight w:val="none"/>
          <w:lang w:val="ru-RU"/>
        </w:rPr>
        <w:t xml:space="preserve">она РА "О закупках", участие в </w:t>
      </w:r>
      <w:r>
        <w:rPr>
          <w:rFonts w:ascii="Sylfaen" w:hAnsi="Sylfaen" w:cs="Arial"/>
          <w:color w:val="222222"/>
          <w:sz w:val="20"/>
          <w:szCs w:val="20"/>
          <w:highlight w:val="none"/>
          <w:lang w:val="ru-RU"/>
        </w:rPr>
        <w:t>предквалификационном</w:t>
      </w:r>
      <w:r>
        <w:rPr>
          <w:rFonts w:ascii="Sylfaen" w:hAnsi="Sylfaen"/>
          <w:sz w:val="20"/>
          <w:szCs w:val="20"/>
          <w:highlight w:val="none"/>
          <w:lang w:val="ru-RU"/>
        </w:rPr>
        <w:t xml:space="preserve"> процессе может быть представлен всем, независимо от того являются ли они иностранным физическим лицом, организацией или лицом без гражданства.</w:t>
      </w:r>
    </w:p>
    <w:p w14:paraId="673C088E">
      <w:pPr>
        <w:spacing w:after="0" w:line="240" w:lineRule="auto"/>
        <w:ind w:firstLine="360"/>
        <w:jc w:val="both"/>
        <w:rPr>
          <w:rFonts w:ascii="Sylfaen" w:hAnsi="Sylfaen"/>
          <w:sz w:val="20"/>
          <w:szCs w:val="20"/>
          <w:highlight w:val="none"/>
          <w:lang w:val="ru-RU"/>
        </w:rPr>
      </w:pPr>
      <w:r>
        <w:rPr>
          <w:rFonts w:ascii="Sylfaen" w:hAnsi="Sylfaen"/>
          <w:sz w:val="20"/>
          <w:szCs w:val="20"/>
          <w:highlight w:val="none"/>
          <w:lang w:val="ru-RU"/>
        </w:rPr>
        <w:t>3. Участник, желающий принять участие в процедуре предварительной квалификации должен:</w:t>
      </w:r>
    </w:p>
    <w:p w14:paraId="22E7D2AB">
      <w:pPr>
        <w:spacing w:after="0" w:line="240" w:lineRule="auto"/>
        <w:ind w:firstLine="360"/>
        <w:jc w:val="both"/>
        <w:rPr>
          <w:rFonts w:ascii="Sylfaen" w:hAnsi="Sylfaen" w:cs="Arial"/>
          <w:color w:val="FF0000"/>
          <w:sz w:val="20"/>
          <w:szCs w:val="20"/>
          <w:highlight w:val="none"/>
          <w:lang w:val="ru-RU" w:eastAsia="ru-RU"/>
        </w:rPr>
      </w:pPr>
      <w:r>
        <w:rPr>
          <w:rFonts w:ascii="Sylfaen" w:hAnsi="Sylfaen" w:cs="Arial"/>
          <w:color w:val="222222"/>
          <w:sz w:val="20"/>
          <w:szCs w:val="20"/>
          <w:highlight w:val="none"/>
          <w:lang w:val="ru-RU" w:eastAsia="ru-RU"/>
        </w:rPr>
        <w:t>1) удовлетворить квалификационные критерие  Закона «О закупах» Статья 6, часть 3 изложены в пункте 1 «Соответсвие профессиональных действий сдоговорных мероприятий»</w:t>
      </w:r>
      <w:r>
        <w:rPr>
          <w:highlight w:val="none"/>
          <w:lang w:val="ru-RU"/>
        </w:rPr>
        <w:t xml:space="preserve"> </w:t>
      </w:r>
      <w:r>
        <w:rPr>
          <w:rFonts w:ascii="Sylfaen" w:hAnsi="Sylfaen" w:cs="Arial"/>
          <w:color w:val="FF0000"/>
          <w:sz w:val="20"/>
          <w:szCs w:val="20"/>
          <w:highlight w:val="none"/>
          <w:lang w:val="ru-RU" w:eastAsia="ru-RU"/>
        </w:rPr>
        <w:t xml:space="preserve">контракты на поставку деревянных ящиков, камуфляжных чехлов и/или покрывал, и/или тентов в отношении ящиков, камуфляжных чехлов, камуфляжных чехлов и / или тентов </w:t>
      </w:r>
      <w:r>
        <w:rPr>
          <w:rFonts w:ascii="Sylfaen" w:hAnsi="Sylfaen"/>
          <w:sz w:val="20"/>
          <w:szCs w:val="20"/>
          <w:highlight w:val="none"/>
          <w:lang w:val="ru-RU"/>
        </w:rPr>
        <w:t>считаются похожимы(сходнымы).</w:t>
      </w:r>
    </w:p>
    <w:p w14:paraId="4D38EED0">
      <w:pPr>
        <w:spacing w:after="0" w:line="240" w:lineRule="auto"/>
        <w:ind w:firstLine="360"/>
        <w:jc w:val="both"/>
        <w:rPr>
          <w:rFonts w:ascii="Sylfaen" w:hAnsi="Sylfaen"/>
          <w:sz w:val="20"/>
          <w:szCs w:val="20"/>
          <w:lang w:val="ru-RU"/>
        </w:rPr>
      </w:pPr>
      <w:r>
        <w:rPr>
          <w:rFonts w:ascii="Sylfaen" w:hAnsi="Sylfaen" w:cs="Arial"/>
          <w:color w:val="FF0000"/>
          <w:sz w:val="20"/>
          <w:szCs w:val="20"/>
          <w:highlight w:val="none"/>
          <w:lang w:val="ru-RU" w:eastAsia="ru-RU"/>
        </w:rPr>
        <w:t xml:space="preserve"> </w:t>
      </w:r>
      <w:r>
        <w:rPr>
          <w:rFonts w:ascii="Sylfaen" w:hAnsi="Sylfaen" w:cs="Arial"/>
          <w:color w:val="222222"/>
          <w:sz w:val="20"/>
          <w:szCs w:val="20"/>
          <w:highlight w:val="none"/>
          <w:lang w:val="ru-RU" w:eastAsia="ru-RU"/>
        </w:rPr>
        <w:t>4. Участники могут участвовать в проц</w:t>
      </w:r>
      <w:r>
        <w:rPr>
          <w:rFonts w:ascii="Sylfaen" w:hAnsi="Sylfaen" w:cs="Arial"/>
          <w:color w:val="222222"/>
          <w:sz w:val="20"/>
          <w:szCs w:val="20"/>
          <w:lang w:val="ru-RU" w:eastAsia="ru-RU"/>
        </w:rPr>
        <w:t>ессе закупа в порядке совместной деятельности ( консорциум). В</w:t>
      </w:r>
      <w:r>
        <w:rPr>
          <w:rFonts w:ascii="Sylfaen" w:hAnsi="Sylfaen"/>
          <w:sz w:val="20"/>
          <w:szCs w:val="20"/>
          <w:lang w:val="ru-RU"/>
        </w:rPr>
        <w:t xml:space="preserve"> подобном случае</w:t>
      </w:r>
    </w:p>
    <w:p w14:paraId="7CCF5146">
      <w:pPr>
        <w:spacing w:after="0" w:line="240" w:lineRule="auto"/>
        <w:ind w:firstLine="360"/>
        <w:jc w:val="both"/>
        <w:rPr>
          <w:rFonts w:ascii="Sylfaen" w:hAnsi="Sylfaen"/>
          <w:sz w:val="20"/>
          <w:szCs w:val="20"/>
          <w:lang w:val="ru-RU"/>
        </w:rPr>
      </w:pPr>
      <w:r>
        <w:rPr>
          <w:rFonts w:ascii="Sylfaen" w:hAnsi="Sylfaen"/>
          <w:sz w:val="20"/>
          <w:szCs w:val="20"/>
          <w:lang w:val="ru-RU"/>
        </w:rPr>
        <w:t>1) Заявка включает в себя соглашение совместной деятельности.</w:t>
      </w:r>
    </w:p>
    <w:p w14:paraId="2A49176C">
      <w:pPr>
        <w:spacing w:after="0" w:line="240" w:lineRule="auto"/>
        <w:ind w:firstLine="360"/>
        <w:jc w:val="both"/>
        <w:rPr>
          <w:rFonts w:ascii="Sylfaen" w:hAnsi="Sylfaen"/>
          <w:sz w:val="20"/>
          <w:szCs w:val="20"/>
          <w:lang w:val="ru-RU"/>
        </w:rPr>
      </w:pPr>
      <w:r>
        <w:rPr>
          <w:rFonts w:ascii="Sylfaen" w:hAnsi="Sylfaen"/>
          <w:sz w:val="20"/>
          <w:szCs w:val="20"/>
          <w:lang w:val="ru-RU"/>
        </w:rPr>
        <w:t>2) Во время оценки заявки учитываются единая квалификация всех членов соглашения совместной деятельности</w:t>
      </w:r>
      <w:r>
        <w:rPr>
          <w:rFonts w:ascii="Sylfaen" w:hAnsi="Sylfaen" w:cs="Arial"/>
          <w:color w:val="222222"/>
          <w:sz w:val="20"/>
          <w:szCs w:val="20"/>
          <w:lang w:val="ru-RU" w:eastAsia="ru-RU"/>
        </w:rPr>
        <w:t xml:space="preserve"> эксплуатации (квалификации каждого члена совместной деятельности, осуществляемой в соответствии с настоящим договором, должны соответствовать квалификационным требованиям, изложенные в этом приглашении)</w:t>
      </w:r>
      <w:r>
        <w:rPr>
          <w:rFonts w:ascii="Sylfaen" w:hAnsi="Sylfaen"/>
          <w:sz w:val="20"/>
          <w:szCs w:val="20"/>
          <w:lang w:val="ru-RU"/>
        </w:rPr>
        <w:t>.</w:t>
      </w:r>
    </w:p>
    <w:p w14:paraId="1A0CB2FD">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3) Участники несут солидарную ответственность.</w:t>
      </w:r>
    </w:p>
    <w:p w14:paraId="4DC8DCB4">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4) В совместном соглашении сторона (стороны) не может подать отдельное заявление (заявлении).</w:t>
      </w:r>
    </w:p>
    <w:p w14:paraId="029F29FA">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5) В случае,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w:t>
      </w:r>
    </w:p>
    <w:p w14:paraId="7013FD6F">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5. В процессе закрытого целевого тендера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ответственности предусмотренную законадатльством РА.</w:t>
      </w:r>
    </w:p>
    <w:p w14:paraId="2BAE2758">
      <w:pPr>
        <w:spacing w:after="0" w:line="240" w:lineRule="auto"/>
        <w:jc w:val="both"/>
        <w:rPr>
          <w:rFonts w:ascii="Sylfaen" w:hAnsi="Sylfaen" w:cs="Sylfaen"/>
          <w:sz w:val="20"/>
          <w:szCs w:val="20"/>
          <w:lang w:val="ru-RU"/>
        </w:rPr>
      </w:pPr>
    </w:p>
    <w:p w14:paraId="3FA8C4E2">
      <w:pPr>
        <w:spacing w:after="0" w:line="240" w:lineRule="auto"/>
        <w:jc w:val="center"/>
        <w:rPr>
          <w:rFonts w:ascii="Sylfaen" w:hAnsi="Sylfaen" w:cs="Sylfaen"/>
          <w:b/>
          <w:color w:val="0070C0"/>
          <w:sz w:val="20"/>
          <w:szCs w:val="20"/>
          <w:lang w:val="ru-RU"/>
        </w:rPr>
      </w:pPr>
      <w:r>
        <w:rPr>
          <w:rFonts w:ascii="Sylfaen" w:hAnsi="Sylfaen" w:cs="Sylfaen"/>
          <w:b/>
          <w:color w:val="0070C0"/>
          <w:sz w:val="20"/>
          <w:szCs w:val="20"/>
        </w:rPr>
        <w:t>III</w:t>
      </w:r>
      <w:r>
        <w:rPr>
          <w:rFonts w:ascii="Sylfaen" w:hAnsi="Sylfaen" w:cs="Sylfaen"/>
          <w:b/>
          <w:color w:val="0070C0"/>
          <w:sz w:val="20"/>
          <w:szCs w:val="20"/>
          <w:lang w:val="ru-RU"/>
        </w:rPr>
        <w:t>. ПРАВА НА ПОЛУЧЕНИИ РАЗЬЯСНЕНИЕ И ПОПРАВКИ ЗАЯВОК</w:t>
      </w:r>
    </w:p>
    <w:p w14:paraId="7D66A26D">
      <w:pPr>
        <w:spacing w:after="0" w:line="240" w:lineRule="auto"/>
        <w:ind w:firstLine="708"/>
        <w:jc w:val="both"/>
        <w:rPr>
          <w:rFonts w:ascii="Sylfaen" w:hAnsi="Sylfaen"/>
          <w:sz w:val="20"/>
          <w:szCs w:val="20"/>
          <w:lang w:val="ru-RU"/>
        </w:rPr>
      </w:pPr>
      <w:r>
        <w:rPr>
          <w:rFonts w:ascii="Sylfaen" w:hAnsi="Sylfaen" w:cs="Sylfaen"/>
          <w:sz w:val="20"/>
          <w:szCs w:val="20"/>
          <w:lang w:val="ru-RU"/>
        </w:rPr>
        <w:t xml:space="preserve">6. Участник имеет право требовать от комиссии </w:t>
      </w:r>
      <w:r>
        <w:rPr>
          <w:rFonts w:ascii="Sylfaen" w:hAnsi="Sylfaen"/>
          <w:sz w:val="20"/>
          <w:szCs w:val="20"/>
          <w:lang w:val="ru-RU"/>
        </w:rPr>
        <w:t>разъяснение</w:t>
      </w:r>
      <w:r>
        <w:rPr>
          <w:rFonts w:ascii="Sylfaen" w:hAnsi="Sylfaen" w:cs="Sylfaen"/>
          <w:sz w:val="20"/>
          <w:szCs w:val="20"/>
          <w:lang w:val="ru-RU"/>
        </w:rPr>
        <w:t xml:space="preserve"> об обьявленом </w:t>
      </w:r>
      <w:r>
        <w:rPr>
          <w:rFonts w:ascii="Sylfaen" w:hAnsi="Sylfaen" w:cs="Arial"/>
          <w:sz w:val="20"/>
          <w:szCs w:val="20"/>
          <w:lang w:val="ru-RU"/>
        </w:rPr>
        <w:t>предквалификационном</w:t>
      </w:r>
      <w:r>
        <w:rPr>
          <w:rFonts w:ascii="Sylfaen" w:hAnsi="Sylfaen"/>
          <w:sz w:val="20"/>
          <w:szCs w:val="20"/>
          <w:lang w:val="ru-RU"/>
        </w:rPr>
        <w:t xml:space="preserve"> процессе</w:t>
      </w:r>
      <w:r>
        <w:rPr>
          <w:rFonts w:ascii="Sylfaen" w:hAnsi="Sylfaen" w:cs="Sylfaen"/>
          <w:sz w:val="20"/>
          <w:szCs w:val="20"/>
          <w:lang w:val="ru-RU"/>
        </w:rPr>
        <w:t xml:space="preserve"> за 5 календарный день до </w:t>
      </w:r>
      <w:r>
        <w:rPr>
          <w:rFonts w:ascii="Sylfaen" w:hAnsi="Sylfaen"/>
          <w:sz w:val="20"/>
          <w:szCs w:val="20"/>
          <w:lang w:val="ru-RU"/>
        </w:rPr>
        <w:t>истечения срока подачи предквалификационных заявок в письменной форме</w:t>
      </w:r>
      <w:r>
        <w:rPr>
          <w:rFonts w:ascii="Sylfaen" w:hAnsi="Sylfaen" w:cs="Sylfaen"/>
          <w:sz w:val="20"/>
          <w:szCs w:val="20"/>
          <w:lang w:val="ru-RU"/>
        </w:rPr>
        <w:t xml:space="preserve">. Комиссия должен предоставить участнику требованные обьяснения </w:t>
      </w:r>
      <w:r>
        <w:rPr>
          <w:rFonts w:ascii="Sylfaen" w:hAnsi="Sylfaen"/>
          <w:sz w:val="20"/>
          <w:szCs w:val="20"/>
          <w:lang w:val="ru-RU"/>
        </w:rPr>
        <w:t>в письменной форме</w:t>
      </w:r>
      <w:r>
        <w:rPr>
          <w:rFonts w:ascii="Sylfaen" w:hAnsi="Sylfaen" w:cs="Sylfaen"/>
          <w:sz w:val="20"/>
          <w:szCs w:val="20"/>
          <w:lang w:val="ru-RU"/>
        </w:rPr>
        <w:t xml:space="preserve"> в течение 2     календарных дней после получении заявки</w:t>
      </w:r>
      <w:r>
        <w:rPr>
          <w:rFonts w:ascii="Sylfaen" w:hAnsi="Sylfaen"/>
          <w:sz w:val="20"/>
          <w:szCs w:val="20"/>
          <w:lang w:val="ru-RU"/>
        </w:rPr>
        <w:t>. В случае предоставления информации любого участника,</w:t>
      </w:r>
      <w:r>
        <w:rPr>
          <w:rFonts w:ascii="Sylfaen" w:hAnsi="Sylfaen" w:cs="Sylfaen"/>
          <w:sz w:val="20"/>
          <w:szCs w:val="20"/>
          <w:lang w:val="ru-RU"/>
        </w:rPr>
        <w:t xml:space="preserve"> заказчик должен обеспечить доступность этой информации для всех возможных участников.</w:t>
      </w:r>
      <w:r>
        <w:rPr>
          <w:rFonts w:ascii="Sylfaen" w:hAnsi="Sylfaen"/>
          <w:sz w:val="20"/>
          <w:szCs w:val="20"/>
          <w:lang w:val="ru-RU"/>
        </w:rPr>
        <w:t xml:space="preserve"> </w:t>
      </w:r>
    </w:p>
    <w:p w14:paraId="650278CA">
      <w:pPr>
        <w:spacing w:after="0" w:line="240" w:lineRule="auto"/>
        <w:jc w:val="both"/>
        <w:rPr>
          <w:rFonts w:ascii="Sylfaen" w:hAnsi="Sylfaen"/>
          <w:sz w:val="20"/>
          <w:szCs w:val="20"/>
          <w:lang w:val="ru-RU"/>
        </w:rPr>
      </w:pPr>
      <w:r>
        <w:rPr>
          <w:rFonts w:ascii="Sylfaen" w:hAnsi="Sylfaen"/>
          <w:sz w:val="20"/>
          <w:szCs w:val="20"/>
          <w:lang w:val="ru-RU"/>
        </w:rPr>
        <w:t>Запрос, отмеченный в этом пункте, в случае подачи по электронной почте участник отправляет печатную версию оригинала на электронный адрес секретаря комиссии.</w:t>
      </w:r>
    </w:p>
    <w:p w14:paraId="45536153">
      <w:pPr>
        <w:spacing w:after="0" w:line="240" w:lineRule="auto"/>
        <w:jc w:val="both"/>
        <w:rPr>
          <w:rFonts w:ascii="Sylfaen" w:hAnsi="Sylfaen"/>
          <w:sz w:val="20"/>
          <w:szCs w:val="20"/>
          <w:lang w:val="ru-RU"/>
        </w:rPr>
      </w:pPr>
      <w:r>
        <w:rPr>
          <w:rFonts w:ascii="Sylfaen" w:hAnsi="Sylfaen"/>
          <w:sz w:val="20"/>
          <w:szCs w:val="20"/>
          <w:lang w:val="ru-RU"/>
        </w:rPr>
        <w:t xml:space="preserve">Запрос в случае подачи по электронной почте печатную версию </w:t>
      </w:r>
      <w:r>
        <w:rPr>
          <w:rFonts w:ascii="Sylfaen" w:hAnsi="Sylfaen" w:cs="Sylfaen"/>
          <w:sz w:val="20"/>
          <w:szCs w:val="20"/>
          <w:lang w:val="ru-RU"/>
        </w:rPr>
        <w:t>обьяснения</w:t>
      </w:r>
      <w:r>
        <w:rPr>
          <w:rFonts w:ascii="Sylfaen" w:hAnsi="Sylfaen"/>
          <w:sz w:val="20"/>
          <w:szCs w:val="20"/>
          <w:lang w:val="ru-RU"/>
        </w:rPr>
        <w:t xml:space="preserve">  о запросе отправляется секретарю комиссии путем отправления запроса на электронную почту участника с адреса электронной почты, указанного в данном приглашении.</w:t>
      </w:r>
    </w:p>
    <w:p w14:paraId="3F2DB830">
      <w:pPr>
        <w:spacing w:after="0" w:line="240" w:lineRule="auto"/>
        <w:ind w:firstLine="180"/>
        <w:jc w:val="both"/>
        <w:rPr>
          <w:rFonts w:ascii="Sylfaen" w:hAnsi="Sylfaen"/>
          <w:sz w:val="20"/>
          <w:szCs w:val="20"/>
          <w:lang w:val="ru-RU"/>
        </w:rPr>
      </w:pPr>
      <w:r>
        <w:rPr>
          <w:rFonts w:ascii="Sylfaen" w:hAnsi="Sylfaen"/>
          <w:sz w:val="20"/>
          <w:szCs w:val="20"/>
          <w:lang w:val="ru-RU"/>
        </w:rPr>
        <w:t>7. Заявление о  содержании опроса и разъяснение опубликовывается в журнале в день, когда предоставляется разъяснение, без указания деталей об участнике который сделал заявление.</w:t>
      </w:r>
    </w:p>
    <w:p w14:paraId="74FB9C70">
      <w:pPr>
        <w:spacing w:after="0" w:line="240" w:lineRule="auto"/>
        <w:ind w:firstLine="180"/>
        <w:jc w:val="both"/>
        <w:rPr>
          <w:rFonts w:ascii="Sylfaen" w:hAnsi="Sylfaen"/>
          <w:sz w:val="20"/>
          <w:szCs w:val="20"/>
          <w:lang w:val="ru-RU"/>
        </w:rPr>
      </w:pPr>
      <w:r>
        <w:rPr>
          <w:rFonts w:ascii="Sylfaen" w:hAnsi="Sylfaen"/>
          <w:sz w:val="20"/>
          <w:szCs w:val="20"/>
          <w:lang w:val="ru-RU"/>
        </w:rPr>
        <w:t>8. Разъяснение не предоставляется, если запрос сделан в нарушении условий срока определенных этого раздела, а также, если запрос выходит за рамки содержания данного объявления. Кроме того участник получает письменное уведомление об основании не обеспечении разьяснения в течении двух календарных дней после опроса.</w:t>
      </w:r>
    </w:p>
    <w:p w14:paraId="48A8D145">
      <w:pPr>
        <w:spacing w:after="0" w:line="240" w:lineRule="auto"/>
        <w:ind w:firstLine="180"/>
        <w:jc w:val="both"/>
        <w:rPr>
          <w:rFonts w:ascii="Sylfaen" w:hAnsi="Sylfaen"/>
          <w:sz w:val="20"/>
          <w:szCs w:val="20"/>
          <w:lang w:val="ru-RU"/>
        </w:rPr>
      </w:pPr>
      <w:r>
        <w:rPr>
          <w:rFonts w:ascii="Sylfaen" w:hAnsi="Sylfaen"/>
          <w:sz w:val="20"/>
          <w:szCs w:val="20"/>
          <w:lang w:val="ru-RU"/>
        </w:rPr>
        <w:t>9.В данном объявлении могут быть изменения до двух календарных дней до окончания срока подачи заявок. Секретарь комиссии публикует обьявления об изменении в журнале  в первый рабочий день после сделанных изменений.</w:t>
      </w:r>
    </w:p>
    <w:p w14:paraId="3042C032">
      <w:pPr>
        <w:spacing w:after="0" w:line="240" w:lineRule="auto"/>
        <w:ind w:firstLine="180"/>
        <w:jc w:val="both"/>
        <w:rPr>
          <w:rFonts w:ascii="Sylfaen" w:hAnsi="Sylfaen"/>
          <w:sz w:val="20"/>
          <w:szCs w:val="20"/>
          <w:lang w:val="ru-RU"/>
        </w:rPr>
      </w:pPr>
      <w:r>
        <w:rPr>
          <w:rFonts w:ascii="Sylfaen" w:hAnsi="Sylfaen"/>
          <w:sz w:val="20"/>
          <w:szCs w:val="20"/>
          <w:lang w:val="ru-RU"/>
        </w:rPr>
        <w:t>10.В случае изменений в предквалификационной заявке, крайний срок для подачи предквалификационной заявки считается день когда обьявляется о внесении изменениях.</w:t>
      </w:r>
    </w:p>
    <w:p w14:paraId="2FCE8B88">
      <w:pPr>
        <w:spacing w:after="0" w:line="240" w:lineRule="auto"/>
        <w:jc w:val="center"/>
        <w:rPr>
          <w:rFonts w:ascii="Sylfaen" w:hAnsi="Sylfaen"/>
          <w:b/>
          <w:color w:val="0070C0"/>
          <w:sz w:val="20"/>
          <w:szCs w:val="20"/>
          <w:lang w:val="ru-RU"/>
        </w:rPr>
      </w:pPr>
      <w:r>
        <w:rPr>
          <w:rFonts w:ascii="Sylfaen" w:hAnsi="Sylfaen"/>
          <w:b/>
          <w:color w:val="0070C0"/>
          <w:sz w:val="20"/>
          <w:szCs w:val="20"/>
        </w:rPr>
        <w:t>IV</w:t>
      </w:r>
      <w:r>
        <w:rPr>
          <w:rFonts w:ascii="Sylfaen" w:hAnsi="Sylfaen"/>
          <w:b/>
          <w:color w:val="0070C0"/>
          <w:sz w:val="20"/>
          <w:szCs w:val="20"/>
          <w:lang w:val="ru-RU"/>
        </w:rPr>
        <w:t>. О ПОРЯДКЕ ПОДАЧИ ПРЕДКВАЛИФИКАЦИОННОЙ ЗАЯВКЕ.</w:t>
      </w:r>
    </w:p>
    <w:p w14:paraId="05E2369B">
      <w:pPr>
        <w:spacing w:after="0" w:line="240" w:lineRule="auto"/>
        <w:jc w:val="center"/>
        <w:rPr>
          <w:rFonts w:ascii="Sylfaen" w:hAnsi="Sylfaen"/>
          <w:b/>
          <w:color w:val="0070C0"/>
          <w:sz w:val="20"/>
          <w:szCs w:val="20"/>
          <w:lang w:val="ru-RU"/>
        </w:rPr>
      </w:pPr>
    </w:p>
    <w:p w14:paraId="21DCA9D5">
      <w:pPr>
        <w:spacing w:after="0" w:line="240" w:lineRule="auto"/>
        <w:ind w:firstLine="180"/>
        <w:jc w:val="both"/>
        <w:rPr>
          <w:rFonts w:ascii="Sylfaen" w:hAnsi="Sylfaen"/>
          <w:sz w:val="20"/>
          <w:szCs w:val="20"/>
          <w:lang w:val="ru-RU"/>
        </w:rPr>
      </w:pPr>
      <w:r>
        <w:rPr>
          <w:rFonts w:ascii="Sylfaen" w:hAnsi="Sylfaen"/>
          <w:sz w:val="20"/>
          <w:szCs w:val="20"/>
          <w:lang w:val="ru-RU"/>
        </w:rPr>
        <w:t>11. Для участии в этом процессе участник подает заявку комиссии.</w:t>
      </w:r>
    </w:p>
    <w:p w14:paraId="15B42876">
      <w:pPr>
        <w:spacing w:after="0" w:line="240" w:lineRule="auto"/>
        <w:ind w:firstLine="180"/>
        <w:jc w:val="both"/>
        <w:rPr>
          <w:rFonts w:ascii="Sylfaen" w:hAnsi="Sylfaen"/>
          <w:sz w:val="20"/>
          <w:szCs w:val="20"/>
          <w:lang w:val="ru-RU"/>
        </w:rPr>
      </w:pPr>
      <w:r>
        <w:rPr>
          <w:rFonts w:ascii="Sylfaen" w:hAnsi="Sylfaen"/>
          <w:sz w:val="20"/>
          <w:szCs w:val="20"/>
          <w:lang w:val="ru-RU"/>
        </w:rPr>
        <w:t>12. Участник может подать предкволификационную заявку  Комиссии:</w:t>
      </w:r>
    </w:p>
    <w:p w14:paraId="5F727BF6">
      <w:pPr>
        <w:spacing w:after="0" w:line="240" w:lineRule="auto"/>
        <w:ind w:firstLine="360"/>
        <w:jc w:val="both"/>
        <w:rPr>
          <w:rFonts w:ascii="Sylfaen" w:hAnsi="Sylfaen" w:cs="Sylfaen"/>
          <w:sz w:val="20"/>
          <w:szCs w:val="20"/>
          <w:lang w:val="ru-RU"/>
        </w:rPr>
      </w:pPr>
      <w:r>
        <w:rPr>
          <w:rFonts w:ascii="Sylfaen" w:hAnsi="Sylfaen"/>
          <w:sz w:val="20"/>
          <w:szCs w:val="20"/>
          <w:lang w:val="ru-RU"/>
        </w:rPr>
        <w:t xml:space="preserve">1) документальном форме, с закрытым конвертом, склеенным. </w:t>
      </w:r>
      <w:r>
        <w:rPr>
          <w:rFonts w:ascii="Sylfaen" w:hAnsi="Sylfaen" w:cs="Sylfaen"/>
          <w:sz w:val="20"/>
          <w:szCs w:val="20"/>
          <w:lang w:val="ru-RU"/>
        </w:rPr>
        <w:t>На конверте языком предквалификаионной заявки указывается:</w:t>
      </w:r>
    </w:p>
    <w:p w14:paraId="7AE94429">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а) Название заказчика, и место нахождения представления заявки (адрес)</w:t>
      </w:r>
    </w:p>
    <w:p w14:paraId="74D2FDAB">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б) Код Процесса</w:t>
      </w:r>
      <w:r>
        <w:rPr>
          <w:rFonts w:ascii="Sylfaen" w:hAnsi="Sylfaen" w:cs="Sylfaen"/>
          <w:sz w:val="20"/>
          <w:szCs w:val="20"/>
          <w:lang w:val="ru-RU"/>
        </w:rPr>
        <w:tab/>
      </w:r>
    </w:p>
    <w:p w14:paraId="68061C22">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в) ”не вскрывать до дня вскрытия предквалификационных заявок”</w:t>
      </w:r>
    </w:p>
    <w:p w14:paraId="48101A7A">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г) Название (имя) участника, место нахождения и номер телефона.</w:t>
      </w:r>
    </w:p>
    <w:p w14:paraId="01D67C8B">
      <w:pPr>
        <w:spacing w:after="0" w:line="240" w:lineRule="auto"/>
        <w:ind w:firstLine="180"/>
        <w:jc w:val="both"/>
        <w:rPr>
          <w:rFonts w:ascii="Sylfaen" w:hAnsi="Sylfaen" w:cs="Sylfaen"/>
          <w:b/>
          <w:color w:val="FF0000"/>
          <w:sz w:val="20"/>
          <w:szCs w:val="20"/>
          <w:lang w:val="ru-RU"/>
        </w:rPr>
      </w:pPr>
      <w:r>
        <w:rPr>
          <w:rFonts w:ascii="Sylfaen" w:hAnsi="Sylfaen" w:cs="Sylfaen"/>
          <w:sz w:val="20"/>
          <w:szCs w:val="20"/>
          <w:lang w:val="ru-RU"/>
        </w:rPr>
        <w:t xml:space="preserve">13. Заявка процедуры должны быть представлены  Комиссии не позднее, чем </w:t>
      </w:r>
      <w:r>
        <w:rPr>
          <w:rFonts w:ascii="Sylfaen" w:hAnsi="Sylfaen" w:cs="Sylfaen"/>
          <w:color w:val="FF0000"/>
          <w:sz w:val="20"/>
          <w:szCs w:val="20"/>
          <w:lang w:val="ru-RU"/>
        </w:rPr>
        <w:t>12.08.2025г., в 11:00.</w:t>
      </w:r>
    </w:p>
    <w:p w14:paraId="598EAA69">
      <w:pPr>
        <w:spacing w:after="0" w:line="240" w:lineRule="auto"/>
        <w:ind w:firstLine="180"/>
        <w:jc w:val="both"/>
        <w:rPr>
          <w:rFonts w:ascii="Sylfaen" w:hAnsi="Sylfaen"/>
          <w:sz w:val="20"/>
          <w:szCs w:val="20"/>
          <w:lang w:val="ru-RU"/>
        </w:rPr>
      </w:pPr>
      <w:r>
        <w:rPr>
          <w:rFonts w:ascii="Sylfaen" w:hAnsi="Sylfaen" w:cs="Sylfaen"/>
          <w:sz w:val="20"/>
          <w:szCs w:val="20"/>
          <w:lang w:val="ru-RU"/>
        </w:rPr>
        <w:t xml:space="preserve">Предквалификаионные заявки представляемые в документальном форме должны быть представлены на рассмотрение Комиссии до истечения срока, указанного в настоящем пункте: по адресу Багреванд 5 (Управления </w:t>
      </w:r>
      <w:r>
        <w:rPr>
          <w:rFonts w:ascii="Sylfaen" w:hAnsi="Sylfaen"/>
          <w:sz w:val="20"/>
          <w:szCs w:val="20"/>
        </w:rPr>
        <w:t>O</w:t>
      </w:r>
      <w:r>
        <w:rPr>
          <w:rFonts w:ascii="Sylfaen" w:hAnsi="Sylfaen"/>
          <w:sz w:val="20"/>
          <w:szCs w:val="20"/>
          <w:lang w:val="ru-RU"/>
        </w:rPr>
        <w:t>рганизац</w:t>
      </w:r>
      <w:r>
        <w:rPr>
          <w:rFonts w:ascii="Sylfaen" w:hAnsi="Sylfaen" w:cs="Sylfaen"/>
          <w:sz w:val="20"/>
          <w:szCs w:val="20"/>
          <w:lang w:val="ru-RU"/>
        </w:rPr>
        <w:t>ия Закупов  МО, РА).</w:t>
      </w:r>
    </w:p>
    <w:p w14:paraId="704228A5">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14. Предквалификаионные заявки представляемые в документальном форме получает и в журнале заявок регистрирует секретарь комиссии главный специалист пo управлению закупок МО РА</w:t>
      </w:r>
      <w:r>
        <w:rPr>
          <w:rFonts w:ascii="GHEA Grapalat" w:hAnsi="GHEA Grapalat" w:cs="Sylfaen"/>
          <w:sz w:val="20"/>
          <w:szCs w:val="20"/>
          <w:lang w:val="ru-RU"/>
        </w:rPr>
        <w:t xml:space="preserve"> </w:t>
      </w:r>
      <w:r>
        <w:rPr>
          <w:rFonts w:ascii="GHEA Grapalat" w:hAnsi="GHEA Grapalat" w:cs="Sylfaen"/>
          <w:b/>
          <w:color w:val="FF0000"/>
          <w:sz w:val="20"/>
          <w:szCs w:val="20"/>
          <w:lang w:val="ru-RU"/>
        </w:rPr>
        <w:t>Т. Абраамян</w:t>
      </w:r>
      <w:r>
        <w:rPr>
          <w:rFonts w:ascii="Sylfaen" w:hAnsi="Sylfaen" w:cs="Sylfaen"/>
          <w:sz w:val="20"/>
          <w:szCs w:val="20"/>
          <w:lang w:val="ru-RU"/>
        </w:rPr>
        <w:t>. Заявки регистрируются секретарем в журнале в порядке их поступления, отметив в журнале номер, дату и время.По запросу участника предоставляется справка об этом. Заявки, поданные после окончания срока подачи заявок, не регистрируются в журнале и в течение двух рабочих дней после получении Секретарь возвращает их.</w:t>
      </w:r>
    </w:p>
    <w:p w14:paraId="68F88779">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15. Участник по предквалификационным заявкам представляет:</w:t>
      </w:r>
    </w:p>
    <w:p w14:paraId="022CA928">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1) письменное заявление на участие в процедуре предварительной квалификации установленным самим в соответствии с  Приложением </w:t>
      </w:r>
      <w:r>
        <w:rPr>
          <w:rFonts w:ascii="Sylfaen" w:hAnsi="Sylfaen" w:cs="Sylfaen"/>
          <w:sz w:val="20"/>
          <w:szCs w:val="20"/>
        </w:rPr>
        <w:t>N</w:t>
      </w:r>
      <w:r>
        <w:rPr>
          <w:rFonts w:ascii="Sylfaen" w:hAnsi="Sylfaen" w:cs="Sylfaen"/>
          <w:sz w:val="20"/>
          <w:szCs w:val="20"/>
          <w:lang w:val="ru-RU"/>
        </w:rPr>
        <w:t xml:space="preserve"> 1-н.</w:t>
      </w:r>
    </w:p>
    <w:p w14:paraId="49DC1F1A">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2) утвержденное заявление в соответствии квалификационным требованиям стандарта, в соответствии с Приложением 2;</w:t>
      </w:r>
    </w:p>
    <w:p w14:paraId="464EDC39">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3) копия совместного договора, если участники принимают участие </w:t>
      </w:r>
      <w:r>
        <w:rPr>
          <w:rFonts w:ascii="Sylfaen" w:hAnsi="Sylfaen"/>
          <w:sz w:val="20"/>
          <w:szCs w:val="20"/>
          <w:lang w:val="ru-RU"/>
        </w:rPr>
        <w:t>в процессе закупа в порядке совместной деятельности( консорциум)</w:t>
      </w:r>
      <w:r>
        <w:rPr>
          <w:rFonts w:ascii="Sylfaen" w:hAnsi="Sylfaen" w:cs="Sylfaen"/>
          <w:sz w:val="20"/>
          <w:szCs w:val="20"/>
          <w:lang w:val="ru-RU"/>
        </w:rPr>
        <w:t>.</w:t>
      </w:r>
    </w:p>
    <w:p w14:paraId="534EB538">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 xml:space="preserve">16. Если участник представляет преквалификационную заявку: </w:t>
      </w:r>
    </w:p>
    <w:p w14:paraId="26EB58CD">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1) документальном форме, то все документы, входящие в заявке, за исключением документа пункта 15, указанного в подпункте 3 настоящего объявления, должны быть представлены в оригинале и 2-х копиях.</w:t>
      </w:r>
      <w:r>
        <w:rPr>
          <w:rFonts w:ascii="Sylfaen" w:hAnsi="Sylfaen"/>
          <w:sz w:val="20"/>
          <w:szCs w:val="20"/>
          <w:lang w:val="ru-RU"/>
        </w:rPr>
        <w:t xml:space="preserve"> На </w:t>
      </w:r>
      <w:r>
        <w:rPr>
          <w:rFonts w:ascii="Sylfaen" w:hAnsi="Sylfaen" w:cs="Sylfaen"/>
          <w:sz w:val="20"/>
          <w:szCs w:val="20"/>
          <w:lang w:val="ru-RU"/>
        </w:rPr>
        <w:t>пакетах документов написаны слова «оригинал» и «копия». Вместо оригиналов могут быть представлены нотариально заверенные копии документов.</w:t>
      </w:r>
    </w:p>
    <w:p w14:paraId="4C36564F">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17. Преквалификационные заявки кроме Армянскго, могут быть представлены на английском или русском языках.</w:t>
      </w:r>
    </w:p>
    <w:p w14:paraId="350B451A">
      <w:pPr>
        <w:spacing w:after="0" w:line="240" w:lineRule="auto"/>
        <w:ind w:firstLine="180"/>
        <w:jc w:val="both"/>
        <w:rPr>
          <w:rFonts w:ascii="Sylfaen" w:hAnsi="Sylfaen"/>
          <w:sz w:val="20"/>
          <w:szCs w:val="20"/>
          <w:lang w:val="ru-RU"/>
        </w:rPr>
      </w:pPr>
      <w:r>
        <w:rPr>
          <w:rFonts w:ascii="Sylfaen" w:hAnsi="Sylfaen" w:cs="Sylfaen"/>
          <w:sz w:val="20"/>
          <w:szCs w:val="20"/>
          <w:lang w:val="ru-RU"/>
        </w:rPr>
        <w:t>18. Конверт и документы, подготовленные участником в данном объявлении, подписывает участник или уполномоченный лицо (агент).</w:t>
      </w:r>
      <w:r>
        <w:rPr>
          <w:rFonts w:ascii="Sylfaen" w:hAnsi="Sylfaen"/>
          <w:sz w:val="20"/>
          <w:szCs w:val="20"/>
          <w:lang w:val="ru-RU"/>
        </w:rPr>
        <w:t xml:space="preserve"> Если заявку предквалификации предьявляет агент, то предквалификационной заявкой предьявлается документ утверждающий полномочия данного агента. Участник, соответствующая часть запрашиваемой информации, может представить в альтернативном форме  предлагаемые в данном обьявлении, сохраняя при этом необходимые реквизиты.</w:t>
      </w:r>
    </w:p>
    <w:p w14:paraId="2C9DE3EA">
      <w:pPr>
        <w:spacing w:after="0" w:line="240" w:lineRule="auto"/>
        <w:jc w:val="both"/>
        <w:rPr>
          <w:rFonts w:ascii="Sylfaen" w:hAnsi="Sylfaen"/>
          <w:sz w:val="20"/>
          <w:szCs w:val="20"/>
          <w:lang w:val="ru-RU"/>
        </w:rPr>
      </w:pPr>
    </w:p>
    <w:p w14:paraId="12478DE6">
      <w:pPr>
        <w:spacing w:after="0" w:line="240" w:lineRule="auto"/>
        <w:jc w:val="center"/>
        <w:rPr>
          <w:rFonts w:ascii="Sylfaen" w:hAnsi="Sylfaen"/>
          <w:b/>
          <w:color w:val="0070C0"/>
          <w:sz w:val="20"/>
          <w:szCs w:val="20"/>
          <w:lang w:val="ru-RU"/>
        </w:rPr>
      </w:pPr>
      <w:r>
        <w:rPr>
          <w:rFonts w:ascii="Sylfaen" w:hAnsi="Sylfaen"/>
          <w:b/>
          <w:color w:val="0070C0"/>
          <w:sz w:val="20"/>
          <w:szCs w:val="20"/>
        </w:rPr>
        <w:t>V</w:t>
      </w:r>
      <w:r>
        <w:rPr>
          <w:rFonts w:ascii="Sylfaen" w:hAnsi="Sylfaen"/>
          <w:b/>
          <w:color w:val="0070C0"/>
          <w:sz w:val="20"/>
          <w:szCs w:val="20"/>
          <w:lang w:val="ru-RU"/>
        </w:rPr>
        <w:t>. ОТКРЫТИЕ, ОЦЕНКА И ОБОБЩЕНИЕ РЕЗУЛЬТАТОВ ПРЕДКВАЛИФИКАЦИОННЫХ ЗАЯВОК</w:t>
      </w:r>
    </w:p>
    <w:p w14:paraId="50C4A8C0">
      <w:pPr>
        <w:spacing w:after="0" w:line="240" w:lineRule="auto"/>
        <w:jc w:val="center"/>
        <w:rPr>
          <w:rFonts w:ascii="Sylfaen" w:hAnsi="Sylfaen"/>
          <w:b/>
          <w:color w:val="0070C0"/>
          <w:sz w:val="20"/>
          <w:szCs w:val="20"/>
          <w:lang w:val="ru-RU"/>
        </w:rPr>
      </w:pPr>
    </w:p>
    <w:p w14:paraId="5097F75B">
      <w:pPr>
        <w:spacing w:after="0" w:line="240" w:lineRule="auto"/>
        <w:ind w:firstLine="180"/>
        <w:jc w:val="both"/>
        <w:rPr>
          <w:rFonts w:ascii="Sylfaen" w:hAnsi="Sylfaen"/>
          <w:sz w:val="20"/>
          <w:szCs w:val="20"/>
          <w:lang w:val="ru-RU"/>
        </w:rPr>
      </w:pPr>
      <w:r>
        <w:rPr>
          <w:rFonts w:ascii="Sylfaen" w:hAnsi="Sylfaen"/>
          <w:sz w:val="20"/>
          <w:szCs w:val="20"/>
          <w:lang w:val="ru-RU"/>
        </w:rPr>
        <w:t xml:space="preserve">19. Открытие, оценки и обобщение результатов предквалификационных заявок выполняются, на открытии сессии предквалификационных заявок </w:t>
      </w:r>
      <w:r>
        <w:rPr>
          <w:rFonts w:ascii="Sylfaen" w:hAnsi="Sylfaen" w:cs="Sylfaen"/>
          <w:color w:val="FF0000"/>
          <w:sz w:val="20"/>
          <w:szCs w:val="20"/>
          <w:lang w:val="ru-RU"/>
        </w:rPr>
        <w:t>12.08.2025г</w:t>
      </w:r>
      <w:r>
        <w:rPr>
          <w:rFonts w:ascii="Sylfaen" w:hAnsi="Sylfaen"/>
          <w:sz w:val="20"/>
          <w:szCs w:val="20"/>
          <w:lang w:val="ru-RU"/>
        </w:rPr>
        <w:t>.</w:t>
      </w:r>
      <w:r>
        <w:rPr>
          <w:rFonts w:ascii="Sylfaen" w:hAnsi="Sylfaen" w:cs="Sylfaen"/>
          <w:color w:val="FF0000"/>
          <w:sz w:val="20"/>
          <w:szCs w:val="20"/>
          <w:lang w:val="ru-RU"/>
        </w:rPr>
        <w:t>, в 11:00</w:t>
      </w:r>
      <w:r>
        <w:rPr>
          <w:rFonts w:ascii="Sylfaen" w:hAnsi="Sylfaen"/>
          <w:sz w:val="20"/>
          <w:szCs w:val="20"/>
          <w:lang w:val="ru-RU"/>
        </w:rPr>
        <w:t>,</w:t>
      </w:r>
      <w:r>
        <w:rPr>
          <w:rFonts w:ascii="Sylfaen" w:hAnsi="Sylfaen" w:cs="Sylfaen"/>
          <w:sz w:val="20"/>
          <w:szCs w:val="20"/>
          <w:lang w:val="ru-RU"/>
        </w:rPr>
        <w:t xml:space="preserve"> по адресу Багреванд 5</w:t>
      </w:r>
      <w:r>
        <w:rPr>
          <w:rFonts w:ascii="Sylfaen" w:hAnsi="Sylfaen"/>
          <w:sz w:val="20"/>
          <w:szCs w:val="20"/>
          <w:lang w:val="ru-RU"/>
        </w:rPr>
        <w:t>. Предквалификационных заявки оцениваются в течение 3-х рабочих дней с начало открытия.</w:t>
      </w:r>
    </w:p>
    <w:p w14:paraId="404AB358">
      <w:pPr>
        <w:spacing w:after="0" w:line="240" w:lineRule="auto"/>
        <w:ind w:firstLine="180"/>
        <w:jc w:val="both"/>
        <w:rPr>
          <w:rFonts w:ascii="Sylfaen" w:hAnsi="Sylfaen"/>
          <w:sz w:val="20"/>
          <w:szCs w:val="20"/>
          <w:lang w:val="ru-RU"/>
        </w:rPr>
      </w:pPr>
      <w:r>
        <w:rPr>
          <w:rFonts w:ascii="Sylfaen" w:hAnsi="Sylfaen"/>
          <w:sz w:val="20"/>
          <w:szCs w:val="20"/>
          <w:lang w:val="ru-RU"/>
        </w:rPr>
        <w:t>20. На сессии открытия и оценки предквалификационных заявок:</w:t>
      </w:r>
    </w:p>
    <w:p w14:paraId="281094D9">
      <w:pPr>
        <w:spacing w:after="0" w:line="240" w:lineRule="auto"/>
        <w:ind w:firstLine="360"/>
        <w:jc w:val="both"/>
        <w:rPr>
          <w:rFonts w:ascii="Sylfaen" w:hAnsi="Sylfaen"/>
          <w:sz w:val="20"/>
          <w:szCs w:val="20"/>
          <w:lang w:val="ru-RU"/>
        </w:rPr>
      </w:pPr>
      <w:r>
        <w:rPr>
          <w:rFonts w:ascii="Sylfaen" w:hAnsi="Sylfaen"/>
          <w:sz w:val="20"/>
          <w:szCs w:val="20"/>
          <w:lang w:val="ru-RU"/>
        </w:rPr>
        <w:t>1) Секретарь комиссии сообщает информацию о записи в журнале и передает журнал заявок, другие документы являющим неотъемлемой частью, зарегистрированные заявки председателю комиссии.</w:t>
      </w:r>
    </w:p>
    <w:p w14:paraId="3375EC90">
      <w:pPr>
        <w:spacing w:after="0" w:line="240" w:lineRule="auto"/>
        <w:ind w:firstLine="360"/>
        <w:jc w:val="both"/>
        <w:rPr>
          <w:rFonts w:ascii="Sylfaen" w:hAnsi="Sylfaen"/>
          <w:sz w:val="20"/>
          <w:szCs w:val="20"/>
          <w:lang w:val="ru-RU"/>
        </w:rPr>
      </w:pPr>
      <w:r>
        <w:rPr>
          <w:rFonts w:ascii="Sylfaen" w:hAnsi="Sylfaen"/>
          <w:sz w:val="20"/>
          <w:szCs w:val="20"/>
          <w:lang w:val="ru-RU"/>
        </w:rPr>
        <w:t>2) После того как документы, упомянутые в подпункте 1 этого пункта, передаются председателю комиссии, комиссия оценивает:</w:t>
      </w:r>
    </w:p>
    <w:p w14:paraId="66DFA2C8">
      <w:pPr>
        <w:spacing w:after="0" w:line="240" w:lineRule="auto"/>
        <w:ind w:firstLine="360"/>
        <w:jc w:val="both"/>
        <w:rPr>
          <w:rFonts w:ascii="Sylfaen" w:hAnsi="Sylfaen"/>
          <w:sz w:val="20"/>
          <w:szCs w:val="20"/>
          <w:lang w:val="ru-RU"/>
        </w:rPr>
      </w:pPr>
      <w:r>
        <w:rPr>
          <w:rFonts w:ascii="Sylfaen" w:hAnsi="Sylfaen"/>
          <w:sz w:val="20"/>
          <w:szCs w:val="20"/>
          <w:lang w:val="ru-RU"/>
        </w:rPr>
        <w:t>а. Составление и представление конверта содержающие заявки в соответствии с соблюдением установленного порядка, и открывает соответствующие оцененные заявки.</w:t>
      </w:r>
    </w:p>
    <w:p w14:paraId="6DF1F10B">
      <w:pPr>
        <w:spacing w:after="0" w:line="240" w:lineRule="auto"/>
        <w:ind w:firstLine="360"/>
        <w:jc w:val="both"/>
        <w:rPr>
          <w:rFonts w:ascii="Sylfaen" w:hAnsi="Sylfaen"/>
          <w:sz w:val="20"/>
          <w:szCs w:val="20"/>
          <w:lang w:val="ru-RU"/>
        </w:rPr>
      </w:pPr>
      <w:r>
        <w:rPr>
          <w:rFonts w:ascii="Sylfaen" w:hAnsi="Sylfaen"/>
          <w:sz w:val="20"/>
          <w:szCs w:val="20"/>
          <w:lang w:val="ru-RU"/>
        </w:rPr>
        <w:t>б. Наличие необходимых документов в каждом открытом конверте, а так же документы представленные в электронном форме  соответствующие реквизитам заявки.</w:t>
      </w:r>
    </w:p>
    <w:p w14:paraId="36969D30">
      <w:pPr>
        <w:spacing w:after="0" w:line="240" w:lineRule="auto"/>
        <w:ind w:firstLine="180"/>
        <w:jc w:val="both"/>
        <w:rPr>
          <w:rFonts w:ascii="Sylfaen" w:hAnsi="Sylfaen"/>
          <w:sz w:val="20"/>
          <w:szCs w:val="20"/>
          <w:lang w:val="ru-RU"/>
        </w:rPr>
      </w:pPr>
      <w:r>
        <w:rPr>
          <w:rFonts w:ascii="Sylfaen" w:hAnsi="Sylfaen"/>
          <w:sz w:val="20"/>
          <w:szCs w:val="20"/>
          <w:lang w:val="ru-RU"/>
        </w:rPr>
        <w:t>21. Заявки оцениваются удовлетворительным  в соответствии с этим объявлением. В противном случае предквалификационные заявки оцениваются неудовлетворительными и отвергаются.</w:t>
      </w:r>
    </w:p>
    <w:p w14:paraId="2CD748DD">
      <w:pPr>
        <w:spacing w:after="0" w:line="240" w:lineRule="auto"/>
        <w:ind w:firstLine="180"/>
        <w:jc w:val="both"/>
        <w:rPr>
          <w:rFonts w:ascii="Sylfaen" w:hAnsi="Sylfaen"/>
          <w:sz w:val="20"/>
          <w:szCs w:val="20"/>
          <w:lang w:val="ru-RU"/>
        </w:rPr>
      </w:pPr>
      <w:r>
        <w:rPr>
          <w:rFonts w:ascii="Sylfaen" w:hAnsi="Sylfaen"/>
          <w:sz w:val="20"/>
          <w:szCs w:val="20"/>
          <w:lang w:val="ru-RU"/>
        </w:rPr>
        <w:t>Если при результате оценки, проведенной во время открытия предквалификационных заявок, в заявке участника регистрируются несоответствии в связи с требованиями этого объявления, Комиссия на один рабочий день, приостоновливает заседание, и секретарь в тот же день в электронном форме информирует участнику об этом, предлагая до конца периода приостановки исправить несоответствия. В то же время, установленном в этом пункте:</w:t>
      </w:r>
    </w:p>
    <w:p w14:paraId="3EA73EAF">
      <w:pPr>
        <w:spacing w:after="0" w:line="240" w:lineRule="auto"/>
        <w:ind w:firstLine="180"/>
        <w:jc w:val="both"/>
        <w:rPr>
          <w:rFonts w:ascii="Sylfaen" w:hAnsi="Sylfaen"/>
          <w:sz w:val="20"/>
          <w:szCs w:val="20"/>
          <w:lang w:val="ru-RU"/>
        </w:rPr>
      </w:pPr>
      <w:r>
        <w:rPr>
          <w:rFonts w:ascii="Sylfaen" w:hAnsi="Sylfaen"/>
          <w:sz w:val="20"/>
          <w:szCs w:val="20"/>
          <w:lang w:val="ru-RU"/>
        </w:rPr>
        <w:t>1)В предложении подробно и обязательно описаны записанные несоответствия.</w:t>
      </w:r>
    </w:p>
    <w:p w14:paraId="1CBB8528">
      <w:pPr>
        <w:spacing w:after="0" w:line="240" w:lineRule="auto"/>
        <w:ind w:firstLine="180"/>
        <w:jc w:val="both"/>
        <w:rPr>
          <w:rFonts w:ascii="Sylfaen" w:hAnsi="Sylfaen"/>
          <w:sz w:val="20"/>
          <w:szCs w:val="20"/>
          <w:lang w:val="ru-RU"/>
        </w:rPr>
      </w:pPr>
      <w:r>
        <w:rPr>
          <w:rFonts w:ascii="Sylfaen" w:hAnsi="Sylfaen"/>
          <w:sz w:val="20"/>
          <w:szCs w:val="20"/>
          <w:lang w:val="ru-RU"/>
        </w:rPr>
        <w:t>2) предложение будет отправлено на электронную почту участника, указанного в данном объявлении, отправив сообщение по электронной почте секретаря.</w:t>
      </w:r>
    </w:p>
    <w:p w14:paraId="41856198">
      <w:pPr>
        <w:spacing w:after="0" w:line="240" w:lineRule="auto"/>
        <w:ind w:firstLine="180"/>
        <w:jc w:val="both"/>
        <w:rPr>
          <w:rFonts w:ascii="Sylfaen" w:hAnsi="Sylfaen"/>
          <w:sz w:val="20"/>
          <w:szCs w:val="20"/>
          <w:lang w:val="ru-RU"/>
        </w:rPr>
      </w:pPr>
      <w:r>
        <w:rPr>
          <w:rFonts w:ascii="Sylfaen" w:hAnsi="Sylfaen"/>
          <w:sz w:val="20"/>
          <w:szCs w:val="20"/>
          <w:lang w:val="ru-RU"/>
        </w:rPr>
        <w:t xml:space="preserve">22. Если в течение срока, указанного в пункте 21, участник исправляет несоответствие, то его заявка является удовлетворительным. В противном случае, заявка оценивается как не удовлетворительным и отвергнутым. </w:t>
      </w:r>
      <w:r>
        <w:rPr>
          <w:rFonts w:ascii="Sylfaen" w:hAnsi="Sylfaen"/>
          <w:color w:val="FF0000"/>
          <w:sz w:val="20"/>
          <w:szCs w:val="20"/>
          <w:lang w:val="ru-RU"/>
        </w:rPr>
        <w:t>Участник исправленные документы участник передает секретарю комиссии в запечатанном документе с запечатанным конвертом по адресу г. Ереван Багреванда 5, Управления по организация документов закупов каб. 2075.</w:t>
      </w:r>
    </w:p>
    <w:p w14:paraId="1004B918">
      <w:pPr>
        <w:spacing w:after="0" w:line="240" w:lineRule="auto"/>
        <w:ind w:firstLine="180"/>
        <w:jc w:val="both"/>
        <w:rPr>
          <w:rFonts w:ascii="Sylfaen" w:hAnsi="Sylfaen"/>
          <w:sz w:val="20"/>
          <w:szCs w:val="20"/>
          <w:lang w:val="ru-RU"/>
        </w:rPr>
      </w:pPr>
      <w:r>
        <w:rPr>
          <w:rFonts w:ascii="Sylfaen" w:hAnsi="Sylfaen"/>
          <w:sz w:val="20"/>
          <w:szCs w:val="20"/>
          <w:lang w:val="ru-RU"/>
        </w:rPr>
        <w:t xml:space="preserve">23. Члены комиссии или секретарь не может участвовать в работе комиссии, если при открытия сессии предквалификационных заявок оказывается, что созданный или имеющее акции (доли) им организация, или их близких родственников или родственников по браку (родитель, супруг, ребенок, брат, сестра, дедушка, бабушка, внук, а также родитель, ребенок, брат или сестра супруга, дедушка, бабушка, внук) представил заявку для участие. </w:t>
      </w:r>
      <w:r>
        <w:rPr>
          <w:rFonts w:ascii="Sylfaen" w:hAnsi="Sylfaen"/>
          <w:sz w:val="20"/>
          <w:szCs w:val="20"/>
          <w:lang w:val="hy-AM"/>
        </w:rPr>
        <w:t>Если есть</w:t>
      </w:r>
      <w:r>
        <w:rPr>
          <w:rFonts w:ascii="Sylfaen" w:hAnsi="Sylfaen"/>
          <w:sz w:val="20"/>
          <w:szCs w:val="20"/>
          <w:lang w:val="ru-RU"/>
        </w:rPr>
        <w:t xml:space="preserve"> такое состояние</w:t>
      </w:r>
      <w:r>
        <w:rPr>
          <w:rFonts w:ascii="Sylfaen" w:hAnsi="Sylfaen"/>
          <w:sz w:val="20"/>
          <w:szCs w:val="20"/>
          <w:lang w:val="hy-AM"/>
        </w:rPr>
        <w:t xml:space="preserve"> в соответствии с настоящим пунктом</w:t>
      </w:r>
      <w:r>
        <w:rPr>
          <w:rFonts w:ascii="Sylfaen" w:hAnsi="Sylfaen"/>
          <w:sz w:val="20"/>
          <w:szCs w:val="20"/>
          <w:lang w:val="ru-RU"/>
        </w:rPr>
        <w:t>, то</w:t>
      </w:r>
      <w:r>
        <w:rPr>
          <w:rFonts w:ascii="Sylfaen" w:hAnsi="Sylfaen"/>
          <w:sz w:val="20"/>
          <w:szCs w:val="20"/>
          <w:lang w:val="hy-AM"/>
        </w:rPr>
        <w:t xml:space="preserve"> сразу же после открытия</w:t>
      </w:r>
      <w:r>
        <w:rPr>
          <w:rFonts w:ascii="Sylfaen" w:hAnsi="Sylfaen"/>
          <w:sz w:val="20"/>
          <w:szCs w:val="20"/>
          <w:lang w:val="ru-RU"/>
        </w:rPr>
        <w:t xml:space="preserve"> комиссии предквалификационных заявок, </w:t>
      </w:r>
      <w:r>
        <w:rPr>
          <w:rFonts w:ascii="Sylfaen" w:hAnsi="Sylfaen"/>
          <w:sz w:val="20"/>
          <w:szCs w:val="20"/>
          <w:lang w:val="hy-AM"/>
        </w:rPr>
        <w:t>член</w:t>
      </w:r>
      <w:r>
        <w:rPr>
          <w:rFonts w:ascii="Sylfaen" w:hAnsi="Sylfaen"/>
          <w:sz w:val="20"/>
          <w:szCs w:val="20"/>
          <w:lang w:val="ru-RU"/>
        </w:rPr>
        <w:t xml:space="preserve"> или секретарь</w:t>
      </w:r>
      <w:r>
        <w:rPr>
          <w:rFonts w:ascii="Sylfaen" w:hAnsi="Sylfaen"/>
          <w:sz w:val="20"/>
          <w:szCs w:val="20"/>
          <w:lang w:val="hy-AM"/>
        </w:rPr>
        <w:t xml:space="preserve"> ком</w:t>
      </w:r>
      <w:r>
        <w:rPr>
          <w:rFonts w:ascii="Sylfaen" w:hAnsi="Sylfaen"/>
          <w:sz w:val="20"/>
          <w:szCs w:val="20"/>
          <w:lang w:val="ru-RU"/>
        </w:rPr>
        <w:t>иссии</w:t>
      </w:r>
      <w:r>
        <w:rPr>
          <w:rFonts w:ascii="Sylfaen" w:hAnsi="Sylfaen"/>
          <w:sz w:val="20"/>
          <w:szCs w:val="20"/>
          <w:lang w:val="hy-AM"/>
        </w:rPr>
        <w:t xml:space="preserve"> с конфликтом интересов </w:t>
      </w:r>
      <w:r>
        <w:rPr>
          <w:rFonts w:ascii="Sylfaen" w:hAnsi="Sylfaen"/>
          <w:sz w:val="20"/>
          <w:szCs w:val="20"/>
          <w:lang w:val="ru-RU"/>
        </w:rPr>
        <w:t xml:space="preserve">выходит из </w:t>
      </w:r>
      <w:r>
        <w:rPr>
          <w:rFonts w:ascii="Sylfaen" w:hAnsi="Sylfaen"/>
          <w:sz w:val="20"/>
          <w:szCs w:val="20"/>
          <w:lang w:val="hy-AM"/>
        </w:rPr>
        <w:t>процедуры.</w:t>
      </w:r>
    </w:p>
    <w:p w14:paraId="6110B26A">
      <w:pPr>
        <w:spacing w:after="0" w:line="240" w:lineRule="auto"/>
        <w:ind w:firstLine="180"/>
        <w:jc w:val="both"/>
        <w:rPr>
          <w:rFonts w:ascii="Sylfaen" w:hAnsi="Sylfaen"/>
          <w:sz w:val="20"/>
          <w:szCs w:val="20"/>
          <w:lang w:val="ru-RU"/>
        </w:rPr>
      </w:pPr>
      <w:r>
        <w:rPr>
          <w:rFonts w:ascii="Sylfaen" w:hAnsi="Sylfaen"/>
          <w:sz w:val="20"/>
          <w:szCs w:val="20"/>
          <w:lang w:val="ru-RU"/>
        </w:rPr>
        <w:t>24. Открытие, оценка и обобщение результатов заявок состовляется протокол, который также подтверждает список преквалифицированных участников. Секретарь комиссии, на следующий рабочий день в конце сессии:</w:t>
      </w:r>
    </w:p>
    <w:p w14:paraId="4C55DFE2">
      <w:pPr>
        <w:spacing w:after="0" w:line="240" w:lineRule="auto"/>
        <w:ind w:firstLine="360"/>
        <w:jc w:val="both"/>
        <w:rPr>
          <w:rFonts w:ascii="Sylfaen" w:hAnsi="Sylfaen"/>
          <w:sz w:val="20"/>
          <w:szCs w:val="20"/>
          <w:lang w:val="ru-RU"/>
        </w:rPr>
      </w:pPr>
      <w:r>
        <w:rPr>
          <w:rFonts w:ascii="Sylfaen" w:hAnsi="Sylfaen"/>
          <w:sz w:val="20"/>
          <w:szCs w:val="20"/>
          <w:lang w:val="ru-RU"/>
        </w:rPr>
        <w:t xml:space="preserve">1) Скопированные (сканированные) версии отсутствие конфликта его и комиссии подписанные членами на открытие заявок опубликовывает в журнале </w:t>
      </w:r>
    </w:p>
    <w:p w14:paraId="378C021F">
      <w:pPr>
        <w:pStyle w:val="6"/>
        <w:spacing w:after="0" w:line="240" w:lineRule="auto"/>
        <w:ind w:left="0" w:firstLine="180"/>
        <w:jc w:val="both"/>
        <w:rPr>
          <w:rFonts w:ascii="Sylfaen" w:hAnsi="Sylfaen"/>
          <w:sz w:val="20"/>
          <w:szCs w:val="20"/>
          <w:lang w:val="ru-RU"/>
        </w:rPr>
      </w:pPr>
      <w:r>
        <w:rPr>
          <w:rFonts w:ascii="Sylfaen" w:hAnsi="Sylfaen"/>
          <w:sz w:val="20"/>
          <w:szCs w:val="20"/>
          <w:lang w:val="ru-RU"/>
        </w:rPr>
        <w:t>2) уведомляет участникамоб основаниях для отказа предквалификационных заявок,признаны неудовлетворительными.</w:t>
      </w:r>
    </w:p>
    <w:p w14:paraId="6EE00D1D">
      <w:pPr>
        <w:pStyle w:val="6"/>
        <w:spacing w:after="0" w:line="240" w:lineRule="auto"/>
        <w:ind w:left="0" w:firstLine="180"/>
        <w:jc w:val="both"/>
        <w:rPr>
          <w:rFonts w:ascii="Sylfaen" w:hAnsi="Sylfaen"/>
          <w:sz w:val="20"/>
          <w:szCs w:val="20"/>
          <w:lang w:val="ru-RU"/>
        </w:rPr>
      </w:pPr>
      <w:r>
        <w:rPr>
          <w:rFonts w:ascii="Sylfaen" w:hAnsi="Sylfaen"/>
          <w:sz w:val="20"/>
          <w:szCs w:val="20"/>
          <w:lang w:val="ru-RU"/>
        </w:rPr>
        <w:t xml:space="preserve">25.Право на участие в закрытом целевом конкурсе получают участники включенные в список предварительно квалифицированных участников, которые в срок, </w:t>
      </w:r>
      <w:r>
        <w:rPr>
          <w:rFonts w:ascii="Sylfaen" w:hAnsi="Sylfaen"/>
          <w:color w:val="FF0000"/>
          <w:sz w:val="20"/>
          <w:szCs w:val="20"/>
          <w:lang w:val="ru-RU"/>
        </w:rPr>
        <w:t>определенный настоящим объявлением представит оригинал обязательства о защите информации, составляющей государственную тайну, а в случае нерезидентов Республики Армения также разрешение на доступ к информации, содержащей государственные секреты в соответствии с законодательством РА.</w:t>
      </w:r>
    </w:p>
    <w:p w14:paraId="4CD7A434">
      <w:pPr>
        <w:pStyle w:val="6"/>
        <w:spacing w:after="0" w:line="240" w:lineRule="auto"/>
        <w:ind w:left="0" w:firstLine="180"/>
        <w:jc w:val="both"/>
        <w:rPr>
          <w:rFonts w:ascii="Sylfaen" w:hAnsi="Sylfaen"/>
          <w:sz w:val="20"/>
          <w:szCs w:val="20"/>
          <w:lang w:val="ru-RU"/>
        </w:rPr>
      </w:pPr>
      <w:r>
        <w:rPr>
          <w:rFonts w:ascii="Sylfaen" w:hAnsi="Sylfaen"/>
          <w:sz w:val="20"/>
          <w:szCs w:val="20"/>
          <w:lang w:val="ru-RU"/>
        </w:rPr>
        <w:t xml:space="preserve"> В этой связи секретарь комиссии с указанной в настоящем заявлении электронной почты одновременно направляет уведомление участникам, предварительно подписанным до конца второго рабочего дня после окончания заседания по вскрытию заявок, с указанной в заявлении электронной почты, с указанием порядка получения приглашения.</w:t>
      </w:r>
    </w:p>
    <w:p w14:paraId="4FADCAC1">
      <w:pPr>
        <w:pStyle w:val="6"/>
        <w:spacing w:after="0" w:line="240" w:lineRule="auto"/>
        <w:ind w:left="0" w:firstLine="180"/>
        <w:jc w:val="both"/>
        <w:rPr>
          <w:rFonts w:ascii="Sylfaen" w:hAnsi="Sylfaen"/>
          <w:sz w:val="20"/>
          <w:szCs w:val="20"/>
          <w:lang w:val="ru-RU"/>
        </w:rPr>
      </w:pPr>
      <w:r>
        <w:rPr>
          <w:rFonts w:ascii="Sylfaen" w:hAnsi="Sylfaen"/>
          <w:sz w:val="20"/>
          <w:szCs w:val="20"/>
          <w:lang w:val="ru-RU"/>
        </w:rPr>
        <w:t>Секретарь комиссии на месте оценивает соответствие составленного документа установленной форме, а также личность лица, имеющего соответствующие полномочия для получения приглашения, и в случае их согласования в тот же момент предоставляет приглашение и соответствующую справку с указанием даты предоставления приглашения, времени и времени получения приглашения.</w:t>
      </w:r>
    </w:p>
    <w:p w14:paraId="17136329">
      <w:pPr>
        <w:pStyle w:val="6"/>
        <w:spacing w:after="0" w:line="240" w:lineRule="auto"/>
        <w:ind w:left="0" w:firstLine="180"/>
        <w:jc w:val="both"/>
        <w:rPr>
          <w:rFonts w:ascii="Sylfaen" w:hAnsi="Sylfaen"/>
          <w:sz w:val="20"/>
          <w:szCs w:val="20"/>
          <w:lang w:val="ru-RU"/>
        </w:rPr>
      </w:pPr>
      <w:r>
        <w:rPr>
          <w:rFonts w:ascii="Sylfaen" w:hAnsi="Sylfaen"/>
          <w:sz w:val="20"/>
          <w:szCs w:val="20"/>
          <w:lang w:val="af-ZA"/>
        </w:rPr>
        <w:t>26. Предквалифицированны</w:t>
      </w:r>
      <w:r>
        <w:rPr>
          <w:rFonts w:ascii="Sylfaen" w:hAnsi="Sylfaen"/>
          <w:sz w:val="20"/>
          <w:szCs w:val="20"/>
          <w:lang w:val="ru-RU"/>
        </w:rPr>
        <w:t>м</w:t>
      </w:r>
      <w:r>
        <w:rPr>
          <w:rFonts w:ascii="Sylfaen" w:hAnsi="Sylfaen"/>
          <w:sz w:val="20"/>
          <w:szCs w:val="20"/>
          <w:lang w:val="af-ZA"/>
        </w:rPr>
        <w:t xml:space="preserve"> участник</w:t>
      </w:r>
      <w:r>
        <w:rPr>
          <w:rFonts w:ascii="Sylfaen" w:hAnsi="Sylfaen"/>
          <w:sz w:val="20"/>
          <w:szCs w:val="20"/>
          <w:lang w:val="ru-RU"/>
        </w:rPr>
        <w:t>ам</w:t>
      </w:r>
      <w:r>
        <w:rPr>
          <w:rFonts w:ascii="Sylfaen" w:hAnsi="Sylfaen"/>
          <w:sz w:val="20"/>
          <w:szCs w:val="20"/>
          <w:lang w:val="af-ZA"/>
        </w:rPr>
        <w:t>, которые представили документы после истечения срока предусмотренно по  пункту 25 этого обьявления, приглашения не предоставляется, а крайний срок представления заявок закрытого целевого тендера считается</w:t>
      </w:r>
      <w:r>
        <w:rPr>
          <w:rFonts w:ascii="Sylfaen" w:hAnsi="Sylfaen"/>
          <w:sz w:val="20"/>
          <w:szCs w:val="20"/>
          <w:lang w:val="ru-RU"/>
        </w:rPr>
        <w:t xml:space="preserve"> следующий день после окончания установленного периодапо</w:t>
      </w:r>
      <w:r>
        <w:rPr>
          <w:rFonts w:ascii="Sylfaen" w:hAnsi="Sylfaen"/>
          <w:sz w:val="20"/>
          <w:szCs w:val="20"/>
          <w:lang w:val="af-ZA"/>
        </w:rPr>
        <w:t xml:space="preserve"> т</w:t>
      </w:r>
      <w:r>
        <w:rPr>
          <w:rFonts w:ascii="Sylfaen" w:hAnsi="Sylfaen"/>
          <w:sz w:val="20"/>
          <w:szCs w:val="20"/>
          <w:lang w:val="ru-RU"/>
        </w:rPr>
        <w:t>ем</w:t>
      </w:r>
      <w:r>
        <w:rPr>
          <w:rFonts w:ascii="Sylfaen" w:hAnsi="Sylfaen"/>
          <w:sz w:val="20"/>
          <w:szCs w:val="20"/>
          <w:lang w:val="af-ZA"/>
        </w:rPr>
        <w:t xml:space="preserve"> же самым пунктом.</w:t>
      </w:r>
    </w:p>
    <w:p w14:paraId="706A2A61">
      <w:pPr>
        <w:pStyle w:val="6"/>
        <w:spacing w:after="0" w:line="240" w:lineRule="auto"/>
        <w:ind w:left="0"/>
        <w:jc w:val="both"/>
        <w:rPr>
          <w:rFonts w:ascii="Sylfaen" w:hAnsi="Sylfaen"/>
          <w:color w:val="FF0000"/>
          <w:sz w:val="20"/>
          <w:szCs w:val="20"/>
          <w:lang w:val="ru-RU"/>
        </w:rPr>
      </w:pPr>
      <w:r>
        <w:rPr>
          <w:rFonts w:ascii="Sylfaen" w:hAnsi="Sylfaen"/>
          <w:sz w:val="20"/>
          <w:szCs w:val="20"/>
          <w:lang w:val="ru-RU"/>
        </w:rPr>
        <w:t xml:space="preserve">     </w:t>
      </w:r>
      <w:r>
        <w:rPr>
          <w:rFonts w:ascii="Sylfaen" w:hAnsi="Sylfaen"/>
          <w:sz w:val="20"/>
          <w:szCs w:val="20"/>
          <w:lang w:val="af-ZA"/>
        </w:rPr>
        <w:t>27.</w:t>
      </w:r>
      <w:r>
        <w:rPr>
          <w:rFonts w:ascii="Sylfaen" w:hAnsi="Sylfaen"/>
          <w:color w:val="FF0000"/>
          <w:sz w:val="20"/>
          <w:szCs w:val="20"/>
          <w:lang w:val="ru-RU"/>
        </w:rPr>
        <w:t xml:space="preserve"> Обжалование данной процедуры осуществляется в соответствии с Законом РА о закупках и Гражданским процессуальным кодексом РА.</w:t>
      </w:r>
    </w:p>
    <w:p w14:paraId="5FA1DE23">
      <w:pPr>
        <w:pStyle w:val="6"/>
        <w:spacing w:after="0" w:line="240" w:lineRule="auto"/>
        <w:ind w:left="0"/>
        <w:jc w:val="both"/>
        <w:rPr>
          <w:rFonts w:ascii="Sylfaen" w:hAnsi="Sylfaen"/>
          <w:sz w:val="20"/>
          <w:szCs w:val="20"/>
          <w:lang w:val="af-ZA"/>
        </w:rPr>
      </w:pPr>
      <w:r>
        <w:rPr>
          <w:rFonts w:ascii="Sylfaen" w:hAnsi="Sylfaen"/>
          <w:sz w:val="20"/>
          <w:szCs w:val="20"/>
          <w:lang w:val="af-ZA"/>
        </w:rPr>
        <w:t xml:space="preserve">       Более того, каждый</w:t>
      </w:r>
    </w:p>
    <w:p w14:paraId="1CE4EBD6">
      <w:pPr>
        <w:pStyle w:val="6"/>
        <w:spacing w:after="0" w:line="240" w:lineRule="auto"/>
        <w:ind w:left="0"/>
        <w:jc w:val="both"/>
        <w:rPr>
          <w:rFonts w:ascii="Sylfaen" w:hAnsi="Sylfaen"/>
          <w:sz w:val="20"/>
          <w:szCs w:val="20"/>
          <w:lang w:val="af-ZA"/>
        </w:rPr>
      </w:pPr>
      <w:r>
        <w:rPr>
          <w:rFonts w:ascii="Sylfaen" w:hAnsi="Sylfaen"/>
          <w:sz w:val="20"/>
          <w:szCs w:val="20"/>
          <w:lang w:val="af-ZA"/>
        </w:rPr>
        <w:t>1)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w:t>
      </w:r>
    </w:p>
    <w:p w14:paraId="0276463D">
      <w:pPr>
        <w:pStyle w:val="6"/>
        <w:spacing w:after="0" w:line="240" w:lineRule="auto"/>
        <w:ind w:left="0"/>
        <w:jc w:val="both"/>
        <w:rPr>
          <w:rFonts w:ascii="Sylfaen" w:hAnsi="Sylfaen"/>
          <w:sz w:val="20"/>
          <w:szCs w:val="20"/>
          <w:lang w:val="af-ZA"/>
        </w:rPr>
      </w:pPr>
      <w:r>
        <w:rPr>
          <w:rFonts w:ascii="Sylfaen" w:hAnsi="Sylfaen"/>
          <w:sz w:val="20"/>
          <w:szCs w:val="20"/>
          <w:lang w:val="af-ZA"/>
        </w:rPr>
        <w:t>2) любое лицо вправе обжаловать требования настоящего объявления до истечения срока подачи заявлений в порядке, установленном Гражданским процессуальным кодексом Республики Армения.</w:t>
      </w:r>
    </w:p>
    <w:p w14:paraId="61AB3CFC">
      <w:pPr>
        <w:pStyle w:val="6"/>
        <w:spacing w:after="0" w:line="240" w:lineRule="auto"/>
        <w:ind w:left="0"/>
        <w:jc w:val="both"/>
        <w:rPr>
          <w:rFonts w:ascii="Sylfaen" w:hAnsi="Sylfaen"/>
          <w:sz w:val="20"/>
          <w:szCs w:val="20"/>
          <w:lang w:val="af-ZA"/>
        </w:rPr>
      </w:pPr>
      <w:r>
        <w:rPr>
          <w:rFonts w:ascii="Sylfaen" w:hAnsi="Sylfaen"/>
          <w:sz w:val="20"/>
          <w:szCs w:val="20"/>
          <w:lang w:val="af-ZA"/>
        </w:rPr>
        <w:t>Ставки государственной пошлины, взимаемой за обжалование, определяются Законом «О государственной пошлине».</w:t>
      </w:r>
    </w:p>
    <w:p w14:paraId="546D859C">
      <w:pPr>
        <w:pStyle w:val="15"/>
        <w:spacing w:after="0" w:line="240" w:lineRule="auto"/>
        <w:ind w:left="0" w:firstLine="180"/>
        <w:jc w:val="both"/>
        <w:rPr>
          <w:rFonts w:ascii="Sylfaen" w:hAnsi="Sylfaen"/>
          <w:lang w:val="ru-RU"/>
        </w:rPr>
      </w:pPr>
      <w:r>
        <w:rPr>
          <w:rFonts w:ascii="Sylfaen" w:hAnsi="Sylfaen"/>
          <w:sz w:val="20"/>
          <w:szCs w:val="20"/>
          <w:lang w:val="ru-RU"/>
        </w:rPr>
        <w:t>Для получения дополнительной информации относительно данного объявления можете связаться с координатором закупов, главным специалистом департамента по управлению закупок МО РА</w:t>
      </w:r>
      <w:r>
        <w:rPr>
          <w:rFonts w:ascii="GHEA Grapalat" w:hAnsi="GHEA Grapalat"/>
          <w:sz w:val="20"/>
          <w:szCs w:val="20"/>
          <w:lang w:val="ru-RU"/>
        </w:rPr>
        <w:t xml:space="preserve"> </w:t>
      </w:r>
      <w:r>
        <w:rPr>
          <w:rFonts w:ascii="GHEA Grapalat" w:hAnsi="GHEA Grapalat"/>
          <w:sz w:val="20"/>
          <w:szCs w:val="20"/>
          <w:lang w:val="hy-AM"/>
        </w:rPr>
        <w:t xml:space="preserve"> </w:t>
      </w:r>
      <w:r>
        <w:rPr>
          <w:rFonts w:ascii="GHEA Grapalat" w:hAnsi="GHEA Grapalat"/>
          <w:color w:val="FF0000"/>
          <w:sz w:val="20"/>
          <w:szCs w:val="20"/>
          <w:lang w:val="ru-RU"/>
        </w:rPr>
        <w:t>Т. Абраамяном</w:t>
      </w:r>
      <w:r>
        <w:rPr>
          <w:rFonts w:ascii="Sylfaen" w:hAnsi="Sylfaen"/>
          <w:lang w:val="ru-RU"/>
        </w:rPr>
        <w:t xml:space="preserve"> </w:t>
      </w:r>
    </w:p>
    <w:p w14:paraId="70FC86F8">
      <w:pPr>
        <w:pStyle w:val="15"/>
        <w:spacing w:after="0" w:line="240" w:lineRule="auto"/>
        <w:ind w:left="0" w:firstLine="180"/>
        <w:jc w:val="both"/>
        <w:rPr>
          <w:rFonts w:ascii="Sylfaen" w:hAnsi="Sylfaen"/>
          <w:lang w:val="ru-RU"/>
        </w:rPr>
      </w:pPr>
    </w:p>
    <w:p w14:paraId="2658B809">
      <w:pPr>
        <w:pStyle w:val="15"/>
        <w:spacing w:after="0" w:line="240" w:lineRule="auto"/>
        <w:ind w:left="0" w:firstLine="180"/>
        <w:jc w:val="both"/>
        <w:rPr>
          <w:rFonts w:ascii="GHEA Grapalat" w:hAnsi="GHEA Grapalat"/>
          <w:i/>
          <w:sz w:val="19"/>
          <w:szCs w:val="19"/>
          <w:lang w:val="af-ZA"/>
        </w:rPr>
      </w:pPr>
      <w:r>
        <w:rPr>
          <w:rFonts w:ascii="Sylfaen" w:hAnsi="Sylfaen"/>
          <w:lang w:val="ru-RU"/>
        </w:rPr>
        <w:t xml:space="preserve">Телефон: </w:t>
      </w:r>
      <w:r>
        <w:rPr>
          <w:rFonts w:ascii="GHEA Grapalat" w:hAnsi="GHEA Grapalat"/>
          <w:b/>
          <w:bCs/>
          <w:sz w:val="19"/>
          <w:szCs w:val="19"/>
          <w:lang w:val="af-ZA"/>
        </w:rPr>
        <w:t>010-29 44 18</w:t>
      </w:r>
    </w:p>
    <w:p w14:paraId="2CC22450">
      <w:pPr>
        <w:spacing w:after="0" w:line="240" w:lineRule="auto"/>
        <w:rPr>
          <w:rFonts w:ascii="Sylfaen" w:hAnsi="Sylfaen" w:cs="Sylfaen"/>
          <w:b/>
          <w:bCs/>
          <w:color w:val="FF0000"/>
          <w:sz w:val="20"/>
          <w:szCs w:val="20"/>
          <w:lang w:val="ru-RU"/>
        </w:rPr>
      </w:pPr>
      <w:r>
        <w:rPr>
          <w:rFonts w:ascii="Sylfaen" w:hAnsi="Sylfaen"/>
          <w:sz w:val="20"/>
          <w:szCs w:val="20"/>
          <w:lang w:val="ru-RU"/>
        </w:rPr>
        <w:t xml:space="preserve">Электронная почта: </w:t>
      </w:r>
      <w:r>
        <w:fldChar w:fldCharType="begin"/>
      </w:r>
      <w:r>
        <w:instrText xml:space="preserve"> HYPERLINK "mailto:t.abrahamyan@mil.am" </w:instrText>
      </w:r>
      <w:r>
        <w:fldChar w:fldCharType="separate"/>
      </w:r>
      <w:r>
        <w:rPr>
          <w:rStyle w:val="10"/>
        </w:rPr>
        <w:t>t</w:t>
      </w:r>
      <w:r>
        <w:rPr>
          <w:rStyle w:val="10"/>
          <w:lang w:val="ru-RU"/>
        </w:rPr>
        <w:t>.</w:t>
      </w:r>
      <w:r>
        <w:rPr>
          <w:rStyle w:val="10"/>
        </w:rPr>
        <w:t>abrahamyan</w:t>
      </w:r>
      <w:r>
        <w:rPr>
          <w:rStyle w:val="10"/>
          <w:lang w:val="ru-RU"/>
        </w:rPr>
        <w:t>@</w:t>
      </w:r>
      <w:r>
        <w:rPr>
          <w:rStyle w:val="10"/>
        </w:rPr>
        <w:t>mil</w:t>
      </w:r>
      <w:r>
        <w:rPr>
          <w:rStyle w:val="10"/>
          <w:lang w:val="ru-RU"/>
        </w:rPr>
        <w:t>.</w:t>
      </w:r>
      <w:r>
        <w:rPr>
          <w:rStyle w:val="10"/>
        </w:rPr>
        <w:t>am</w:t>
      </w:r>
      <w:r>
        <w:rPr>
          <w:rStyle w:val="10"/>
        </w:rPr>
        <w:fldChar w:fldCharType="end"/>
      </w:r>
      <w:r>
        <w:rPr>
          <w:lang w:val="ru-RU"/>
        </w:rPr>
        <w:t xml:space="preserve"> </w:t>
      </w:r>
    </w:p>
    <w:p w14:paraId="2810EEF2">
      <w:pPr>
        <w:spacing w:after="0" w:line="240" w:lineRule="auto"/>
        <w:rPr>
          <w:rFonts w:ascii="Sylfaen" w:hAnsi="Sylfaen"/>
          <w:sz w:val="20"/>
          <w:szCs w:val="20"/>
          <w:lang w:val="ru-RU"/>
        </w:rPr>
      </w:pPr>
      <w:r>
        <w:rPr>
          <w:rFonts w:ascii="Sylfaen" w:hAnsi="Sylfaen"/>
          <w:sz w:val="20"/>
          <w:szCs w:val="20"/>
          <w:lang w:val="ru-RU"/>
        </w:rPr>
        <w:t xml:space="preserve">Заказчик: </w:t>
      </w:r>
      <w:r>
        <w:rPr>
          <w:rFonts w:ascii="Sylfaen" w:hAnsi="Sylfaen"/>
          <w:b/>
          <w:sz w:val="20"/>
          <w:szCs w:val="20"/>
          <w:lang w:val="ru-RU"/>
        </w:rPr>
        <w:t>Министерство обороны.</w:t>
      </w:r>
    </w:p>
    <w:p w14:paraId="28E2C6DE">
      <w:pPr>
        <w:spacing w:line="240" w:lineRule="auto"/>
        <w:jc w:val="center"/>
        <w:rPr>
          <w:rFonts w:ascii="Sylfaen" w:hAnsi="Sylfaen"/>
          <w:sz w:val="20"/>
          <w:szCs w:val="20"/>
          <w:lang w:val="ru-RU"/>
        </w:rPr>
      </w:pPr>
    </w:p>
    <w:p w14:paraId="1688C1EF">
      <w:pPr>
        <w:spacing w:line="240" w:lineRule="auto"/>
        <w:jc w:val="center"/>
        <w:rPr>
          <w:rFonts w:ascii="Sylfaen" w:hAnsi="Sylfaen"/>
          <w:sz w:val="20"/>
          <w:szCs w:val="20"/>
          <w:lang w:val="ru-RU"/>
        </w:rPr>
      </w:pPr>
    </w:p>
    <w:p w14:paraId="1C5307E8">
      <w:pPr>
        <w:jc w:val="right"/>
        <w:rPr>
          <w:rFonts w:ascii="Sylfaen" w:hAnsi="Sylfaen"/>
          <w:b/>
          <w:lang w:val="ru-RU"/>
        </w:rPr>
      </w:pPr>
      <w:r>
        <w:rPr>
          <w:rFonts w:ascii="Sylfaen" w:hAnsi="Sylfaen"/>
          <w:b/>
          <w:lang w:val="ru-RU"/>
        </w:rPr>
        <w:t>Приложение 1</w:t>
      </w:r>
    </w:p>
    <w:p w14:paraId="38BF7120">
      <w:pPr>
        <w:rPr>
          <w:rFonts w:ascii="Sylfaen" w:hAnsi="Sylfaen"/>
          <w:b/>
          <w:lang w:val="ru-RU"/>
        </w:rPr>
      </w:pPr>
    </w:p>
    <w:p w14:paraId="173649DE">
      <w:pPr>
        <w:rPr>
          <w:rFonts w:ascii="Sylfaen" w:hAnsi="Sylfaen"/>
          <w:b/>
          <w:lang w:val="ru-RU"/>
        </w:rPr>
      </w:pPr>
    </w:p>
    <w:p w14:paraId="044E157A">
      <w:pPr>
        <w:jc w:val="center"/>
        <w:rPr>
          <w:rFonts w:ascii="Sylfaen" w:hAnsi="Sylfaen"/>
          <w:b/>
          <w:lang w:val="hy-AM"/>
        </w:rPr>
      </w:pPr>
      <w:r>
        <w:rPr>
          <w:rFonts w:ascii="Sylfaen" w:hAnsi="Sylfaen"/>
          <w:b/>
          <w:lang w:val="hy-AM"/>
        </w:rPr>
        <w:t>Заявка об участии</w:t>
      </w:r>
    </w:p>
    <w:p w14:paraId="360AFB86">
      <w:pPr>
        <w:spacing w:line="480" w:lineRule="auto"/>
        <w:jc w:val="center"/>
        <w:rPr>
          <w:rFonts w:ascii="Sylfaen" w:hAnsi="Sylfaen"/>
          <w:lang w:val="hy-AM"/>
        </w:rPr>
      </w:pPr>
    </w:p>
    <w:p w14:paraId="5E1D5450">
      <w:pPr>
        <w:spacing w:line="480" w:lineRule="auto"/>
        <w:jc w:val="both"/>
        <w:rPr>
          <w:rFonts w:ascii="Sylfaen" w:hAnsi="Sylfaen"/>
          <w:lang w:val="ru-RU"/>
        </w:rPr>
      </w:pPr>
      <w:r>
        <w:rPr>
          <w:rFonts w:ascii="Sylfaen" w:hAnsi="Sylfaen"/>
          <w:lang w:val="hy-AM"/>
        </w:rPr>
        <w:t>_____________________</w:t>
      </w:r>
      <w:r>
        <w:rPr>
          <w:rFonts w:ascii="Sylfaen" w:hAnsi="Sylfaen"/>
          <w:vertAlign w:val="subscript"/>
          <w:lang w:val="hy-AM"/>
        </w:rPr>
        <w:t>названиеучастника</w:t>
      </w:r>
      <w:r>
        <w:rPr>
          <w:rFonts w:ascii="Sylfaen" w:hAnsi="Sylfaen"/>
          <w:lang w:val="hy-AM"/>
        </w:rPr>
        <w:t xml:space="preserve">______________________________________ информирует, что имеет желание принять участие в предквалификационном процессе в шифровкой </w:t>
      </w:r>
      <w:r>
        <w:rPr>
          <w:rFonts w:ascii="Sylfaen" w:hAnsi="Sylfaen"/>
          <w:b/>
          <w:color w:val="FF0000"/>
          <w:lang w:val="hy-AM"/>
        </w:rPr>
        <w:t>МО РА-</w:t>
      </w:r>
      <w:r>
        <w:rPr>
          <w:lang w:val="ru-RU"/>
        </w:rPr>
        <w:t xml:space="preserve"> </w:t>
      </w:r>
      <w:r>
        <w:rPr>
          <w:rFonts w:ascii="Sylfaen" w:hAnsi="Sylfaen"/>
          <w:b/>
          <w:color w:val="FF0000"/>
          <w:lang w:val="hy-AM"/>
        </w:rPr>
        <w:t>ПГХАПДЗБ-</w:t>
      </w:r>
      <w:r>
        <w:rPr>
          <w:rFonts w:ascii="Sylfaen" w:hAnsi="Sylfaen"/>
          <w:b/>
          <w:color w:val="FF0000"/>
          <w:lang w:val="ru-RU"/>
        </w:rPr>
        <w:t xml:space="preserve">25-23/1 </w:t>
      </w:r>
      <w:r>
        <w:rPr>
          <w:rFonts w:ascii="Sylfaen" w:hAnsi="Sylfaen"/>
          <w:lang w:val="hy-AM"/>
        </w:rPr>
        <w:t xml:space="preserve"> организованного МО РА и предоставляет требуемые документы соответственно требованиям</w:t>
      </w:r>
      <w:r>
        <w:rPr>
          <w:rFonts w:ascii="Sylfaen" w:hAnsi="Sylfaen"/>
          <w:lang w:val="ru-RU"/>
        </w:rPr>
        <w:t xml:space="preserve"> обявления. </w:t>
      </w:r>
    </w:p>
    <w:p w14:paraId="261E84AD">
      <w:pPr>
        <w:spacing w:line="480" w:lineRule="auto"/>
        <w:jc w:val="both"/>
        <w:rPr>
          <w:rFonts w:ascii="Sylfaen" w:hAnsi="Sylfaen"/>
          <w:lang w:val="ru-RU"/>
        </w:rPr>
      </w:pPr>
    </w:p>
    <w:p w14:paraId="43793F80">
      <w:pPr>
        <w:tabs>
          <w:tab w:val="left" w:pos="7556"/>
        </w:tabs>
        <w:spacing w:line="480" w:lineRule="auto"/>
        <w:jc w:val="both"/>
        <w:rPr>
          <w:rFonts w:ascii="Sylfaen" w:hAnsi="Sylfaen"/>
          <w:lang w:val="hy-AM"/>
        </w:rPr>
      </w:pPr>
      <w:r>
        <w:rPr>
          <w:rFonts w:ascii="Sylfaen" w:hAnsi="Sylfaen"/>
          <w:lang w:val="hy-AM"/>
        </w:rPr>
        <w:t xml:space="preserve">Приложение на            листах. </w:t>
      </w:r>
      <w:r>
        <w:rPr>
          <w:rFonts w:ascii="Sylfaen" w:hAnsi="Sylfaen"/>
          <w:lang w:val="hy-AM"/>
        </w:rPr>
        <w:tab/>
      </w:r>
    </w:p>
    <w:p w14:paraId="2991011D">
      <w:pPr>
        <w:jc w:val="both"/>
        <w:rPr>
          <w:rFonts w:ascii="Sylfaen" w:hAnsi="Sylfaen"/>
          <w:lang w:val="hy-AM"/>
        </w:rPr>
      </w:pPr>
    </w:p>
    <w:p w14:paraId="30C329A3">
      <w:pPr>
        <w:jc w:val="both"/>
        <w:rPr>
          <w:rFonts w:ascii="Sylfaen" w:hAnsi="Sylfaen"/>
          <w:lang w:val="hy-AM"/>
        </w:rPr>
      </w:pPr>
    </w:p>
    <w:p w14:paraId="7B2C4783">
      <w:pPr>
        <w:jc w:val="both"/>
        <w:rPr>
          <w:rFonts w:ascii="Sylfaen" w:hAnsi="Sylfaen"/>
          <w:lang w:val="hy-AM"/>
        </w:rPr>
      </w:pPr>
      <w:r>
        <w:rPr>
          <w:rFonts w:ascii="Sylfaen" w:hAnsi="Sylfaen"/>
          <w:lang w:val="hy-AM"/>
        </w:rPr>
        <w:t>______________________</w:t>
      </w:r>
      <w:r>
        <w:rPr>
          <w:rFonts w:ascii="Sylfaen" w:hAnsi="Sylfaen"/>
          <w:vertAlign w:val="subscript"/>
          <w:lang w:val="hy-AM"/>
        </w:rPr>
        <w:t>название участника, имя, фамилия (руководитель)</w:t>
      </w:r>
      <w:r>
        <w:rPr>
          <w:rFonts w:ascii="Sylfaen" w:hAnsi="Sylfaen"/>
          <w:lang w:val="hy-AM"/>
        </w:rPr>
        <w:t>___________</w:t>
      </w:r>
    </w:p>
    <w:p w14:paraId="1D683CAD">
      <w:pPr>
        <w:jc w:val="both"/>
        <w:rPr>
          <w:rFonts w:ascii="Sylfaen" w:hAnsi="Sylfaen"/>
          <w:lang w:val="ru-RU"/>
        </w:rPr>
      </w:pPr>
    </w:p>
    <w:p w14:paraId="1445FF16">
      <w:pPr>
        <w:jc w:val="both"/>
        <w:rPr>
          <w:rFonts w:ascii="Sylfaen" w:hAnsi="Sylfaen"/>
          <w:lang w:val="ru-RU"/>
        </w:rPr>
      </w:pPr>
    </w:p>
    <w:p w14:paraId="026ED068">
      <w:pPr>
        <w:jc w:val="both"/>
        <w:rPr>
          <w:rFonts w:ascii="Sylfaen" w:hAnsi="Sylfaen"/>
          <w:lang w:val="ru-RU"/>
        </w:rPr>
      </w:pPr>
      <w:r>
        <w:rPr>
          <w:rFonts w:ascii="Sylfaen" w:hAnsi="Sylfaen"/>
          <w:lang w:val="hy-AM"/>
        </w:rPr>
        <w:t>______________________</w:t>
      </w:r>
      <w:r>
        <w:rPr>
          <w:rFonts w:ascii="Sylfaen" w:hAnsi="Sylfaen"/>
          <w:vertAlign w:val="subscript"/>
          <w:lang w:val="ru-RU"/>
        </w:rPr>
        <w:t>эл. почта</w:t>
      </w:r>
      <w:r>
        <w:rPr>
          <w:rFonts w:ascii="Sylfaen" w:hAnsi="Sylfaen"/>
          <w:lang w:val="hy-AM"/>
        </w:rPr>
        <w:t>___________</w:t>
      </w:r>
    </w:p>
    <w:p w14:paraId="4BD5E66D">
      <w:pPr>
        <w:jc w:val="right"/>
        <w:rPr>
          <w:rFonts w:ascii="Sylfaen" w:hAnsi="Sylfaen"/>
          <w:lang w:val="hy-AM"/>
        </w:rPr>
      </w:pPr>
      <w:r>
        <w:rPr>
          <w:rFonts w:ascii="Sylfaen" w:hAnsi="Sylfaen"/>
          <w:lang w:val="hy-AM"/>
        </w:rPr>
        <w:t>__________</w:t>
      </w:r>
      <w:r>
        <w:rPr>
          <w:rFonts w:ascii="Sylfaen" w:hAnsi="Sylfaen"/>
          <w:vertAlign w:val="subscript"/>
          <w:lang w:val="hy-AM"/>
        </w:rPr>
        <w:t>подпись</w:t>
      </w:r>
      <w:r>
        <w:rPr>
          <w:rFonts w:ascii="Sylfaen" w:hAnsi="Sylfaen"/>
          <w:lang w:val="hy-AM"/>
        </w:rPr>
        <w:t>___________</w:t>
      </w:r>
    </w:p>
    <w:p w14:paraId="20A236CC">
      <w:pPr>
        <w:jc w:val="right"/>
        <w:rPr>
          <w:rFonts w:ascii="Sylfaen" w:hAnsi="Sylfaen"/>
          <w:lang w:val="ru-RU"/>
        </w:rPr>
      </w:pPr>
      <w:r>
        <w:rPr>
          <w:rFonts w:ascii="Sylfaen" w:hAnsi="Sylfaen"/>
          <w:lang w:val="hy-AM"/>
        </w:rPr>
        <w:t>М.П.</w:t>
      </w:r>
    </w:p>
    <w:p w14:paraId="5A41FF62">
      <w:pPr>
        <w:jc w:val="right"/>
        <w:rPr>
          <w:rFonts w:ascii="Sylfaen" w:hAnsi="Sylfaen"/>
          <w:lang w:val="ru-RU"/>
        </w:rPr>
      </w:pPr>
    </w:p>
    <w:p w14:paraId="1A131265">
      <w:pPr>
        <w:jc w:val="right"/>
        <w:rPr>
          <w:rFonts w:ascii="Sylfaen" w:hAnsi="Sylfaen"/>
          <w:lang w:val="ru-RU"/>
        </w:rPr>
      </w:pPr>
      <w:r>
        <w:rPr>
          <w:rFonts w:ascii="Sylfaen" w:hAnsi="Sylfaen"/>
          <w:lang w:val="hy-AM"/>
        </w:rPr>
        <w:t>___________</w:t>
      </w:r>
      <w:r>
        <w:rPr>
          <w:rFonts w:ascii="Sylfaen" w:hAnsi="Sylfaen"/>
          <w:vertAlign w:val="subscript"/>
          <w:lang w:val="hy-AM"/>
        </w:rPr>
        <w:t>дата</w:t>
      </w:r>
      <w:r>
        <w:rPr>
          <w:rFonts w:ascii="Sylfaen" w:hAnsi="Sylfaen"/>
          <w:lang w:val="hy-AM"/>
        </w:rPr>
        <w:t>__________20</w:t>
      </w:r>
      <w:r>
        <w:rPr>
          <w:rFonts w:ascii="Sylfaen" w:hAnsi="Sylfaen"/>
          <w:lang w:val="ru-RU"/>
        </w:rPr>
        <w:t>2</w:t>
      </w:r>
      <w:r>
        <w:rPr>
          <w:rFonts w:ascii="Sylfaen" w:hAnsi="Sylfaen"/>
        </w:rPr>
        <w:t>5</w:t>
      </w:r>
      <w:r>
        <w:rPr>
          <w:rFonts w:ascii="Sylfaen" w:hAnsi="Sylfaen"/>
          <w:lang w:val="hy-AM"/>
        </w:rPr>
        <w:t>г.</w:t>
      </w:r>
    </w:p>
    <w:p w14:paraId="1A5C5597">
      <w:pPr>
        <w:jc w:val="right"/>
        <w:rPr>
          <w:rFonts w:ascii="Sylfaen" w:hAnsi="Sylfaen"/>
          <w:lang w:val="ru-RU"/>
        </w:rPr>
      </w:pPr>
    </w:p>
    <w:p w14:paraId="1E8B75D4">
      <w:pPr>
        <w:jc w:val="right"/>
        <w:rPr>
          <w:rFonts w:ascii="Sylfaen" w:hAnsi="Sylfaen"/>
          <w:lang w:val="ru-RU"/>
        </w:rPr>
      </w:pPr>
    </w:p>
    <w:p w14:paraId="4ABCFC51">
      <w:pPr>
        <w:jc w:val="right"/>
        <w:rPr>
          <w:rFonts w:ascii="Sylfaen" w:hAnsi="Sylfaen"/>
          <w:lang w:val="ru-RU"/>
        </w:rPr>
      </w:pPr>
    </w:p>
    <w:p w14:paraId="6BC59E90">
      <w:pPr>
        <w:jc w:val="right"/>
        <w:rPr>
          <w:rFonts w:ascii="Sylfaen" w:hAnsi="Sylfaen"/>
          <w:lang w:val="ru-RU"/>
        </w:rPr>
      </w:pPr>
    </w:p>
    <w:p w14:paraId="7A7565B1">
      <w:pPr>
        <w:jc w:val="right"/>
        <w:rPr>
          <w:rFonts w:ascii="Sylfaen" w:hAnsi="Sylfaen"/>
          <w:lang w:val="ru-RU"/>
        </w:rPr>
      </w:pPr>
    </w:p>
    <w:p w14:paraId="4C01DE0A">
      <w:pPr>
        <w:jc w:val="right"/>
        <w:rPr>
          <w:rFonts w:ascii="Sylfaen" w:hAnsi="Sylfaen"/>
          <w:lang w:val="ru-RU"/>
        </w:rPr>
      </w:pPr>
    </w:p>
    <w:p w14:paraId="59871C88">
      <w:pPr>
        <w:jc w:val="right"/>
        <w:rPr>
          <w:rFonts w:ascii="Sylfaen" w:hAnsi="Sylfaen"/>
          <w:b/>
          <w:lang w:val="ru-RU"/>
        </w:rPr>
      </w:pPr>
      <w:r>
        <w:rPr>
          <w:rFonts w:ascii="Sylfaen" w:hAnsi="Sylfaen"/>
          <w:b/>
          <w:lang w:val="ru-RU"/>
        </w:rPr>
        <w:t>Приложение 2</w:t>
      </w:r>
    </w:p>
    <w:p w14:paraId="5690B5D9">
      <w:pPr>
        <w:jc w:val="center"/>
        <w:rPr>
          <w:rFonts w:ascii="Sylfaen" w:hAnsi="Sylfaen" w:cs="Sylfaen"/>
          <w:b/>
          <w:lang w:val="ru-RU"/>
        </w:rPr>
      </w:pPr>
      <w:r>
        <w:rPr>
          <w:rFonts w:ascii="Sylfaen" w:hAnsi="Sylfaen" w:cs="Sylfaen"/>
          <w:b/>
          <w:lang w:val="ru-RU"/>
        </w:rPr>
        <w:t>Обьявление</w:t>
      </w:r>
    </w:p>
    <w:p w14:paraId="24E21166">
      <w:pPr>
        <w:jc w:val="center"/>
        <w:rPr>
          <w:rFonts w:ascii="Sylfaen" w:hAnsi="Sylfaen"/>
          <w:b/>
          <w:lang w:val="ru-RU"/>
        </w:rPr>
      </w:pPr>
      <w:r>
        <w:rPr>
          <w:rFonts w:ascii="Sylfaen" w:hAnsi="Sylfaen"/>
          <w:b/>
          <w:lang w:val="ru-RU"/>
        </w:rPr>
        <w:t>О критериях квалификации “Соответсвие профессиональной деятельности с деятельностью предусмотренной соглашением”.</w:t>
      </w:r>
    </w:p>
    <w:p w14:paraId="7F7FDD6C">
      <w:pPr>
        <w:spacing w:after="0"/>
        <w:jc w:val="both"/>
        <w:rPr>
          <w:rFonts w:ascii="Sylfaen" w:hAnsi="Sylfaen" w:cs="Sylfaen"/>
          <w:lang w:val="ru-RU"/>
        </w:rPr>
      </w:pPr>
    </w:p>
    <w:p w14:paraId="112182E3">
      <w:pPr>
        <w:spacing w:after="0"/>
        <w:jc w:val="both"/>
        <w:rPr>
          <w:rFonts w:ascii="Sylfaen" w:hAnsi="Sylfaen"/>
          <w:lang w:val="ru-RU"/>
        </w:rPr>
      </w:pPr>
      <w:r>
        <w:rPr>
          <w:rFonts w:ascii="Sylfaen" w:hAnsi="Sylfaen"/>
          <w:lang w:val="ru-RU"/>
        </w:rPr>
        <w:t xml:space="preserve">Данным </w:t>
      </w:r>
      <w:r>
        <w:rPr>
          <w:rFonts w:ascii="Sylfaen" w:hAnsi="Sylfaen"/>
          <w:lang w:val="hy-AM"/>
        </w:rPr>
        <w:t>_____________________</w:t>
      </w:r>
      <w:r>
        <w:rPr>
          <w:rFonts w:ascii="Sylfaen" w:hAnsi="Sylfaen"/>
          <w:vertAlign w:val="subscript"/>
          <w:lang w:val="hy-AM"/>
        </w:rPr>
        <w:t>названиеучастника</w:t>
      </w:r>
      <w:r>
        <w:rPr>
          <w:rFonts w:ascii="Sylfaen" w:hAnsi="Sylfaen"/>
          <w:lang w:val="hy-AM"/>
        </w:rPr>
        <w:t>______________________________________</w:t>
      </w:r>
    </w:p>
    <w:p w14:paraId="5B2F29E1">
      <w:pPr>
        <w:spacing w:after="0"/>
        <w:rPr>
          <w:rFonts w:ascii="Sylfaen" w:hAnsi="Sylfaen"/>
          <w:lang w:val="ru-RU"/>
        </w:rPr>
      </w:pPr>
      <w:r>
        <w:rPr>
          <w:rFonts w:ascii="Sylfaen" w:hAnsi="Sylfaen"/>
          <w:lang w:val="ru-RU"/>
        </w:rPr>
        <w:t>подтверждает, что в текущим году, когда з</w:t>
      </w:r>
      <w:r>
        <w:rPr>
          <w:rFonts w:ascii="Sylfaen" w:hAnsi="Sylfaen"/>
          <w:lang w:val="hy-AM"/>
        </w:rPr>
        <w:t>аявка</w:t>
      </w:r>
      <w:r>
        <w:rPr>
          <w:rFonts w:ascii="Sylfaen" w:hAnsi="Sylfaen"/>
          <w:lang w:val="ru-RU"/>
        </w:rPr>
        <w:t>была представлена, и  последние 3 года до этого надлежащим образом осуществил следующие договоры–</w:t>
      </w:r>
      <w:r>
        <w:rPr>
          <w:rFonts w:ascii="Sylfaen" w:hAnsi="Sylfaen" w:cs="Sylfaen"/>
          <w:lang w:val="ru-RU"/>
        </w:rPr>
        <w:t xml:space="preserve"> в прошлом</w:t>
      </w:r>
      <w:r>
        <w:rPr>
          <w:rFonts w:ascii="Sylfaen" w:hAnsi="Sylfaen"/>
          <w:lang w:val="ru-RU"/>
        </w:rPr>
        <w:t>осуществленные договоры.</w:t>
      </w:r>
    </w:p>
    <w:p w14:paraId="1AF51503">
      <w:pPr>
        <w:spacing w:after="0"/>
        <w:jc w:val="both"/>
        <w:rPr>
          <w:rFonts w:ascii="Sylfaen" w:hAnsi="Sylfaen"/>
          <w:lang w:val="ru-RU"/>
        </w:rPr>
      </w:pPr>
    </w:p>
    <w:tbl>
      <w:tblPr>
        <w:tblStyle w:val="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3600"/>
      </w:tblGrid>
      <w:tr w14:paraId="799F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108" w:type="dxa"/>
            <w:gridSpan w:val="2"/>
            <w:vAlign w:val="center"/>
          </w:tcPr>
          <w:p w14:paraId="5E6FB7E7">
            <w:pPr>
              <w:spacing w:after="0"/>
              <w:jc w:val="center"/>
              <w:rPr>
                <w:rFonts w:ascii="Sylfaen" w:hAnsi="Sylfaen"/>
              </w:rPr>
            </w:pPr>
            <w:r>
              <w:rPr>
                <w:rFonts w:ascii="Sylfaen" w:hAnsi="Sylfaen" w:cs="Sylfaen"/>
              </w:rPr>
              <w:t>П</w:t>
            </w:r>
            <w:r>
              <w:rPr>
                <w:rFonts w:ascii="Sylfaen" w:hAnsi="Sylfaen" w:cs="Sylfaen"/>
                <w:lang w:val="ru-RU"/>
              </w:rPr>
              <w:t>редыдущим осуществленные договор</w:t>
            </w:r>
            <w:r>
              <w:rPr>
                <w:rFonts w:ascii="Sylfaen" w:hAnsi="Sylfaen" w:cs="Sylfaen"/>
              </w:rPr>
              <w:t>ы</w:t>
            </w:r>
          </w:p>
        </w:tc>
      </w:tr>
      <w:tr w14:paraId="4579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vAlign w:val="center"/>
          </w:tcPr>
          <w:p w14:paraId="40AF6881">
            <w:pPr>
              <w:spacing w:after="0"/>
              <w:jc w:val="center"/>
              <w:rPr>
                <w:rFonts w:ascii="Sylfaen" w:hAnsi="Sylfaen"/>
              </w:rPr>
            </w:pPr>
            <w:r>
              <w:rPr>
                <w:rFonts w:ascii="Sylfaen" w:hAnsi="Sylfaen"/>
              </w:rPr>
              <w:t>Предмет</w:t>
            </w:r>
          </w:p>
        </w:tc>
        <w:tc>
          <w:tcPr>
            <w:tcW w:w="3600" w:type="dxa"/>
            <w:vAlign w:val="center"/>
          </w:tcPr>
          <w:p w14:paraId="2EC7653B">
            <w:pPr>
              <w:spacing w:after="0"/>
              <w:jc w:val="center"/>
              <w:rPr>
                <w:rFonts w:ascii="Sylfaen" w:hAnsi="Sylfaen"/>
              </w:rPr>
            </w:pPr>
            <w:r>
              <w:rPr>
                <w:rFonts w:ascii="Sylfaen" w:hAnsi="Sylfaen"/>
              </w:rPr>
              <w:t>Сведение о заказчике</w:t>
            </w:r>
          </w:p>
        </w:tc>
      </w:tr>
      <w:tr w14:paraId="6245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57EC8CB3">
            <w:pPr>
              <w:spacing w:after="0"/>
              <w:jc w:val="center"/>
              <w:rPr>
                <w:rFonts w:ascii="Sylfaen" w:hAnsi="Sylfaen"/>
              </w:rPr>
            </w:pPr>
            <w:r>
              <w:rPr>
                <w:rFonts w:ascii="Sylfaen" w:hAnsi="Sylfaen"/>
              </w:rPr>
              <w:t xml:space="preserve">Число, год` ...........    </w:t>
            </w:r>
          </w:p>
        </w:tc>
      </w:tr>
      <w:tr w14:paraId="670C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72FB6099">
            <w:pPr>
              <w:spacing w:after="0"/>
              <w:jc w:val="both"/>
              <w:rPr>
                <w:rFonts w:ascii="Sylfaen" w:hAnsi="Sylfaen"/>
              </w:rPr>
            </w:pPr>
            <w:r>
              <w:rPr>
                <w:rFonts w:ascii="Sylfaen" w:hAnsi="Sylfaen"/>
              </w:rPr>
              <w:t>1.</w:t>
            </w:r>
          </w:p>
        </w:tc>
        <w:tc>
          <w:tcPr>
            <w:tcW w:w="3600" w:type="dxa"/>
          </w:tcPr>
          <w:p w14:paraId="258A56CC">
            <w:pPr>
              <w:spacing w:after="0"/>
              <w:jc w:val="both"/>
              <w:rPr>
                <w:rFonts w:ascii="Sylfaen" w:hAnsi="Sylfaen"/>
              </w:rPr>
            </w:pPr>
          </w:p>
        </w:tc>
      </w:tr>
      <w:tr w14:paraId="3F6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3B716701">
            <w:pPr>
              <w:spacing w:after="0"/>
              <w:jc w:val="both"/>
              <w:rPr>
                <w:rFonts w:ascii="Sylfaen" w:hAnsi="Sylfaen"/>
              </w:rPr>
            </w:pPr>
            <w:r>
              <w:rPr>
                <w:rFonts w:ascii="Sylfaen" w:hAnsi="Sylfaen"/>
              </w:rPr>
              <w:t>2.</w:t>
            </w:r>
          </w:p>
        </w:tc>
        <w:tc>
          <w:tcPr>
            <w:tcW w:w="3600" w:type="dxa"/>
          </w:tcPr>
          <w:p w14:paraId="7A3EE976">
            <w:pPr>
              <w:spacing w:after="0"/>
              <w:jc w:val="both"/>
              <w:rPr>
                <w:rFonts w:ascii="Sylfaen" w:hAnsi="Sylfaen"/>
              </w:rPr>
            </w:pPr>
          </w:p>
        </w:tc>
      </w:tr>
      <w:tr w14:paraId="0464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5E012069">
            <w:pPr>
              <w:spacing w:after="0"/>
              <w:jc w:val="both"/>
              <w:rPr>
                <w:rFonts w:ascii="Sylfaen" w:hAnsi="Sylfaen"/>
              </w:rPr>
            </w:pPr>
            <w:r>
              <w:rPr>
                <w:rFonts w:ascii="Sylfaen" w:hAnsi="Sylfaen"/>
              </w:rPr>
              <w:t>..</w:t>
            </w:r>
          </w:p>
        </w:tc>
        <w:tc>
          <w:tcPr>
            <w:tcW w:w="3600" w:type="dxa"/>
          </w:tcPr>
          <w:p w14:paraId="32DCD38B">
            <w:pPr>
              <w:spacing w:after="0"/>
              <w:jc w:val="both"/>
              <w:rPr>
                <w:rFonts w:ascii="Sylfaen" w:hAnsi="Sylfaen"/>
              </w:rPr>
            </w:pPr>
          </w:p>
        </w:tc>
      </w:tr>
      <w:tr w14:paraId="7643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27A7D653">
            <w:pPr>
              <w:spacing w:after="0"/>
              <w:jc w:val="center"/>
              <w:rPr>
                <w:rFonts w:ascii="Sylfaen" w:hAnsi="Sylfaen"/>
              </w:rPr>
            </w:pPr>
            <w:r>
              <w:rPr>
                <w:rFonts w:ascii="Sylfaen" w:hAnsi="Sylfaen"/>
              </w:rPr>
              <w:t xml:space="preserve">Число, год` ...........    </w:t>
            </w:r>
          </w:p>
        </w:tc>
      </w:tr>
      <w:tr w14:paraId="035A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7526F8F7">
            <w:pPr>
              <w:spacing w:after="0"/>
              <w:jc w:val="both"/>
              <w:rPr>
                <w:rFonts w:ascii="Sylfaen" w:hAnsi="Sylfaen"/>
              </w:rPr>
            </w:pPr>
            <w:r>
              <w:rPr>
                <w:rFonts w:ascii="Sylfaen" w:hAnsi="Sylfaen"/>
              </w:rPr>
              <w:t>1.</w:t>
            </w:r>
          </w:p>
        </w:tc>
        <w:tc>
          <w:tcPr>
            <w:tcW w:w="3600" w:type="dxa"/>
          </w:tcPr>
          <w:p w14:paraId="44B0DDF5">
            <w:pPr>
              <w:spacing w:after="0"/>
              <w:jc w:val="both"/>
              <w:rPr>
                <w:rFonts w:ascii="Sylfaen" w:hAnsi="Sylfaen"/>
              </w:rPr>
            </w:pPr>
          </w:p>
        </w:tc>
      </w:tr>
      <w:tr w14:paraId="0633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5417F0D8">
            <w:pPr>
              <w:spacing w:after="0"/>
              <w:jc w:val="both"/>
              <w:rPr>
                <w:rFonts w:ascii="Sylfaen" w:hAnsi="Sylfaen"/>
              </w:rPr>
            </w:pPr>
            <w:r>
              <w:rPr>
                <w:rFonts w:ascii="Sylfaen" w:hAnsi="Sylfaen"/>
              </w:rPr>
              <w:t>2.</w:t>
            </w:r>
          </w:p>
        </w:tc>
        <w:tc>
          <w:tcPr>
            <w:tcW w:w="3600" w:type="dxa"/>
          </w:tcPr>
          <w:p w14:paraId="219CD27D">
            <w:pPr>
              <w:spacing w:after="0"/>
              <w:jc w:val="both"/>
              <w:rPr>
                <w:rFonts w:ascii="Sylfaen" w:hAnsi="Sylfaen"/>
              </w:rPr>
            </w:pPr>
          </w:p>
        </w:tc>
      </w:tr>
      <w:tr w14:paraId="550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5FEA9DDE">
            <w:pPr>
              <w:spacing w:after="0"/>
              <w:jc w:val="both"/>
              <w:rPr>
                <w:rFonts w:ascii="Sylfaen" w:hAnsi="Sylfaen"/>
              </w:rPr>
            </w:pPr>
            <w:r>
              <w:rPr>
                <w:rFonts w:ascii="Sylfaen" w:hAnsi="Sylfaen"/>
              </w:rPr>
              <w:t>..</w:t>
            </w:r>
          </w:p>
        </w:tc>
        <w:tc>
          <w:tcPr>
            <w:tcW w:w="3600" w:type="dxa"/>
          </w:tcPr>
          <w:p w14:paraId="1342FB84">
            <w:pPr>
              <w:spacing w:after="0"/>
              <w:jc w:val="both"/>
              <w:rPr>
                <w:rFonts w:ascii="Sylfaen" w:hAnsi="Sylfaen"/>
              </w:rPr>
            </w:pPr>
          </w:p>
        </w:tc>
      </w:tr>
      <w:tr w14:paraId="05FA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75CEF810">
            <w:pPr>
              <w:spacing w:after="0"/>
              <w:jc w:val="center"/>
              <w:rPr>
                <w:rFonts w:ascii="Sylfaen" w:hAnsi="Sylfaen"/>
              </w:rPr>
            </w:pPr>
            <w:r>
              <w:rPr>
                <w:rFonts w:ascii="Sylfaen" w:hAnsi="Sylfaen"/>
              </w:rPr>
              <w:t xml:space="preserve">Число, год` ...........    </w:t>
            </w:r>
          </w:p>
        </w:tc>
      </w:tr>
      <w:tr w14:paraId="01E3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44FBE4DD">
            <w:pPr>
              <w:spacing w:after="0"/>
              <w:jc w:val="both"/>
              <w:rPr>
                <w:rFonts w:ascii="Sylfaen" w:hAnsi="Sylfaen"/>
              </w:rPr>
            </w:pPr>
            <w:r>
              <w:rPr>
                <w:rFonts w:ascii="Sylfaen" w:hAnsi="Sylfaen"/>
              </w:rPr>
              <w:t>1.</w:t>
            </w:r>
          </w:p>
        </w:tc>
        <w:tc>
          <w:tcPr>
            <w:tcW w:w="3600" w:type="dxa"/>
          </w:tcPr>
          <w:p w14:paraId="6FF02C3C">
            <w:pPr>
              <w:spacing w:after="0"/>
              <w:jc w:val="both"/>
              <w:rPr>
                <w:rFonts w:ascii="Sylfaen" w:hAnsi="Sylfaen"/>
              </w:rPr>
            </w:pPr>
          </w:p>
        </w:tc>
      </w:tr>
      <w:tr w14:paraId="7DCC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39C758A6">
            <w:pPr>
              <w:spacing w:after="0"/>
              <w:jc w:val="both"/>
              <w:rPr>
                <w:rFonts w:ascii="Sylfaen" w:hAnsi="Sylfaen"/>
              </w:rPr>
            </w:pPr>
            <w:r>
              <w:rPr>
                <w:rFonts w:ascii="Sylfaen" w:hAnsi="Sylfaen"/>
              </w:rPr>
              <w:t>2.</w:t>
            </w:r>
          </w:p>
        </w:tc>
        <w:tc>
          <w:tcPr>
            <w:tcW w:w="3600" w:type="dxa"/>
          </w:tcPr>
          <w:p w14:paraId="1C03B2E6">
            <w:pPr>
              <w:spacing w:after="0"/>
              <w:jc w:val="both"/>
              <w:rPr>
                <w:rFonts w:ascii="Sylfaen" w:hAnsi="Sylfaen"/>
              </w:rPr>
            </w:pPr>
          </w:p>
        </w:tc>
      </w:tr>
      <w:tr w14:paraId="76BA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798A6DD9">
            <w:pPr>
              <w:spacing w:after="0"/>
              <w:jc w:val="both"/>
              <w:rPr>
                <w:rFonts w:ascii="Sylfaen" w:hAnsi="Sylfaen"/>
              </w:rPr>
            </w:pPr>
            <w:r>
              <w:rPr>
                <w:rFonts w:ascii="Sylfaen" w:hAnsi="Sylfaen"/>
              </w:rPr>
              <w:t>..</w:t>
            </w:r>
          </w:p>
        </w:tc>
        <w:tc>
          <w:tcPr>
            <w:tcW w:w="3600" w:type="dxa"/>
          </w:tcPr>
          <w:p w14:paraId="4AD50CC7">
            <w:pPr>
              <w:spacing w:after="0"/>
              <w:jc w:val="both"/>
              <w:rPr>
                <w:rFonts w:ascii="Sylfaen" w:hAnsi="Sylfaen"/>
              </w:rPr>
            </w:pPr>
          </w:p>
        </w:tc>
      </w:tr>
    </w:tbl>
    <w:p w14:paraId="7E4B1E4B">
      <w:pPr>
        <w:spacing w:after="0"/>
        <w:jc w:val="both"/>
        <w:rPr>
          <w:rFonts w:ascii="Sylfaen" w:hAnsi="Sylfaen"/>
        </w:rPr>
      </w:pPr>
    </w:p>
    <w:p w14:paraId="4871EF76">
      <w:pPr>
        <w:spacing w:after="0"/>
        <w:rPr>
          <w:lang w:val="hy-AM"/>
        </w:rPr>
      </w:pPr>
    </w:p>
    <w:p w14:paraId="0A9B6798">
      <w:pPr>
        <w:spacing w:after="0"/>
        <w:jc w:val="both"/>
        <w:rPr>
          <w:lang w:val="hy-AM"/>
        </w:rPr>
      </w:pPr>
    </w:p>
    <w:p w14:paraId="413C1647">
      <w:pPr>
        <w:spacing w:after="0"/>
        <w:jc w:val="both"/>
        <w:rPr>
          <w:lang w:val="ru-RU"/>
        </w:rPr>
      </w:pPr>
    </w:p>
    <w:p w14:paraId="6ED0AF1B">
      <w:pPr>
        <w:spacing w:after="0"/>
        <w:jc w:val="both"/>
        <w:rPr>
          <w:lang w:val="ru-RU"/>
        </w:rPr>
      </w:pPr>
    </w:p>
    <w:p w14:paraId="2F201DCB">
      <w:pPr>
        <w:spacing w:after="0"/>
        <w:rPr>
          <w:rFonts w:ascii="Sylfaen" w:hAnsi="Sylfaen"/>
          <w:lang w:val="ru-RU"/>
        </w:rPr>
      </w:pPr>
    </w:p>
    <w:p w14:paraId="47AE252F">
      <w:pPr>
        <w:spacing w:after="0"/>
        <w:jc w:val="both"/>
        <w:rPr>
          <w:rFonts w:ascii="Sylfaen" w:hAnsi="Sylfaen"/>
          <w:lang w:val="hy-AM"/>
        </w:rPr>
      </w:pPr>
    </w:p>
    <w:p w14:paraId="20B4882B">
      <w:pPr>
        <w:spacing w:after="0"/>
        <w:jc w:val="both"/>
        <w:rPr>
          <w:rFonts w:ascii="Sylfaen" w:hAnsi="Sylfaen"/>
          <w:lang w:val="hy-AM"/>
        </w:rPr>
      </w:pPr>
      <w:r>
        <w:rPr>
          <w:rFonts w:ascii="Sylfaen" w:hAnsi="Sylfaen"/>
          <w:lang w:val="hy-AM"/>
        </w:rPr>
        <w:t>______________________</w:t>
      </w:r>
      <w:r>
        <w:rPr>
          <w:rFonts w:ascii="Sylfaen" w:hAnsi="Sylfaen"/>
          <w:vertAlign w:val="subscript"/>
          <w:lang w:val="hy-AM"/>
        </w:rPr>
        <w:t>название участника, имя, фамилия (руководитель)</w:t>
      </w:r>
      <w:r>
        <w:rPr>
          <w:rFonts w:ascii="Sylfaen" w:hAnsi="Sylfaen"/>
          <w:lang w:val="hy-AM"/>
        </w:rPr>
        <w:t>___________</w:t>
      </w:r>
    </w:p>
    <w:p w14:paraId="5B656A46">
      <w:pPr>
        <w:jc w:val="both"/>
        <w:rPr>
          <w:rFonts w:ascii="Sylfaen" w:hAnsi="Sylfaen"/>
          <w:lang w:val="hy-AM"/>
        </w:rPr>
      </w:pPr>
    </w:p>
    <w:p w14:paraId="6A50EBF3">
      <w:pPr>
        <w:jc w:val="right"/>
        <w:rPr>
          <w:rFonts w:ascii="Sylfaen" w:hAnsi="Sylfaen"/>
          <w:lang w:val="hy-AM"/>
        </w:rPr>
      </w:pPr>
      <w:r>
        <w:rPr>
          <w:rFonts w:ascii="Sylfaen" w:hAnsi="Sylfaen"/>
          <w:lang w:val="hy-AM"/>
        </w:rPr>
        <w:t>__________</w:t>
      </w:r>
      <w:r>
        <w:rPr>
          <w:rFonts w:ascii="Sylfaen" w:hAnsi="Sylfaen"/>
          <w:vertAlign w:val="subscript"/>
          <w:lang w:val="hy-AM"/>
        </w:rPr>
        <w:t>подпись</w:t>
      </w:r>
      <w:r>
        <w:rPr>
          <w:rFonts w:ascii="Sylfaen" w:hAnsi="Sylfaen"/>
          <w:lang w:val="hy-AM"/>
        </w:rPr>
        <w:t>___________</w:t>
      </w:r>
    </w:p>
    <w:p w14:paraId="5E45D9F8">
      <w:pPr>
        <w:jc w:val="right"/>
        <w:rPr>
          <w:rFonts w:ascii="Sylfaen" w:hAnsi="Sylfaen"/>
          <w:lang w:val="hy-AM"/>
        </w:rPr>
      </w:pPr>
      <w:r>
        <w:rPr>
          <w:rFonts w:ascii="Sylfaen" w:hAnsi="Sylfaen"/>
          <w:lang w:val="hy-AM"/>
        </w:rPr>
        <w:t>М.П.</w:t>
      </w:r>
    </w:p>
    <w:p w14:paraId="79F06F78">
      <w:pPr>
        <w:jc w:val="right"/>
        <w:rPr>
          <w:rFonts w:ascii="Sylfaen" w:hAnsi="Sylfaen"/>
          <w:lang w:val="hy-AM"/>
        </w:rPr>
      </w:pPr>
    </w:p>
    <w:p w14:paraId="4A19F623">
      <w:pPr>
        <w:jc w:val="right"/>
        <w:rPr>
          <w:rFonts w:ascii="Sylfaen" w:hAnsi="Sylfaen"/>
          <w:lang w:val="ru-RU"/>
        </w:rPr>
      </w:pPr>
      <w:r>
        <w:rPr>
          <w:rFonts w:ascii="Sylfaen" w:hAnsi="Sylfaen"/>
          <w:lang w:val="hy-AM"/>
        </w:rPr>
        <w:t>___________</w:t>
      </w:r>
      <w:r>
        <w:rPr>
          <w:rFonts w:ascii="Sylfaen" w:hAnsi="Sylfaen"/>
          <w:vertAlign w:val="subscript"/>
          <w:lang w:val="hy-AM"/>
        </w:rPr>
        <w:t>дата</w:t>
      </w:r>
      <w:r>
        <w:rPr>
          <w:rFonts w:ascii="Sylfaen" w:hAnsi="Sylfaen"/>
          <w:lang w:val="hy-AM"/>
        </w:rPr>
        <w:t>__________20</w:t>
      </w:r>
      <w:r>
        <w:rPr>
          <w:rFonts w:ascii="Sylfaen" w:hAnsi="Sylfaen"/>
          <w:lang w:val="ru-RU"/>
        </w:rPr>
        <w:t>2</w:t>
      </w:r>
      <w:r>
        <w:rPr>
          <w:rFonts w:ascii="Sylfaen" w:hAnsi="Sylfaen"/>
        </w:rPr>
        <w:t>5</w:t>
      </w:r>
      <w:r>
        <w:rPr>
          <w:rFonts w:ascii="Sylfaen" w:hAnsi="Sylfaen"/>
          <w:lang w:val="hy-AM"/>
        </w:rPr>
        <w:t>г.</w:t>
      </w:r>
    </w:p>
    <w:sectPr>
      <w:pgSz w:w="11906" w:h="16838"/>
      <w:pgMar w:top="567" w:right="851" w:bottom="567" w:left="1134"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lfaen">
    <w:panose1 w:val="010A0502050306030303"/>
    <w:charset w:val="00"/>
    <w:family w:val="roman"/>
    <w:pitch w:val="default"/>
    <w:sig w:usb0="04000687" w:usb1="00000000" w:usb2="00000000" w:usb3="00000000" w:csb0="2000009F" w:csb1="00000000"/>
  </w:font>
  <w:font w:name="inherit">
    <w:altName w:val="Times New Roman"/>
    <w:panose1 w:val="00000000000000000000"/>
    <w:charset w:val="00"/>
    <w:family w:val="roman"/>
    <w:pitch w:val="default"/>
    <w:sig w:usb0="00000000" w:usb1="00000000" w:usb2="00000000" w:usb3="00000000" w:csb0="00000000" w:csb1="00000000"/>
  </w:font>
  <w:font w:name="GHEA Grapalat">
    <w:altName w:val="Arial"/>
    <w:panose1 w:val="02000506050000020003"/>
    <w:charset w:val="00"/>
    <w:family w:val="modern"/>
    <w:pitch w:val="default"/>
    <w:sig w:usb0="00000000" w:usb1="00000000" w:usb2="00000000" w:usb3="00000000" w:csb0="000000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00659"/>
    <w:rsid w:val="0002243B"/>
    <w:rsid w:val="000324DC"/>
    <w:rsid w:val="00036564"/>
    <w:rsid w:val="00037053"/>
    <w:rsid w:val="00047053"/>
    <w:rsid w:val="00053431"/>
    <w:rsid w:val="000543A2"/>
    <w:rsid w:val="00057CD9"/>
    <w:rsid w:val="00063B37"/>
    <w:rsid w:val="000650B0"/>
    <w:rsid w:val="00065569"/>
    <w:rsid w:val="00080FF3"/>
    <w:rsid w:val="0008372F"/>
    <w:rsid w:val="000840DC"/>
    <w:rsid w:val="00096E14"/>
    <w:rsid w:val="000A12EF"/>
    <w:rsid w:val="000A2D05"/>
    <w:rsid w:val="000A406A"/>
    <w:rsid w:val="000C041F"/>
    <w:rsid w:val="000C4786"/>
    <w:rsid w:val="000D7676"/>
    <w:rsid w:val="000E27D9"/>
    <w:rsid w:val="000E3077"/>
    <w:rsid w:val="000F528F"/>
    <w:rsid w:val="000F5E84"/>
    <w:rsid w:val="000F79BC"/>
    <w:rsid w:val="001002D7"/>
    <w:rsid w:val="001046D2"/>
    <w:rsid w:val="00112E43"/>
    <w:rsid w:val="001422BD"/>
    <w:rsid w:val="001536EC"/>
    <w:rsid w:val="00162AE0"/>
    <w:rsid w:val="00164CBD"/>
    <w:rsid w:val="00177F67"/>
    <w:rsid w:val="00185091"/>
    <w:rsid w:val="00191EC5"/>
    <w:rsid w:val="001928F2"/>
    <w:rsid w:val="001A260F"/>
    <w:rsid w:val="001A26DB"/>
    <w:rsid w:val="001B33D2"/>
    <w:rsid w:val="001B720D"/>
    <w:rsid w:val="001B74AE"/>
    <w:rsid w:val="001C4E8D"/>
    <w:rsid w:val="001C6810"/>
    <w:rsid w:val="001C7199"/>
    <w:rsid w:val="001E3390"/>
    <w:rsid w:val="001E435F"/>
    <w:rsid w:val="001E63A1"/>
    <w:rsid w:val="001F6059"/>
    <w:rsid w:val="001F61C1"/>
    <w:rsid w:val="001F7771"/>
    <w:rsid w:val="0020474C"/>
    <w:rsid w:val="00205A37"/>
    <w:rsid w:val="00212FE8"/>
    <w:rsid w:val="00215C9D"/>
    <w:rsid w:val="00217BCC"/>
    <w:rsid w:val="002273E2"/>
    <w:rsid w:val="00235863"/>
    <w:rsid w:val="002366FC"/>
    <w:rsid w:val="00236F8C"/>
    <w:rsid w:val="0024070B"/>
    <w:rsid w:val="00243133"/>
    <w:rsid w:val="00243EAE"/>
    <w:rsid w:val="00246DF9"/>
    <w:rsid w:val="00250016"/>
    <w:rsid w:val="00252774"/>
    <w:rsid w:val="00253FD4"/>
    <w:rsid w:val="002568D5"/>
    <w:rsid w:val="00256D9D"/>
    <w:rsid w:val="00264F6B"/>
    <w:rsid w:val="002760BB"/>
    <w:rsid w:val="0028112D"/>
    <w:rsid w:val="00283C5A"/>
    <w:rsid w:val="002866DB"/>
    <w:rsid w:val="00294C7E"/>
    <w:rsid w:val="00296AC0"/>
    <w:rsid w:val="002A0864"/>
    <w:rsid w:val="002A7085"/>
    <w:rsid w:val="002B2300"/>
    <w:rsid w:val="002B39B5"/>
    <w:rsid w:val="002C0C01"/>
    <w:rsid w:val="002C55A9"/>
    <w:rsid w:val="002E5FAA"/>
    <w:rsid w:val="002E7ED1"/>
    <w:rsid w:val="00302425"/>
    <w:rsid w:val="003115DB"/>
    <w:rsid w:val="00320F2C"/>
    <w:rsid w:val="00323A8D"/>
    <w:rsid w:val="00324261"/>
    <w:rsid w:val="003253A9"/>
    <w:rsid w:val="003316E0"/>
    <w:rsid w:val="003342C0"/>
    <w:rsid w:val="00353D9F"/>
    <w:rsid w:val="0035468B"/>
    <w:rsid w:val="00372FA4"/>
    <w:rsid w:val="003836D8"/>
    <w:rsid w:val="00384AB3"/>
    <w:rsid w:val="00387640"/>
    <w:rsid w:val="003965AC"/>
    <w:rsid w:val="003A5D76"/>
    <w:rsid w:val="003C3644"/>
    <w:rsid w:val="003C62B8"/>
    <w:rsid w:val="003C7740"/>
    <w:rsid w:val="003D4808"/>
    <w:rsid w:val="00405297"/>
    <w:rsid w:val="00406A29"/>
    <w:rsid w:val="004210C5"/>
    <w:rsid w:val="0042275C"/>
    <w:rsid w:val="00425663"/>
    <w:rsid w:val="00447046"/>
    <w:rsid w:val="00473CEA"/>
    <w:rsid w:val="004770CB"/>
    <w:rsid w:val="00483105"/>
    <w:rsid w:val="00485ABA"/>
    <w:rsid w:val="00486874"/>
    <w:rsid w:val="00490D6E"/>
    <w:rsid w:val="004917E1"/>
    <w:rsid w:val="00496269"/>
    <w:rsid w:val="004A0B81"/>
    <w:rsid w:val="004A6FDD"/>
    <w:rsid w:val="004B053C"/>
    <w:rsid w:val="004B3AF3"/>
    <w:rsid w:val="004E25EC"/>
    <w:rsid w:val="004F4C97"/>
    <w:rsid w:val="00505CF0"/>
    <w:rsid w:val="005072F7"/>
    <w:rsid w:val="005120C1"/>
    <w:rsid w:val="00512FA4"/>
    <w:rsid w:val="0054458C"/>
    <w:rsid w:val="0054509A"/>
    <w:rsid w:val="00567561"/>
    <w:rsid w:val="005768F3"/>
    <w:rsid w:val="00592EF1"/>
    <w:rsid w:val="005A236E"/>
    <w:rsid w:val="005A6163"/>
    <w:rsid w:val="005A70C5"/>
    <w:rsid w:val="005B6773"/>
    <w:rsid w:val="005C51D1"/>
    <w:rsid w:val="005C5B51"/>
    <w:rsid w:val="005F0656"/>
    <w:rsid w:val="005F1418"/>
    <w:rsid w:val="005F38D8"/>
    <w:rsid w:val="006053BD"/>
    <w:rsid w:val="00606E12"/>
    <w:rsid w:val="00607FDA"/>
    <w:rsid w:val="0062567C"/>
    <w:rsid w:val="006314C8"/>
    <w:rsid w:val="00635FE2"/>
    <w:rsid w:val="00642E7D"/>
    <w:rsid w:val="00643185"/>
    <w:rsid w:val="0065170B"/>
    <w:rsid w:val="00663647"/>
    <w:rsid w:val="00685E71"/>
    <w:rsid w:val="00686D7B"/>
    <w:rsid w:val="00691AAE"/>
    <w:rsid w:val="006930D4"/>
    <w:rsid w:val="00693AF1"/>
    <w:rsid w:val="006B1F7C"/>
    <w:rsid w:val="006E0893"/>
    <w:rsid w:val="006F3810"/>
    <w:rsid w:val="00701EE1"/>
    <w:rsid w:val="007023C2"/>
    <w:rsid w:val="00704888"/>
    <w:rsid w:val="00722E5A"/>
    <w:rsid w:val="007329FA"/>
    <w:rsid w:val="00752E69"/>
    <w:rsid w:val="007551DF"/>
    <w:rsid w:val="007557B4"/>
    <w:rsid w:val="00761266"/>
    <w:rsid w:val="00762E03"/>
    <w:rsid w:val="00765F0B"/>
    <w:rsid w:val="0077076C"/>
    <w:rsid w:val="00776A5D"/>
    <w:rsid w:val="00782DA8"/>
    <w:rsid w:val="00792A60"/>
    <w:rsid w:val="007B6635"/>
    <w:rsid w:val="007B6D87"/>
    <w:rsid w:val="007C3B99"/>
    <w:rsid w:val="007F4652"/>
    <w:rsid w:val="007F7EC6"/>
    <w:rsid w:val="008010F2"/>
    <w:rsid w:val="00801451"/>
    <w:rsid w:val="008236AF"/>
    <w:rsid w:val="00826339"/>
    <w:rsid w:val="00846DDD"/>
    <w:rsid w:val="00870E4E"/>
    <w:rsid w:val="00873DED"/>
    <w:rsid w:val="00876173"/>
    <w:rsid w:val="00881908"/>
    <w:rsid w:val="00882B26"/>
    <w:rsid w:val="008A3F26"/>
    <w:rsid w:val="008B7CC1"/>
    <w:rsid w:val="008C25E8"/>
    <w:rsid w:val="008C26E9"/>
    <w:rsid w:val="008D5C60"/>
    <w:rsid w:val="0090441E"/>
    <w:rsid w:val="00905E4B"/>
    <w:rsid w:val="0091136A"/>
    <w:rsid w:val="009136D9"/>
    <w:rsid w:val="009175DD"/>
    <w:rsid w:val="00934A79"/>
    <w:rsid w:val="00936BA6"/>
    <w:rsid w:val="009402FB"/>
    <w:rsid w:val="00957DB2"/>
    <w:rsid w:val="00962C67"/>
    <w:rsid w:val="0096309C"/>
    <w:rsid w:val="00966685"/>
    <w:rsid w:val="00966DB2"/>
    <w:rsid w:val="00985F0D"/>
    <w:rsid w:val="00987A1D"/>
    <w:rsid w:val="009927C2"/>
    <w:rsid w:val="00995784"/>
    <w:rsid w:val="009A3B31"/>
    <w:rsid w:val="009A3B9D"/>
    <w:rsid w:val="009A5A7D"/>
    <w:rsid w:val="009B1A52"/>
    <w:rsid w:val="009C3A05"/>
    <w:rsid w:val="009D0668"/>
    <w:rsid w:val="009E1E58"/>
    <w:rsid w:val="009E4AB6"/>
    <w:rsid w:val="009E7B68"/>
    <w:rsid w:val="009F0C32"/>
    <w:rsid w:val="009F4893"/>
    <w:rsid w:val="009F51C9"/>
    <w:rsid w:val="009F5B35"/>
    <w:rsid w:val="009F7B47"/>
    <w:rsid w:val="00A04F30"/>
    <w:rsid w:val="00A0571C"/>
    <w:rsid w:val="00A07C23"/>
    <w:rsid w:val="00A20D00"/>
    <w:rsid w:val="00A229CA"/>
    <w:rsid w:val="00A24AC7"/>
    <w:rsid w:val="00A276C1"/>
    <w:rsid w:val="00A27FC5"/>
    <w:rsid w:val="00A354E3"/>
    <w:rsid w:val="00A46E23"/>
    <w:rsid w:val="00A53244"/>
    <w:rsid w:val="00A65E48"/>
    <w:rsid w:val="00A71882"/>
    <w:rsid w:val="00A733EA"/>
    <w:rsid w:val="00A81659"/>
    <w:rsid w:val="00A82BA5"/>
    <w:rsid w:val="00A87126"/>
    <w:rsid w:val="00A90129"/>
    <w:rsid w:val="00A91A11"/>
    <w:rsid w:val="00A92B4E"/>
    <w:rsid w:val="00A933EF"/>
    <w:rsid w:val="00AA31E0"/>
    <w:rsid w:val="00AA3F96"/>
    <w:rsid w:val="00AA6C06"/>
    <w:rsid w:val="00AA7B00"/>
    <w:rsid w:val="00AC6EE3"/>
    <w:rsid w:val="00AC75BB"/>
    <w:rsid w:val="00AD2C90"/>
    <w:rsid w:val="00AD40BA"/>
    <w:rsid w:val="00B068F6"/>
    <w:rsid w:val="00B123AD"/>
    <w:rsid w:val="00B21511"/>
    <w:rsid w:val="00B22691"/>
    <w:rsid w:val="00B23D14"/>
    <w:rsid w:val="00B32C31"/>
    <w:rsid w:val="00B33E52"/>
    <w:rsid w:val="00B405B1"/>
    <w:rsid w:val="00B47FB5"/>
    <w:rsid w:val="00B51655"/>
    <w:rsid w:val="00B566A9"/>
    <w:rsid w:val="00B61417"/>
    <w:rsid w:val="00B6198A"/>
    <w:rsid w:val="00B6490C"/>
    <w:rsid w:val="00B81CD1"/>
    <w:rsid w:val="00B84A04"/>
    <w:rsid w:val="00BA3672"/>
    <w:rsid w:val="00BB0C78"/>
    <w:rsid w:val="00BB26B5"/>
    <w:rsid w:val="00BB2F39"/>
    <w:rsid w:val="00BB591E"/>
    <w:rsid w:val="00BC1FCE"/>
    <w:rsid w:val="00BD3CF5"/>
    <w:rsid w:val="00BF020A"/>
    <w:rsid w:val="00BF54B8"/>
    <w:rsid w:val="00C0370C"/>
    <w:rsid w:val="00C06629"/>
    <w:rsid w:val="00C221ED"/>
    <w:rsid w:val="00C3263E"/>
    <w:rsid w:val="00C32DFB"/>
    <w:rsid w:val="00C34449"/>
    <w:rsid w:val="00C35E2F"/>
    <w:rsid w:val="00C46186"/>
    <w:rsid w:val="00C472BF"/>
    <w:rsid w:val="00C614ED"/>
    <w:rsid w:val="00C61CE3"/>
    <w:rsid w:val="00C6628A"/>
    <w:rsid w:val="00C773F4"/>
    <w:rsid w:val="00C86A90"/>
    <w:rsid w:val="00C92B78"/>
    <w:rsid w:val="00CA1AD9"/>
    <w:rsid w:val="00CA3CCF"/>
    <w:rsid w:val="00CA79FA"/>
    <w:rsid w:val="00CB0A5B"/>
    <w:rsid w:val="00CB38D3"/>
    <w:rsid w:val="00CB591A"/>
    <w:rsid w:val="00CC02F4"/>
    <w:rsid w:val="00CC2589"/>
    <w:rsid w:val="00CC5344"/>
    <w:rsid w:val="00CD0105"/>
    <w:rsid w:val="00CD3001"/>
    <w:rsid w:val="00CE467A"/>
    <w:rsid w:val="00CF0C76"/>
    <w:rsid w:val="00CF0D0D"/>
    <w:rsid w:val="00CF2D56"/>
    <w:rsid w:val="00D3563B"/>
    <w:rsid w:val="00D371F6"/>
    <w:rsid w:val="00D406BF"/>
    <w:rsid w:val="00D411BF"/>
    <w:rsid w:val="00D4315C"/>
    <w:rsid w:val="00D435E6"/>
    <w:rsid w:val="00D45F07"/>
    <w:rsid w:val="00D50951"/>
    <w:rsid w:val="00D50F92"/>
    <w:rsid w:val="00D57CF2"/>
    <w:rsid w:val="00D63037"/>
    <w:rsid w:val="00D6484C"/>
    <w:rsid w:val="00D67AF4"/>
    <w:rsid w:val="00D74A41"/>
    <w:rsid w:val="00D8067B"/>
    <w:rsid w:val="00D83220"/>
    <w:rsid w:val="00D872B9"/>
    <w:rsid w:val="00D92317"/>
    <w:rsid w:val="00DA2EB5"/>
    <w:rsid w:val="00DA7A88"/>
    <w:rsid w:val="00DB0B97"/>
    <w:rsid w:val="00DB2959"/>
    <w:rsid w:val="00DC2CC3"/>
    <w:rsid w:val="00DC4CAB"/>
    <w:rsid w:val="00DD0B17"/>
    <w:rsid w:val="00DE42B6"/>
    <w:rsid w:val="00DE48FD"/>
    <w:rsid w:val="00DE7169"/>
    <w:rsid w:val="00DF3F8F"/>
    <w:rsid w:val="00E00D10"/>
    <w:rsid w:val="00E07CFA"/>
    <w:rsid w:val="00E142AD"/>
    <w:rsid w:val="00E16BD7"/>
    <w:rsid w:val="00E275DE"/>
    <w:rsid w:val="00E3357E"/>
    <w:rsid w:val="00E34F7F"/>
    <w:rsid w:val="00E37738"/>
    <w:rsid w:val="00E409B5"/>
    <w:rsid w:val="00E44AE6"/>
    <w:rsid w:val="00E4736C"/>
    <w:rsid w:val="00E52580"/>
    <w:rsid w:val="00E6674E"/>
    <w:rsid w:val="00E722DD"/>
    <w:rsid w:val="00E72849"/>
    <w:rsid w:val="00E855E1"/>
    <w:rsid w:val="00E939A6"/>
    <w:rsid w:val="00EA0D7B"/>
    <w:rsid w:val="00EA541A"/>
    <w:rsid w:val="00EB55EB"/>
    <w:rsid w:val="00EB6610"/>
    <w:rsid w:val="00EC681D"/>
    <w:rsid w:val="00ED3F1D"/>
    <w:rsid w:val="00ED67F0"/>
    <w:rsid w:val="00EE3F02"/>
    <w:rsid w:val="00EF1EF1"/>
    <w:rsid w:val="00EF3818"/>
    <w:rsid w:val="00F02249"/>
    <w:rsid w:val="00F02834"/>
    <w:rsid w:val="00F044E5"/>
    <w:rsid w:val="00F05361"/>
    <w:rsid w:val="00F27B5C"/>
    <w:rsid w:val="00F330AD"/>
    <w:rsid w:val="00F40209"/>
    <w:rsid w:val="00F5100F"/>
    <w:rsid w:val="00F51F20"/>
    <w:rsid w:val="00F52EDD"/>
    <w:rsid w:val="00F54A7F"/>
    <w:rsid w:val="00F565F9"/>
    <w:rsid w:val="00F65AD9"/>
    <w:rsid w:val="00F91D8D"/>
    <w:rsid w:val="00F960D0"/>
    <w:rsid w:val="00FA03CF"/>
    <w:rsid w:val="00FB0AE7"/>
    <w:rsid w:val="00FB2485"/>
    <w:rsid w:val="00FB3F7F"/>
    <w:rsid w:val="00FB41CB"/>
    <w:rsid w:val="00FB6A4B"/>
    <w:rsid w:val="00FB7678"/>
    <w:rsid w:val="00FC1A70"/>
    <w:rsid w:val="00FD082E"/>
    <w:rsid w:val="26245A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qFormat/>
    <w:uiPriority w:val="99"/>
    <w:pPr>
      <w:spacing w:after="0" w:line="240" w:lineRule="auto"/>
    </w:pPr>
    <w:rPr>
      <w:rFonts w:ascii="Tahoma" w:hAnsi="Tahoma" w:cs="Tahoma"/>
      <w:sz w:val="16"/>
      <w:szCs w:val="16"/>
    </w:rPr>
  </w:style>
  <w:style w:type="paragraph" w:styleId="5">
    <w:name w:val="Body Text Indent"/>
    <w:basedOn w:val="1"/>
    <w:link w:val="14"/>
    <w:qFormat/>
    <w:uiPriority w:val="99"/>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6"/>
    <w:qFormat/>
    <w:uiPriority w:val="99"/>
    <w:pPr>
      <w:spacing w:after="120" w:line="480" w:lineRule="auto"/>
      <w:ind w:left="283"/>
    </w:pPr>
  </w:style>
  <w:style w:type="paragraph" w:styleId="7">
    <w:name w:val="footer"/>
    <w:basedOn w:val="1"/>
    <w:link w:val="18"/>
    <w:semiHidden/>
    <w:qFormat/>
    <w:uiPriority w:val="99"/>
    <w:pPr>
      <w:tabs>
        <w:tab w:val="center" w:pos="4844"/>
        <w:tab w:val="right" w:pos="9689"/>
      </w:tabs>
      <w:spacing w:after="0" w:line="240" w:lineRule="auto"/>
    </w:pPr>
  </w:style>
  <w:style w:type="paragraph" w:styleId="8">
    <w:name w:val="header"/>
    <w:basedOn w:val="1"/>
    <w:link w:val="17"/>
    <w:semiHidden/>
    <w:qFormat/>
    <w:uiPriority w:val="99"/>
    <w:pPr>
      <w:tabs>
        <w:tab w:val="center" w:pos="4844"/>
        <w:tab w:val="right" w:pos="9689"/>
      </w:tabs>
      <w:spacing w:after="0" w:line="240" w:lineRule="auto"/>
    </w:pPr>
  </w:style>
  <w:style w:type="paragraph" w:styleId="9">
    <w:name w:val="HTML Preformatted"/>
    <w:basedOn w:val="1"/>
    <w:link w:val="2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basedOn w:val="2"/>
    <w:unhideWhenUsed/>
    <w:qFormat/>
    <w:uiPriority w:val="99"/>
    <w:rPr>
      <w:color w:val="0000FF" w:themeColor="hyperlink"/>
      <w:u w:val="single"/>
    </w:rPr>
  </w:style>
  <w:style w:type="paragraph" w:customStyle="1" w:styleId="11">
    <w:name w:val="List Paragraph1"/>
    <w:basedOn w:val="1"/>
    <w:qFormat/>
    <w:uiPriority w:val="99"/>
    <w:pPr>
      <w:ind w:left="720"/>
      <w:contextualSpacing/>
    </w:pPr>
  </w:style>
  <w:style w:type="paragraph" w:styleId="12">
    <w:name w:val="List Paragraph"/>
    <w:basedOn w:val="1"/>
    <w:qFormat/>
    <w:uiPriority w:val="99"/>
    <w:pPr>
      <w:ind w:left="720"/>
      <w:contextualSpacing/>
    </w:pPr>
  </w:style>
  <w:style w:type="paragraph" w:customStyle="1" w:styleId="13">
    <w:name w:val="norm"/>
    <w:basedOn w:val="1"/>
    <w:qFormat/>
    <w:uiPriority w:val="99"/>
    <w:pPr>
      <w:spacing w:after="0" w:line="480" w:lineRule="auto"/>
      <w:ind w:firstLine="709"/>
      <w:jc w:val="both"/>
    </w:pPr>
    <w:rPr>
      <w:rFonts w:ascii="Arial Armenian" w:hAnsi="Arial Armenian" w:eastAsia="Times New Roman"/>
      <w:szCs w:val="20"/>
      <w:lang w:eastAsia="ru-RU"/>
    </w:rPr>
  </w:style>
  <w:style w:type="character" w:customStyle="1" w:styleId="14">
    <w:name w:val="Body Text Indent Char"/>
    <w:basedOn w:val="2"/>
    <w:link w:val="5"/>
    <w:qFormat/>
    <w:locked/>
    <w:uiPriority w:val="99"/>
    <w:rPr>
      <w:rFonts w:ascii="Arial LatArm" w:hAnsi="Arial LatArm" w:cs="Times New Roman"/>
      <w:i/>
      <w:sz w:val="20"/>
      <w:szCs w:val="20"/>
      <w:lang w:val="en-AU"/>
    </w:rPr>
  </w:style>
  <w:style w:type="paragraph" w:customStyle="1" w:styleId="15">
    <w:name w:val="Абзац списка1"/>
    <w:basedOn w:val="1"/>
    <w:qFormat/>
    <w:uiPriority w:val="99"/>
    <w:pPr>
      <w:ind w:left="720"/>
      <w:contextualSpacing/>
    </w:pPr>
  </w:style>
  <w:style w:type="character" w:customStyle="1" w:styleId="16">
    <w:name w:val="Body Text Indent 2 Char"/>
    <w:basedOn w:val="2"/>
    <w:link w:val="6"/>
    <w:locked/>
    <w:uiPriority w:val="99"/>
    <w:rPr>
      <w:rFonts w:ascii="Calibri" w:hAnsi="Calibri" w:eastAsia="Times New Roman" w:cs="Times New Roman"/>
      <w:lang w:val="en-US"/>
    </w:rPr>
  </w:style>
  <w:style w:type="character" w:customStyle="1" w:styleId="17">
    <w:name w:val="Header Char"/>
    <w:basedOn w:val="2"/>
    <w:link w:val="8"/>
    <w:semiHidden/>
    <w:locked/>
    <w:uiPriority w:val="99"/>
    <w:rPr>
      <w:rFonts w:ascii="Calibri" w:hAnsi="Calibri" w:eastAsia="Times New Roman" w:cs="Times New Roman"/>
      <w:lang w:val="en-US"/>
    </w:rPr>
  </w:style>
  <w:style w:type="character" w:customStyle="1" w:styleId="18">
    <w:name w:val="Footer Char"/>
    <w:basedOn w:val="2"/>
    <w:link w:val="7"/>
    <w:semiHidden/>
    <w:qFormat/>
    <w:locked/>
    <w:uiPriority w:val="99"/>
    <w:rPr>
      <w:rFonts w:ascii="Calibri" w:hAnsi="Calibri" w:eastAsia="Times New Roman" w:cs="Times New Roman"/>
      <w:lang w:val="en-US"/>
    </w:rPr>
  </w:style>
  <w:style w:type="character" w:customStyle="1" w:styleId="19">
    <w:name w:val="Balloon Text Char"/>
    <w:basedOn w:val="2"/>
    <w:link w:val="4"/>
    <w:semiHidden/>
    <w:qFormat/>
    <w:locked/>
    <w:uiPriority w:val="99"/>
    <w:rPr>
      <w:rFonts w:ascii="Tahoma" w:hAnsi="Tahoma" w:eastAsia="Times New Roman" w:cs="Tahoma"/>
      <w:sz w:val="16"/>
      <w:szCs w:val="16"/>
      <w:lang w:val="en-US"/>
    </w:rPr>
  </w:style>
  <w:style w:type="paragraph" w:customStyle="1" w:styleId="20">
    <w:name w:val="Знак Знак"/>
    <w:basedOn w:val="1"/>
    <w:qFormat/>
    <w:uiPriority w:val="0"/>
    <w:pPr>
      <w:spacing w:after="160" w:line="240" w:lineRule="exact"/>
    </w:pPr>
    <w:rPr>
      <w:rFonts w:ascii="Verdana" w:hAnsi="Verdana" w:eastAsia="Times New Roman" w:cs="Verdana"/>
      <w:sz w:val="20"/>
      <w:szCs w:val="20"/>
    </w:rPr>
  </w:style>
  <w:style w:type="character" w:customStyle="1" w:styleId="21">
    <w:name w:val="HTML Preformatted Char"/>
    <w:basedOn w:val="2"/>
    <w:link w:val="9"/>
    <w:qFormat/>
    <w:uiPriority w:val="99"/>
    <w:rPr>
      <w:rFonts w:ascii="Courier New" w:hAnsi="Courier New" w:eastAsia="Times New Roman" w:cs="Courier New"/>
    </w:rPr>
  </w:style>
  <w:style w:type="character" w:customStyle="1" w:styleId="22">
    <w:name w:val="y2iqfc"/>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2074</Words>
  <Characters>11827</Characters>
  <Lines>98</Lines>
  <Paragraphs>27</Paragraphs>
  <TotalTime>1361</TotalTime>
  <ScaleCrop>false</ScaleCrop>
  <LinksUpToDate>false</LinksUpToDate>
  <CharactersWithSpaces>13874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dcterms:modified xsi:type="dcterms:W3CDTF">2025-08-04T11:25:38Z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D093F32E08C840ADB7B0C8908FF6942E_12</vt:lpwstr>
  </property>
</Properties>
</file>