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D9" w:rsidRPr="00EE7DD0" w:rsidRDefault="005624D9" w:rsidP="009E177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EE7DD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624D9" w:rsidRPr="00EE7DD0" w:rsidRDefault="005624D9" w:rsidP="009E177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EE7DD0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624D9" w:rsidRPr="00EE7DD0" w:rsidRDefault="005624D9" w:rsidP="005624D9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624D9" w:rsidRPr="00EE7DD0" w:rsidRDefault="005624D9" w:rsidP="005624D9">
      <w:pPr>
        <w:ind w:firstLine="284"/>
        <w:jc w:val="both"/>
        <w:rPr>
          <w:rFonts w:ascii="GHEA Grapalat" w:hAnsi="GHEA Grapalat" w:cs="Sylfaen"/>
          <w:sz w:val="20"/>
          <w:lang w:val="af-ZA"/>
        </w:rPr>
      </w:pPr>
      <w:r w:rsidRPr="00EE7DD0">
        <w:rPr>
          <w:rFonts w:ascii="GHEA Grapalat" w:hAnsi="GHEA Grapalat"/>
          <w:sz w:val="20"/>
          <w:lang w:val="af-ZA"/>
        </w:rPr>
        <w:t xml:space="preserve">Պատվիրատուն` ՀՀ Պաշպանության նախարարությունը, որը գտնվում է ՀՀ ք. Երևան Բագրևանդի 5 հասցեում, ստորև ներկայացնում է իր կարիքների համար </w:t>
      </w:r>
      <w:r w:rsidR="008770F4" w:rsidRPr="00EE7DD0">
        <w:rPr>
          <w:rFonts w:ascii="GHEA Grapalat" w:hAnsi="GHEA Grapalat"/>
          <w:sz w:val="20"/>
          <w:lang w:val="af-ZA"/>
        </w:rPr>
        <w:t>մաքրող նյութերի և անձեռոցիկների</w:t>
      </w:r>
      <w:r w:rsidR="00EF7944" w:rsidRPr="00EE7DD0">
        <w:rPr>
          <w:rFonts w:ascii="GHEA Grapalat" w:hAnsi="GHEA Grapalat"/>
          <w:sz w:val="20"/>
        </w:rPr>
        <w:t xml:space="preserve"> </w:t>
      </w:r>
      <w:r w:rsidRPr="00EE7DD0">
        <w:rPr>
          <w:rFonts w:ascii="GHEA Grapalat" w:hAnsi="GHEA Grapalat"/>
          <w:sz w:val="20"/>
          <w:lang w:val="af-ZA"/>
        </w:rPr>
        <w:t>ձեռքբերման</w:t>
      </w:r>
      <w:r w:rsidR="00D238E2" w:rsidRPr="00EE7DD0">
        <w:rPr>
          <w:rFonts w:ascii="GHEA Grapalat" w:hAnsi="GHEA Grapalat"/>
          <w:sz w:val="20"/>
          <w:lang w:val="af-ZA"/>
        </w:rPr>
        <w:t xml:space="preserve"> </w:t>
      </w:r>
      <w:r w:rsidRPr="00EE7DD0">
        <w:rPr>
          <w:rFonts w:ascii="GHEA Grapalat" w:hAnsi="GHEA Grapalat"/>
          <w:sz w:val="20"/>
          <w:lang w:val="af-ZA"/>
        </w:rPr>
        <w:t>նպատակով</w:t>
      </w:r>
      <w:r w:rsidR="00D238E2" w:rsidRPr="00EE7DD0">
        <w:rPr>
          <w:rFonts w:ascii="GHEA Grapalat" w:hAnsi="GHEA Grapalat"/>
          <w:sz w:val="20"/>
          <w:lang w:val="af-ZA"/>
        </w:rPr>
        <w:t xml:space="preserve"> </w:t>
      </w:r>
      <w:r w:rsidRPr="00EE7DD0">
        <w:rPr>
          <w:rFonts w:ascii="GHEA Grapalat" w:hAnsi="GHEA Grapalat"/>
          <w:sz w:val="20"/>
          <w:lang w:val="af-ZA"/>
        </w:rPr>
        <w:t>կազմակերպված</w:t>
      </w:r>
      <w:r w:rsidR="009E1771" w:rsidRPr="00EE7DD0">
        <w:rPr>
          <w:rFonts w:ascii="GHEA Grapalat" w:hAnsi="GHEA Grapalat"/>
          <w:sz w:val="20"/>
          <w:lang w:val="af-ZA"/>
        </w:rPr>
        <w:t xml:space="preserve"> «ՀՀ ՊՆ ՆՏԱԴ-</w:t>
      </w:r>
      <w:r w:rsidR="007E2B14" w:rsidRPr="00EE7DD0">
        <w:rPr>
          <w:rFonts w:ascii="GHEA Grapalat" w:hAnsi="GHEA Grapalat"/>
          <w:sz w:val="20"/>
          <w:lang w:val="af-ZA"/>
        </w:rPr>
        <w:t>ԷԱՃ</w:t>
      </w:r>
      <w:r w:rsidR="00F151D6" w:rsidRPr="00EE7DD0">
        <w:rPr>
          <w:rFonts w:ascii="GHEA Grapalat" w:hAnsi="GHEA Grapalat"/>
          <w:sz w:val="20"/>
          <w:lang w:val="af-ZA"/>
        </w:rPr>
        <w:t>ԱՊ</w:t>
      </w:r>
      <w:r w:rsidR="009E1771" w:rsidRPr="00EE7DD0">
        <w:rPr>
          <w:rFonts w:ascii="GHEA Grapalat" w:hAnsi="GHEA Grapalat"/>
          <w:sz w:val="20"/>
          <w:lang w:val="af-ZA"/>
        </w:rPr>
        <w:t>ՁԲ-</w:t>
      </w:r>
      <w:r w:rsidR="00F151D6" w:rsidRPr="00EE7DD0">
        <w:rPr>
          <w:rFonts w:ascii="GHEA Grapalat" w:hAnsi="GHEA Grapalat"/>
          <w:sz w:val="20"/>
          <w:lang w:val="af-ZA"/>
        </w:rPr>
        <w:t>7</w:t>
      </w:r>
      <w:r w:rsidR="009E1771" w:rsidRPr="00EE7DD0">
        <w:rPr>
          <w:rFonts w:ascii="GHEA Grapalat" w:hAnsi="GHEA Grapalat"/>
          <w:sz w:val="20"/>
          <w:lang w:val="af-ZA"/>
        </w:rPr>
        <w:t>/</w:t>
      </w:r>
      <w:r w:rsidR="008770F4" w:rsidRPr="00EE7DD0">
        <w:rPr>
          <w:rFonts w:ascii="GHEA Grapalat" w:hAnsi="GHEA Grapalat"/>
          <w:sz w:val="20"/>
          <w:lang w:val="af-ZA"/>
        </w:rPr>
        <w:t>10</w:t>
      </w:r>
      <w:r w:rsidR="009E1771" w:rsidRPr="00EE7DD0">
        <w:rPr>
          <w:rFonts w:ascii="GHEA Grapalat" w:hAnsi="GHEA Grapalat"/>
          <w:sz w:val="20"/>
          <w:lang w:val="af-ZA"/>
        </w:rPr>
        <w:t>»</w:t>
      </w:r>
      <w:r w:rsidR="008E68E5" w:rsidRPr="00EE7DD0">
        <w:rPr>
          <w:rFonts w:ascii="GHEA Grapalat" w:hAnsi="GHEA Grapalat"/>
          <w:sz w:val="20"/>
          <w:lang w:val="af-ZA"/>
        </w:rPr>
        <w:t xml:space="preserve"> </w:t>
      </w:r>
      <w:r w:rsidRPr="00EE7DD0">
        <w:rPr>
          <w:rFonts w:ascii="GHEA Grapalat" w:hAnsi="GHEA Grapalat"/>
          <w:sz w:val="20"/>
          <w:lang w:val="af-ZA"/>
        </w:rPr>
        <w:t>ծածկագրով գնման ընթացակարգի</w:t>
      </w:r>
      <w:r w:rsidR="00CB4740" w:rsidRPr="00EE7DD0">
        <w:rPr>
          <w:rFonts w:ascii="GHEA Grapalat" w:hAnsi="GHEA Grapalat"/>
          <w:sz w:val="20"/>
          <w:lang w:val="af-ZA"/>
        </w:rPr>
        <w:t xml:space="preserve"> </w:t>
      </w:r>
      <w:r w:rsidRPr="00EE7DD0"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EE7DD0">
        <w:rPr>
          <w:rFonts w:ascii="GHEA Grapalat" w:hAnsi="GHEA Grapalat"/>
          <w:sz w:val="20"/>
          <w:lang w:val="af-ZA"/>
        </w:rPr>
        <w:t xml:space="preserve">2018 թվականի </w:t>
      </w:r>
      <w:r w:rsidR="007E2B14" w:rsidRPr="00EE7DD0">
        <w:rPr>
          <w:rFonts w:ascii="GHEA Grapalat" w:hAnsi="GHEA Grapalat"/>
          <w:sz w:val="20"/>
          <w:lang w:val="af-ZA"/>
        </w:rPr>
        <w:t>դեկտ</w:t>
      </w:r>
      <w:r w:rsidR="003217D7" w:rsidRPr="00EE7DD0">
        <w:rPr>
          <w:rFonts w:ascii="GHEA Grapalat" w:hAnsi="GHEA Grapalat"/>
          <w:sz w:val="20"/>
          <w:lang w:val="af-ZA"/>
        </w:rPr>
        <w:t xml:space="preserve">եմբերի </w:t>
      </w:r>
      <w:r w:rsidR="00DE7D52" w:rsidRPr="00EE7DD0">
        <w:rPr>
          <w:rFonts w:ascii="GHEA Grapalat" w:hAnsi="GHEA Grapalat"/>
          <w:sz w:val="20"/>
          <w:lang w:val="af-ZA"/>
        </w:rPr>
        <w:t>24</w:t>
      </w:r>
      <w:r w:rsidRPr="00EE7DD0">
        <w:rPr>
          <w:rFonts w:ascii="GHEA Grapalat" w:hAnsi="GHEA Grapalat"/>
          <w:sz w:val="20"/>
          <w:lang w:val="af-ZA"/>
        </w:rPr>
        <w:t>-ի</w:t>
      </w:r>
      <w:r w:rsidRPr="00EE7DD0">
        <w:rPr>
          <w:rFonts w:ascii="GHEA Grapalat" w:hAnsi="GHEA Grapalat"/>
          <w:sz w:val="20"/>
          <w:lang w:val="hy-AM"/>
        </w:rPr>
        <w:t>ն</w:t>
      </w:r>
      <w:r w:rsidRPr="00EE7DD0">
        <w:rPr>
          <w:rFonts w:ascii="GHEA Grapalat" w:hAnsi="GHEA Grapalat" w:cs="Sylfaen"/>
          <w:sz w:val="20"/>
          <w:lang w:val="af-ZA"/>
        </w:rPr>
        <w:t xml:space="preserve"> կնքված </w:t>
      </w:r>
      <w:r w:rsidRPr="00EE7DD0">
        <w:rPr>
          <w:rFonts w:ascii="GHEA Grapalat" w:hAnsi="GHEA Grapalat"/>
          <w:sz w:val="20"/>
          <w:lang w:val="af-ZA"/>
        </w:rPr>
        <w:t xml:space="preserve">N </w:t>
      </w:r>
      <w:r w:rsidR="00F151D6" w:rsidRPr="00EE7DD0">
        <w:rPr>
          <w:rFonts w:ascii="GHEA Grapalat" w:hAnsi="GHEA Grapalat"/>
          <w:sz w:val="20"/>
          <w:lang w:val="af-ZA"/>
        </w:rPr>
        <w:t>ՀՀ ՊՆ ՆՏԱԴ-ԷԱՃԱՊՁԲ-7/</w:t>
      </w:r>
      <w:r w:rsidR="008770F4" w:rsidRPr="00EE7DD0">
        <w:rPr>
          <w:rFonts w:ascii="GHEA Grapalat" w:hAnsi="GHEA Grapalat"/>
          <w:sz w:val="20"/>
          <w:lang w:val="af-ZA"/>
        </w:rPr>
        <w:t>10</w:t>
      </w:r>
      <w:r w:rsidRPr="00EE7DD0">
        <w:rPr>
          <w:rFonts w:ascii="GHEA Grapalat" w:hAnsi="GHEA Grapalat"/>
          <w:sz w:val="20"/>
          <w:lang w:val="af-ZA"/>
        </w:rPr>
        <w:t>-1</w:t>
      </w:r>
      <w:r w:rsidR="00F151D6" w:rsidRPr="00EE7DD0">
        <w:rPr>
          <w:rFonts w:ascii="GHEA Grapalat" w:hAnsi="GHEA Grapalat"/>
          <w:sz w:val="20"/>
          <w:lang w:val="af-ZA"/>
        </w:rPr>
        <w:t xml:space="preserve"> </w:t>
      </w:r>
      <w:r w:rsidRPr="00EE7DD0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624D9" w:rsidRPr="00EE7DD0" w:rsidRDefault="005624D9" w:rsidP="005624D9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09" w:type="dxa"/>
        <w:jc w:val="center"/>
        <w:tblInd w:w="-2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74"/>
        <w:gridCol w:w="22"/>
        <w:gridCol w:w="407"/>
        <w:gridCol w:w="137"/>
        <w:gridCol w:w="144"/>
        <w:gridCol w:w="262"/>
        <w:gridCol w:w="445"/>
        <w:gridCol w:w="138"/>
        <w:gridCol w:w="254"/>
        <w:gridCol w:w="171"/>
        <w:gridCol w:w="125"/>
        <w:gridCol w:w="152"/>
        <w:gridCol w:w="148"/>
        <w:gridCol w:w="149"/>
        <w:gridCol w:w="19"/>
        <w:gridCol w:w="541"/>
        <w:gridCol w:w="267"/>
        <w:gridCol w:w="10"/>
        <w:gridCol w:w="26"/>
        <w:gridCol w:w="404"/>
        <w:gridCol w:w="453"/>
        <w:gridCol w:w="8"/>
        <w:gridCol w:w="127"/>
        <w:gridCol w:w="114"/>
        <w:gridCol w:w="137"/>
        <w:gridCol w:w="1016"/>
        <w:gridCol w:w="8"/>
        <w:gridCol w:w="114"/>
        <w:gridCol w:w="51"/>
        <w:gridCol w:w="17"/>
        <w:gridCol w:w="19"/>
        <w:gridCol w:w="191"/>
        <w:gridCol w:w="183"/>
        <w:gridCol w:w="308"/>
        <w:gridCol w:w="109"/>
        <w:gridCol w:w="360"/>
        <w:gridCol w:w="23"/>
        <w:gridCol w:w="30"/>
        <w:gridCol w:w="564"/>
        <w:gridCol w:w="149"/>
        <w:gridCol w:w="116"/>
        <w:gridCol w:w="16"/>
        <w:gridCol w:w="876"/>
        <w:gridCol w:w="142"/>
        <w:gridCol w:w="117"/>
        <w:gridCol w:w="25"/>
        <w:gridCol w:w="267"/>
        <w:gridCol w:w="153"/>
        <w:gridCol w:w="582"/>
      </w:tblGrid>
      <w:tr w:rsidR="00EE7DD0" w:rsidRPr="00EE7DD0" w:rsidTr="007E2B14">
        <w:trPr>
          <w:trHeight w:val="146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2B14" w:rsidRPr="00EE7DD0" w:rsidRDefault="007E2B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EE7DD0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EE7DD0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EE7DD0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EE7DD0" w:rsidRPr="00EE7DD0" w:rsidTr="003D4F04">
        <w:trPr>
          <w:trHeight w:val="110"/>
          <w:jc w:val="center"/>
        </w:trPr>
        <w:tc>
          <w:tcPr>
            <w:tcW w:w="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2B14" w:rsidRPr="00EE7DD0" w:rsidRDefault="009E1771" w:rsidP="007E2B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bCs/>
                <w:sz w:val="12"/>
                <w:szCs w:val="12"/>
              </w:rPr>
              <w:t>չ</w:t>
            </w:r>
            <w:r w:rsidR="007E2B14" w:rsidRPr="00EE7DD0">
              <w:rPr>
                <w:rFonts w:ascii="GHEA Grapalat" w:hAnsi="GHEA Grapalat"/>
                <w:b/>
                <w:bCs/>
                <w:sz w:val="12"/>
                <w:szCs w:val="12"/>
              </w:rPr>
              <w:t>/հ</w:t>
            </w:r>
          </w:p>
          <w:p w:rsidR="005624D9" w:rsidRPr="00EE7DD0" w:rsidRDefault="005624D9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82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EE7DD0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EE7DD0" w:rsidRDefault="005624D9" w:rsidP="007E2B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չ</w:t>
            </w:r>
            <w:r w:rsidR="007E2B14" w:rsidRPr="00EE7DD0">
              <w:rPr>
                <w:rFonts w:ascii="GHEA Grapalat" w:hAnsi="GHEA Grapalat" w:cs="Sylfaen"/>
                <w:b/>
                <w:sz w:val="12"/>
                <w:szCs w:val="12"/>
              </w:rPr>
              <w:t>/մ</w:t>
            </w:r>
          </w:p>
        </w:tc>
        <w:tc>
          <w:tcPr>
            <w:tcW w:w="20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EE7DD0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226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24D9" w:rsidRPr="00EE7DD0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r w:rsidR="00CB4740"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</w:p>
        </w:tc>
        <w:tc>
          <w:tcPr>
            <w:tcW w:w="227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D9" w:rsidRPr="00EE7DD0" w:rsidRDefault="005624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CB4740"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 (տեխնիկական</w:t>
            </w:r>
            <w:r w:rsidR="00CB4740"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  <w:tc>
          <w:tcPr>
            <w:tcW w:w="11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D9" w:rsidRPr="00EE7DD0" w:rsidRDefault="00562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bCs/>
                <w:sz w:val="12"/>
                <w:szCs w:val="12"/>
              </w:rPr>
              <w:t>պայմանագրով</w:t>
            </w:r>
            <w:r w:rsidR="00CB4740" w:rsidRPr="00EE7DD0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/>
                <w:b/>
                <w:bCs/>
                <w:sz w:val="12"/>
                <w:szCs w:val="12"/>
              </w:rPr>
              <w:t>նախատեսված</w:t>
            </w:r>
            <w:r w:rsidR="00CB4740" w:rsidRPr="00EE7DD0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CB4740"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 (տեխնիկական</w:t>
            </w:r>
            <w:r w:rsidR="00CB4740"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</w:tr>
      <w:tr w:rsidR="00EE7DD0" w:rsidRPr="00EE7DD0" w:rsidTr="003D4F04">
        <w:trPr>
          <w:trHeight w:val="175"/>
          <w:jc w:val="center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EE7DD0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82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EE7DD0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EE7DD0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1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EE7DD0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EE7DD0" w:rsidRDefault="0052098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20980" w:rsidRPr="00EE7DD0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227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80" w:rsidRPr="00EE7DD0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80" w:rsidRPr="00EE7DD0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EE7DD0" w:rsidRPr="00EE7DD0" w:rsidTr="003D4F04">
        <w:trPr>
          <w:trHeight w:val="275"/>
          <w:jc w:val="center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EE7DD0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82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EE7DD0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EE7DD0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EE7DD0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EE7DD0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EE7DD0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9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20980" w:rsidRPr="00EE7DD0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80" w:rsidRPr="00EE7DD0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80" w:rsidRPr="00EE7DD0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EE7DD0" w:rsidRPr="00EE7DD0" w:rsidTr="008770F4">
        <w:trPr>
          <w:trHeight w:val="37"/>
          <w:jc w:val="center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0F4" w:rsidRPr="00EE7DD0" w:rsidRDefault="008770F4" w:rsidP="003D4F0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EE7DD0">
              <w:rPr>
                <w:rFonts w:ascii="GHEA Grapalat" w:hAnsi="GHEA Grapalat"/>
                <w:bCs/>
                <w:iCs/>
                <w:sz w:val="12"/>
                <w:szCs w:val="12"/>
              </w:rPr>
              <w:t>1</w:t>
            </w:r>
          </w:p>
        </w:tc>
        <w:tc>
          <w:tcPr>
            <w:tcW w:w="18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0F4" w:rsidRPr="00EE7DD0" w:rsidRDefault="008770F4" w:rsidP="008770F4">
            <w:pPr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մաքրող նյութեր /Հեղուկ լվացող միջոցներ/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0F4" w:rsidRPr="00EE7DD0" w:rsidRDefault="008770F4" w:rsidP="008770F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կգ</w:t>
            </w:r>
          </w:p>
        </w:tc>
        <w:tc>
          <w:tcPr>
            <w:tcW w:w="10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0F4" w:rsidRPr="00EE7DD0" w:rsidRDefault="008770F4" w:rsidP="008770F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0F4" w:rsidRPr="00EE7DD0" w:rsidRDefault="008770F4" w:rsidP="0039039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60500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0F4" w:rsidRPr="00EE7DD0" w:rsidRDefault="008770F4" w:rsidP="0039039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770F4" w:rsidRPr="00EE7DD0" w:rsidRDefault="008770F4" w:rsidP="0039039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17303000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F4" w:rsidRPr="00EE7DD0" w:rsidRDefault="008770F4" w:rsidP="008770F4">
            <w:pPr>
              <w:jc w:val="both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EE7DD0">
              <w:rPr>
                <w:rFonts w:ascii="GHEA Grapalat" w:hAnsi="GHEA Grapalat"/>
                <w:bCs/>
                <w:iCs/>
                <w:sz w:val="12"/>
                <w:szCs w:val="12"/>
              </w:rPr>
              <w:t>Սպասքի հեղուկ լվացող միջոց, ԳՕՍՏ 32478-2013` համասեռ հեղուկ: PH 3.0-11.5: Ընդհանուր մակերևույթային ակտիվ նյութեր 14 %-ից ոչ պակաս (առանց աղի, NaCl-ի տոկոսի հաշվարկի): Լվացող հատկությունը 80 %-ից ոչ պակաս Մաքրող հատկությունը 80 %-ից ոչ պակաս Լվացող հեղուկը  պետք  է լցված լինի մինչև 1 լիտր տարողության պլաստմասե թափանցիկ շշերում, գործարանային հերմետիկ փակված: Փաթեթավորումը մինչև 12կգ-ոց պոլիէթիլենային փաթեթավորմամբ, ստվարաթղթե եռաշերտ ծալքավոր C պռոֆիլի տակդիրներով: Պլաստմասե շշի ամրությունը պետք է թույլ տա որպեսզի ոչ պակաս 4 հատ մինչև 12 կգ-ոց փաթեթները դասավորվի իրար վրա առանց դեֆորմացնելու և ճաքեր առաջացնելու առաջին շարքում գտնված շշերի վրա: Պիտանելիության ժամկետը արտադրման օրվանից ոչ պակաս 24 ամիս: Պիտանելիության մնացորդային ժամկետը մատակարարման պահին ոչ պակաս, քան 70%: Անվտանգությունը, մակնշումը և փաթեթավորումը` ըստ նշված ԳՕՍՏ-ի: Ծանոթություն՝ Հեղուկ լվացող միջոցի շշերի և պոլիէթիլենային փաթեթների վրա պիտակավորված լինի`   1. Արտադրանքի անվանումը, տեսակը   2. Արտադրող ձեռնարկության անվանումը   3. Մատակարար ձեռնարկության անվանումը   4. Արտադրության ժամկետը   5. Պահպանման ժամկետը   6. Պահպանման պայմանները   7. Ապրանքի քաշը` բրուտտո, նետտո   8. ««Զինվորի բաժին: Վաճառքի ենթակա չէ&gt;&gt; գրառումը   9. Օրենքով սահմանված այլ տեղեկատվություն   10. Պոլիէթիլենային փաթեթավորման ներսի մասից փակցվող պիտակի չափսը պետք է լինի 15 սմ x 20 սմ՝ +/- 3%, տվյալ ապրանքատեսակին չվերաբերվող այլ գրառումներ չի թույլատրվում: 11. Փաթեթավորումը խախտված ապրանքատեսակների մատակարարումը արգելվում է:</w:t>
            </w:r>
          </w:p>
        </w:tc>
        <w:tc>
          <w:tcPr>
            <w:tcW w:w="1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F4" w:rsidRPr="00EE7DD0" w:rsidRDefault="008770F4" w:rsidP="0005380B">
            <w:pPr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EE7DD0" w:rsidRPr="00EE7DD0" w:rsidTr="00636F8D">
        <w:trPr>
          <w:trHeight w:val="37"/>
          <w:jc w:val="center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0F4" w:rsidRPr="00EE7DD0" w:rsidRDefault="008770F4" w:rsidP="003D4F0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EE7DD0">
              <w:rPr>
                <w:rFonts w:ascii="GHEA Grapalat" w:hAnsi="GHEA Grapalat"/>
                <w:bCs/>
                <w:iCs/>
                <w:sz w:val="12"/>
                <w:szCs w:val="12"/>
              </w:rPr>
              <w:t>2</w:t>
            </w:r>
          </w:p>
        </w:tc>
        <w:tc>
          <w:tcPr>
            <w:tcW w:w="18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0F4" w:rsidRPr="00EE7DD0" w:rsidRDefault="008770F4" w:rsidP="008770F4">
            <w:pPr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անձեռոցիկներ /Անձեռոցիկ/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0F4" w:rsidRPr="00EE7DD0" w:rsidRDefault="008770F4" w:rsidP="008770F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0F4" w:rsidRPr="00EE7DD0" w:rsidRDefault="008770F4" w:rsidP="0039039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0F4" w:rsidRPr="00EE7DD0" w:rsidRDefault="008770F4" w:rsidP="0039039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120910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0F4" w:rsidRPr="00EE7DD0" w:rsidRDefault="008770F4" w:rsidP="0039039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0F4" w:rsidRPr="00EE7DD0" w:rsidRDefault="008770F4" w:rsidP="008B297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187410</w:t>
            </w:r>
            <w:r w:rsidR="008B297D" w:rsidRPr="00EE7DD0">
              <w:rPr>
                <w:rFonts w:ascii="GHEA Grapalat" w:hAnsi="GHEA Grapalat"/>
                <w:sz w:val="12"/>
                <w:szCs w:val="12"/>
              </w:rPr>
              <w:t>5</w:t>
            </w:r>
            <w:r w:rsidRPr="00EE7DD0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770F4" w:rsidRPr="00EE7DD0" w:rsidRDefault="008770F4" w:rsidP="008770F4">
            <w:pPr>
              <w:jc w:val="both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EE7DD0">
              <w:rPr>
                <w:rFonts w:ascii="GHEA Grapalat" w:hAnsi="GHEA Grapalat"/>
                <w:bCs/>
                <w:iCs/>
                <w:sz w:val="12"/>
                <w:szCs w:val="12"/>
              </w:rPr>
              <w:t xml:space="preserve">Սեղանի փափուկ անձեռոցիկ, ԳՕՍՏ Ռ-52354-2005, Բ-1 խմբի, մեկ շերտանի, թղթի քաշը 21 գրամ 1մ2-ում՝ +/- 10%, գույնը սպիտակ, պատրաստված էկոլոգիապես մաքուր թղթից, ալերգիա չառաջացնող, փաթեթավորումը պոլիէթիլենային տուփերում, յուրաքանչյուրում 100 հատ՝ +/- 2 հատ,  չափսերը ոչ պակաս 240մմ x 240մմ: Անձեռոցիկի ամբողջ մակերեսով մակնանաշված ««19&gt;&gt; թվերը, ներկված սննդային բաց կանաչ գույնի ներկով կամ մամլված վիճակով, ամբողջ մակերեսի վրա ոչ պակաս 9 հատ: Յուրաքանչյուր տառի բարձրությունը ոչ պակաս </w:t>
            </w:r>
            <w:r w:rsidRPr="00EE7DD0">
              <w:rPr>
                <w:rFonts w:ascii="GHEA Grapalat" w:hAnsi="GHEA Grapalat"/>
                <w:bCs/>
                <w:iCs/>
                <w:sz w:val="12"/>
                <w:szCs w:val="12"/>
              </w:rPr>
              <w:lastRenderedPageBreak/>
              <w:t>40մմ:  Պոլիէթիլենային տուփերով փաթեթավորված անձեռոցիկները տեղադրված ստվարաթղթե եռաշերտ արկղում: Յուրաքանչյուր արկղում 50 տուփ՝ ապահովելով արկղում պահանջվող անձեռոցիկների 100% քանակը: Արկղում 1 հատը համարվում է պոլիէթիլենային տուփը, որը պարունակում 100 հատ +/-2 հատ անձեռոցիկ: Անվտանգությունը, մակնշումը և փաթեթավորումը` ըստ ՀՀ կառավարության 2006թ-ի հոկտեմբերի 19-ի N 1546-Ն որոշմամբ հաստատված ««Կենցաղային և սանիտարահիգիենիկ նշանակության թղթե և քիմիական թելքերից ապրանքներին ներկայացվող պահանջների տեխնիկական կանոնակարգի&gt;&gt;: Ծանոթություն՝ Անձեռոցիկի տուփերի և արկղերի վրա պիտակավորված լինի`   1. Արտադրանքի անվանումը, տեսակը   2. Արտադրող ձեռնարկության անվանումը   3. Մատակարար ձեռնարկության անվանումը   4. Արտադրության ժամկետը   5. Պահպանման պայմանները   6. Ապրանքի քանակը   7. ««Զինվորի բաժին: Վաճառքի ենթակա չէ&gt;&gt; գրառումը   8. Օրենքով սահմանված այլ տեղեկատվություն   9. Արկղերի վրա փակցվող պիտակի չափսը պետք է լինի 15 սմ x 20 սմ՝ +/- 3%, տվյալ ապրանքատեսակին չվերաբերվող այլ գրառումներ չի թույլատրվում: 10. Փաթեթավորումը խախտված ապրանքատեսակների մատակարարումը արգելվում է:</w:t>
            </w:r>
          </w:p>
        </w:tc>
        <w:tc>
          <w:tcPr>
            <w:tcW w:w="1144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770F4" w:rsidRPr="00EE7DD0" w:rsidRDefault="008770F4" w:rsidP="0039039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lastRenderedPageBreak/>
              <w:t>Տես Eauction.armeps.am համակարգում՝ ՀՀ ՊՆ ՆՏԱԴ-ԷԱՃԱՊՁԲ-7/10 ընթացակարգ:</w:t>
            </w:r>
          </w:p>
        </w:tc>
      </w:tr>
      <w:tr w:rsidR="00EE7DD0" w:rsidRPr="00EE7DD0" w:rsidTr="008770F4">
        <w:trPr>
          <w:trHeight w:val="37"/>
          <w:jc w:val="center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0F4" w:rsidRPr="00EE7DD0" w:rsidRDefault="008770F4" w:rsidP="003D4F0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EE7DD0">
              <w:rPr>
                <w:rFonts w:ascii="GHEA Grapalat" w:hAnsi="GHEA Grapalat"/>
                <w:bCs/>
                <w:iCs/>
                <w:sz w:val="12"/>
                <w:szCs w:val="12"/>
              </w:rPr>
              <w:lastRenderedPageBreak/>
              <w:t>3</w:t>
            </w:r>
          </w:p>
        </w:tc>
        <w:tc>
          <w:tcPr>
            <w:tcW w:w="18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0F4" w:rsidRPr="00EE7DD0" w:rsidRDefault="008770F4" w:rsidP="008770F4">
            <w:pPr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անձեռոցիկներ /Անձեռոցիկ/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0F4" w:rsidRPr="00EE7DD0" w:rsidRDefault="008770F4" w:rsidP="008770F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0F4" w:rsidRPr="00EE7DD0" w:rsidRDefault="008770F4" w:rsidP="0039039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0F4" w:rsidRPr="00EE7DD0" w:rsidRDefault="008770F4" w:rsidP="0039039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120800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0F4" w:rsidRPr="00EE7DD0" w:rsidRDefault="008770F4" w:rsidP="0039039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0F4" w:rsidRPr="00EE7DD0" w:rsidRDefault="008770F4" w:rsidP="0039039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18724000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770F4" w:rsidRPr="00EE7DD0" w:rsidRDefault="008770F4" w:rsidP="008770F4">
            <w:pPr>
              <w:jc w:val="both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EE7DD0">
              <w:rPr>
                <w:rFonts w:ascii="GHEA Grapalat" w:hAnsi="GHEA Grapalat"/>
                <w:bCs/>
                <w:iCs/>
                <w:sz w:val="12"/>
                <w:szCs w:val="12"/>
              </w:rPr>
              <w:t xml:space="preserve">Սեղանի փափուկ անձեռոցիկ, ԳՕՍՏ Ռ-52354-2005, Բ-1 խմբի, մեկ շերտանի, թղթի քաշը 21 գրամ 1մ2-ում՝ +/- 10%, գույնը սպիտակ, պատրաստված էկոլոգիապես մաքուր թղթից, ալերգիա չառաջացնող, փաթեթավորումը պոլիէթիլենային տուփերում, յուրաքանչյուրում 100 հատ՝ +/- 2 հատ,  չափսերը ոչ պակաս 240մմ x 240մմ: Անձեռոցիկի ամբողջ մակերեսով մակնանաշված ««19&gt;&gt; թվերը, ներկված սննդային բաց կանաչ գույնի ներկով կամ մամլված վիճակով, ամբողջ մակերեսի վրա ոչ պակաս 9 հատ: Յուրաքանչյուր տառի բարձրությունը ոչ պակաս 40մմ:  Պոլիէթիլենային տուփերով փաթեթավորված անձեռոցիկները տեղադրված ստվարաթղթե եռաշերտ արկղում: Յուրաքանչյուր արկղում 50 տուփ՝ ապահովելով արկղում պահանջվող անձեռոցիկների 100% քանակը: Արկղում 1 հատը համարվում է պոլիէթիլենային տուփը, որը պարունակում 100 հատ +/-2 հատ անձեռոցիկ: Անվտանգությունը, մակնշումը և փաթեթավորումը` ըստ ՀՀ կառավարության 2006թ-ի հոկտեմբերի 19-ի N 1546-Ն որոշմամբ հաստատված ««Կենցաղային և սանիտարահիգիենիկ նշանակության թղթե և քիմիական թելքերից ապրանքներին ներկայացվող պահանջների տեխնիկական կանոնակարգի&gt;&gt;: Ծանոթություն՝ Անձեռոցիկի տուփերի և արկղերի վրա պիտակավորված լինի`   1. Արտադրանքի անվանումը, տեսակը   2. Արտադրող ձեռնարկության անվանումը   3. Մատակարար ձեռնարկության անվանումը   4. Արտադրության ժամկետը   5. Պահպանման պայմանները   6. Ապրանքի քանակը   7. ««Զինվորի բաժին: Վաճառքի ենթակա չէ&gt;&gt; գրառումը   8. Օրենքով սահմանված այլ տեղեկատվություն   9. Արկղերի վրա փակցվող պիտակի չափսը պետք է լինի 15 սմ x 20 սմ՝ +/- 3%, տվյալ ապրանքատեսակին </w:t>
            </w:r>
            <w:r w:rsidRPr="00EE7DD0">
              <w:rPr>
                <w:rFonts w:ascii="GHEA Grapalat" w:hAnsi="GHEA Grapalat"/>
                <w:bCs/>
                <w:iCs/>
                <w:sz w:val="12"/>
                <w:szCs w:val="12"/>
              </w:rPr>
              <w:lastRenderedPageBreak/>
              <w:t>չվերաբերվող այլ գրառումներ չի թույլատրվում: 10. Փաթեթավորումը խախտված ապրանքատեսակների մատակարարումը արգելվում է:</w:t>
            </w:r>
          </w:p>
        </w:tc>
        <w:tc>
          <w:tcPr>
            <w:tcW w:w="1144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770F4" w:rsidRPr="00EE7DD0" w:rsidRDefault="008770F4" w:rsidP="008770F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lastRenderedPageBreak/>
              <w:t>Տես Eauction.armeps.am համակարգում՝ ՀՀ ՊՆ ՆՏԱԴ-ԷԱՃԱՊՁԲ-7/10 ընթացակարգ:</w:t>
            </w:r>
          </w:p>
        </w:tc>
      </w:tr>
      <w:tr w:rsidR="00EE7DD0" w:rsidRPr="00EE7DD0" w:rsidTr="00470ED0">
        <w:trPr>
          <w:trHeight w:val="37"/>
          <w:jc w:val="center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0F4" w:rsidRPr="00EE7DD0" w:rsidRDefault="008770F4" w:rsidP="003D4F04">
            <w:pPr>
              <w:jc w:val="center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EE7DD0">
              <w:rPr>
                <w:rFonts w:ascii="GHEA Grapalat" w:hAnsi="GHEA Grapalat"/>
                <w:bCs/>
                <w:iCs/>
                <w:sz w:val="12"/>
                <w:szCs w:val="12"/>
              </w:rPr>
              <w:lastRenderedPageBreak/>
              <w:t>4</w:t>
            </w:r>
          </w:p>
        </w:tc>
        <w:tc>
          <w:tcPr>
            <w:tcW w:w="18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0F4" w:rsidRPr="00EE7DD0" w:rsidRDefault="008770F4" w:rsidP="008770F4">
            <w:pPr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անձեռոցիկներ /Անձեռոցիկ/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0F4" w:rsidRPr="00EE7DD0" w:rsidRDefault="008770F4" w:rsidP="008770F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10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0F4" w:rsidRPr="00EE7DD0" w:rsidRDefault="008770F4" w:rsidP="0039039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0F4" w:rsidRPr="00EE7DD0" w:rsidRDefault="008770F4" w:rsidP="0039039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120800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0F4" w:rsidRPr="00EE7DD0" w:rsidRDefault="008770F4" w:rsidP="0039039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0F4" w:rsidRPr="00EE7DD0" w:rsidRDefault="008770F4" w:rsidP="0039039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18724000</w:t>
            </w:r>
          </w:p>
        </w:tc>
        <w:tc>
          <w:tcPr>
            <w:tcW w:w="2276" w:type="dxa"/>
            <w:gridSpan w:val="9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770F4" w:rsidRPr="00EE7DD0" w:rsidRDefault="008770F4" w:rsidP="008770F4">
            <w:pPr>
              <w:jc w:val="both"/>
              <w:rPr>
                <w:rFonts w:ascii="GHEA Grapalat" w:hAnsi="GHEA Grapalat"/>
                <w:bCs/>
                <w:iCs/>
                <w:sz w:val="12"/>
                <w:szCs w:val="12"/>
              </w:rPr>
            </w:pPr>
            <w:r w:rsidRPr="00EE7DD0">
              <w:rPr>
                <w:rFonts w:ascii="GHEA Grapalat" w:hAnsi="GHEA Grapalat"/>
                <w:bCs/>
                <w:iCs/>
                <w:sz w:val="12"/>
                <w:szCs w:val="12"/>
              </w:rPr>
              <w:t>Սեղանի փափուկ անձեռոցիկ, ԳՕՍՏ Ռ-52354-2005, Բ-1 խմբի, մեկ շերտանի, թղթի քաշը 21 գրամ 1մ2-ում՝ +/- 10%, գույնը սպիտակ, պատրաստված էկոլոգիապես մաքուր թղթից, ալերգիա չառաջացնող, փաթեթավորումը պոլիէթիլենային տուփերում, յուրաքանչյուրում 100 հատ՝ +/- 2 հատ,  չափսերը ոչ պակաս 240մմ x 240մմ: Անձեռոցիկի ամբողջ մակերեսով մակնանաշված ««19&gt;&gt; թվերը, ներկված սննդային բաց կանաչ գույնի ներկով կամ մամլված վիճակով, ամբողջ մակերեսի վրա ոչ պակաս 9 հատ: Յուրաքանչյուր տառի բարձրությունը ոչ պակաս 40մմ:  Պոլիէթիլենային տուփերով փաթեթավորված անձեռոցիկները տեղադրված ստվարաթղթե եռաշերտ արկղում: Յուրաքանչյուր արկղում 50 տուփ՝ ապահովելով արկղում պահանջվող անձեռոցիկների 100% քանակը: Արկղում 1 հատը համարվում է պոլիէթիլենային տուփը, որը պարունակում 100 հատ +/-2 հատ անձեռոցիկ: Անվտանգությունը, մակնշումը և փաթեթավորումը` ըստ ՀՀ կառավարության 2006թ-ի հոկտեմբերի 19-ի N 1546-Ն որոշմամբ հաստատված ««Կենցաղային և սանիտարահիգիենիկ նշանակության թղթե և քիմիական թելքերից ապրանքներին ներկայացվող պահանջների տեխնիկական կանոնակարգի&gt;&gt;: Ծանոթություն՝ Անձեռոցիկի տուփերի և արկղերի վրա պիտակավորված լինի`   1. Արտադրանքի անվանումը, տեսակը   2. Արտադրող ձեռնարկության անվանումը   3. Մատակարար ձեռնարկության անվանումը   4. Արտադրության ժամկետը   5. Պահպանման պայմանները   6. Ապրանքի քանակը   7. ««Զինվորի բաժին: Վաճառքի ենթակա չէ&gt;&gt; գրառումը   8. Օրենքով սահմանված այլ տեղեկատվություն   9. Արկղերի վրա փակցվող պիտակի չափսը պետք է լինի 15 սմ x 20 սմ՝ +/- 3%, տվյալ ապրանքատեսակին չվերաբերվող այլ գրառումներ չի թույլատրվում: 10. Փաթեթավորումը խախտված ապրանքատեսակների մատակարարումը արգելվում է:</w:t>
            </w:r>
          </w:p>
        </w:tc>
        <w:tc>
          <w:tcPr>
            <w:tcW w:w="1144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770F4" w:rsidRPr="00EE7DD0" w:rsidRDefault="008770F4" w:rsidP="0039039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Տես Eauction.armeps.am համակարգում՝ ՀՀ ՊՆ ՆՏԱԴ-ԷԱՃԱՊՁԲ-7/10 ընթացակարգ:</w:t>
            </w:r>
          </w:p>
        </w:tc>
      </w:tr>
      <w:tr w:rsidR="00EE7DD0" w:rsidRPr="00EE7DD0" w:rsidTr="00EF7944">
        <w:trPr>
          <w:trHeight w:val="89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E7DD0" w:rsidRPr="00EE7DD0" w:rsidTr="0046413D">
        <w:trPr>
          <w:trHeight w:val="137"/>
          <w:jc w:val="center"/>
        </w:trPr>
        <w:tc>
          <w:tcPr>
            <w:tcW w:w="42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ընթացակարգի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ընտրության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հիմնավորումը</w:t>
            </w:r>
          </w:p>
        </w:tc>
        <w:tc>
          <w:tcPr>
            <w:tcW w:w="670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0F4" w:rsidRPr="00EE7DD0" w:rsidRDefault="008770F4" w:rsidP="00F151FE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 w:rsidRPr="00EE7DD0">
              <w:rPr>
                <w:rFonts w:ascii="GHEA Grapalat" w:hAnsi="GHEA Grapalat"/>
                <w:sz w:val="12"/>
                <w:szCs w:val="12"/>
              </w:rPr>
              <w:t>Գնումների մասին</w:t>
            </w:r>
            <w:r w:rsidRPr="00EE7DD0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EE7DD0">
              <w:rPr>
                <w:rFonts w:ascii="GHEA Grapalat" w:hAnsi="GHEA Grapalat"/>
                <w:sz w:val="12"/>
                <w:szCs w:val="12"/>
              </w:rPr>
              <w:t xml:space="preserve"> ՀՀ օրենքի 18-րդ հոդվածի 3-րդ մաս:</w:t>
            </w:r>
          </w:p>
        </w:tc>
      </w:tr>
      <w:tr w:rsidR="00EE7DD0" w:rsidRPr="00EE7DD0" w:rsidTr="00EF7944">
        <w:trPr>
          <w:trHeight w:val="79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E7DD0" w:rsidRPr="00EE7DD0" w:rsidTr="00EF7944">
        <w:trPr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70F4" w:rsidRPr="00EE7DD0" w:rsidRDefault="008770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</w:pPr>
            <w:r w:rsidRPr="00EE7DD0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EE7DD0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E7DD0" w:rsidRPr="00EE7DD0" w:rsidTr="0046413D">
        <w:trPr>
          <w:jc w:val="center"/>
        </w:trPr>
        <w:tc>
          <w:tcPr>
            <w:tcW w:w="1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4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Բյուջե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770F4" w:rsidRPr="00EE7DD0" w:rsidRDefault="008770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  <w:tc>
          <w:tcPr>
            <w:tcW w:w="5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</w:p>
        </w:tc>
      </w:tr>
      <w:tr w:rsidR="00EE7DD0" w:rsidRPr="00EE7DD0" w:rsidTr="0046413D">
        <w:trPr>
          <w:trHeight w:val="65"/>
          <w:jc w:val="center"/>
        </w:trPr>
        <w:tc>
          <w:tcPr>
            <w:tcW w:w="1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0F4" w:rsidRPr="00EE7DD0" w:rsidRDefault="008770F4" w:rsidP="000538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0F4" w:rsidRPr="00EE7DD0" w:rsidRDefault="008770F4" w:rsidP="000538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24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0F4" w:rsidRPr="00EE7DD0" w:rsidRDefault="008770F4" w:rsidP="000538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0F4" w:rsidRPr="00EE7DD0" w:rsidRDefault="008770F4" w:rsidP="000538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0F4" w:rsidRPr="00EE7DD0" w:rsidRDefault="008770F4" w:rsidP="000538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70F4" w:rsidRPr="00EE7DD0" w:rsidRDefault="008770F4" w:rsidP="000538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5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0F4" w:rsidRPr="00EE7DD0" w:rsidRDefault="008770F4" w:rsidP="000538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</w:tr>
      <w:tr w:rsidR="00EE7DD0" w:rsidRPr="00EE7DD0" w:rsidTr="00EF7944">
        <w:trPr>
          <w:trHeight w:val="43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770F4" w:rsidRPr="00EE7DD0" w:rsidRDefault="008770F4" w:rsidP="0004366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 w:cs="Times Armenian"/>
                <w:sz w:val="12"/>
                <w:szCs w:val="12"/>
                <w:lang w:val="es-ES"/>
              </w:rPr>
              <w:t>Գնումն իրականացվել է «Գնումների մասին» ՀՀ օրենքի 15-րդ հոդվածի 6-րդ կետի 2-րդ ենթակետի հիման վրա:</w:t>
            </w:r>
          </w:p>
        </w:tc>
      </w:tr>
      <w:tr w:rsidR="00EE7DD0" w:rsidRPr="00EE7DD0" w:rsidTr="0046413D">
        <w:trPr>
          <w:trHeight w:val="155"/>
          <w:jc w:val="center"/>
        </w:trPr>
        <w:tc>
          <w:tcPr>
            <w:tcW w:w="661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EE7DD0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EE7DD0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EE7DD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98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8770F4" w:rsidRPr="00EE7DD0" w:rsidRDefault="008B297D" w:rsidP="008B297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01</w:t>
            </w:r>
            <w:r w:rsidR="008770F4" w:rsidRPr="00EE7DD0">
              <w:rPr>
                <w:rFonts w:ascii="GHEA Grapalat" w:hAnsi="GHEA Grapalat"/>
                <w:sz w:val="12"/>
                <w:szCs w:val="12"/>
              </w:rPr>
              <w:t>.1</w:t>
            </w:r>
            <w:r w:rsidRPr="00EE7DD0">
              <w:rPr>
                <w:rFonts w:ascii="GHEA Grapalat" w:hAnsi="GHEA Grapalat"/>
                <w:sz w:val="12"/>
                <w:szCs w:val="12"/>
              </w:rPr>
              <w:t>1</w:t>
            </w:r>
            <w:r w:rsidR="008770F4" w:rsidRPr="00EE7DD0">
              <w:rPr>
                <w:rFonts w:ascii="GHEA Grapalat" w:hAnsi="GHEA Grapalat"/>
                <w:sz w:val="12"/>
                <w:szCs w:val="12"/>
              </w:rPr>
              <w:t>.2018թ.</w:t>
            </w:r>
          </w:p>
        </w:tc>
      </w:tr>
      <w:tr w:rsidR="00EE7DD0" w:rsidRPr="00EE7DD0" w:rsidTr="0046413D">
        <w:trPr>
          <w:trHeight w:val="67"/>
          <w:jc w:val="center"/>
        </w:trPr>
        <w:tc>
          <w:tcPr>
            <w:tcW w:w="661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</w:p>
        </w:tc>
        <w:tc>
          <w:tcPr>
            <w:tcW w:w="4298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770F4" w:rsidRPr="00EE7DD0" w:rsidRDefault="008770F4" w:rsidP="00D85B6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Հրավերում փոփոխություններ չեն կատարվել:</w:t>
            </w:r>
          </w:p>
        </w:tc>
      </w:tr>
      <w:tr w:rsidR="00EE7DD0" w:rsidRPr="00EE7DD0" w:rsidTr="0046413D">
        <w:trPr>
          <w:trHeight w:val="47"/>
          <w:jc w:val="center"/>
        </w:trPr>
        <w:tc>
          <w:tcPr>
            <w:tcW w:w="6611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21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70F4" w:rsidRPr="00EE7DD0" w:rsidRDefault="008770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178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EE7DD0" w:rsidRPr="00EE7DD0" w:rsidTr="003F35BB">
        <w:trPr>
          <w:trHeight w:val="129"/>
          <w:jc w:val="center"/>
        </w:trPr>
        <w:tc>
          <w:tcPr>
            <w:tcW w:w="6611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83C" w:rsidRPr="00EE7DD0" w:rsidRDefault="0052083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4298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083C" w:rsidRPr="00EE7DD0" w:rsidRDefault="0052083C" w:rsidP="003903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sz w:val="12"/>
                <w:szCs w:val="12"/>
              </w:rPr>
              <w:t>Հրավերի վերաբերյալ պարզաբանումներ չեն պահանջվել:</w:t>
            </w:r>
          </w:p>
        </w:tc>
      </w:tr>
      <w:tr w:rsidR="00EE7DD0" w:rsidRPr="00EE7DD0" w:rsidTr="00EF7944">
        <w:trPr>
          <w:trHeight w:val="121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E7DD0" w:rsidRPr="00EE7DD0" w:rsidTr="0046413D">
        <w:trPr>
          <w:trHeight w:val="40"/>
          <w:jc w:val="center"/>
        </w:trPr>
        <w:tc>
          <w:tcPr>
            <w:tcW w:w="8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255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54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ինը</w:t>
            </w:r>
          </w:p>
        </w:tc>
      </w:tr>
      <w:tr w:rsidR="00EE7DD0" w:rsidRPr="00EE7DD0" w:rsidTr="00087B29">
        <w:trPr>
          <w:trHeight w:val="35"/>
          <w:jc w:val="center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54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54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</w:p>
        </w:tc>
      </w:tr>
      <w:tr w:rsidR="00EE7DD0" w:rsidRPr="00EE7DD0" w:rsidTr="0046413D">
        <w:trPr>
          <w:trHeight w:val="137"/>
          <w:jc w:val="center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54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331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0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1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EE7DD0" w:rsidRPr="00EE7DD0" w:rsidTr="0046413D">
        <w:trPr>
          <w:trHeight w:val="137"/>
          <w:jc w:val="center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54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5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E7DD0" w:rsidRPr="00EE7DD0" w:rsidTr="00EF7944">
        <w:trPr>
          <w:trHeight w:val="83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 w:rsidP="00077EE4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sz w:val="12"/>
                <w:szCs w:val="12"/>
              </w:rPr>
              <w:t xml:space="preserve">Չափաբաժին </w:t>
            </w:r>
            <w:r w:rsidR="00077EE4" w:rsidRPr="00EE7DD0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</w:tr>
      <w:tr w:rsidR="00EE7DD0" w:rsidRPr="00EE7DD0" w:rsidTr="0046413D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70F4" w:rsidRPr="00EE7DD0" w:rsidRDefault="008770F4" w:rsidP="0046413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2551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70F4" w:rsidRPr="00EE7DD0" w:rsidRDefault="00077EE4" w:rsidP="00077EE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«</w:t>
            </w:r>
            <w:hyperlink r:id="rId6" w:history="1">
              <w:r w:rsidRPr="00EE7DD0">
                <w:rPr>
                  <w:rFonts w:ascii="GHEA Grapalat" w:hAnsi="GHEA Grapalat"/>
                  <w:sz w:val="12"/>
                  <w:szCs w:val="12"/>
                </w:rPr>
                <w:t>Կենցաղային քիմիայի գործարան</w:t>
              </w:r>
            </w:hyperlink>
            <w:r w:rsidRPr="00EE7DD0">
              <w:rPr>
                <w:rFonts w:ascii="GHEA Grapalat" w:hAnsi="GHEA Grapalat"/>
                <w:sz w:val="12"/>
                <w:szCs w:val="12"/>
              </w:rPr>
              <w:t>» ՍՊԸ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70F4" w:rsidRPr="00EE7DD0" w:rsidRDefault="008770F4" w:rsidP="00077EE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611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70F4" w:rsidRPr="00EE7DD0" w:rsidRDefault="00077EE4" w:rsidP="00077EE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16800000</w:t>
            </w:r>
          </w:p>
        </w:tc>
        <w:tc>
          <w:tcPr>
            <w:tcW w:w="117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70F4" w:rsidRPr="00EE7DD0" w:rsidRDefault="008770F4" w:rsidP="00077EE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87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70F4" w:rsidRPr="00EE7DD0" w:rsidRDefault="00077EE4" w:rsidP="00077EE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3360000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F4" w:rsidRPr="00EE7DD0" w:rsidRDefault="008770F4" w:rsidP="00077EE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0F4" w:rsidRPr="00EE7DD0" w:rsidRDefault="00077EE4" w:rsidP="00077EE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20160000</w:t>
            </w:r>
          </w:p>
        </w:tc>
      </w:tr>
      <w:tr w:rsidR="00EE7DD0" w:rsidRPr="00EE7DD0" w:rsidTr="00674D2A">
        <w:trPr>
          <w:trHeight w:val="83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0F4" w:rsidRPr="00EE7DD0" w:rsidRDefault="008770F4" w:rsidP="00077EE4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sz w:val="12"/>
                <w:szCs w:val="12"/>
              </w:rPr>
              <w:t xml:space="preserve">Չափաբաժին </w:t>
            </w:r>
            <w:r w:rsidR="00077EE4" w:rsidRPr="00EE7DD0">
              <w:rPr>
                <w:rFonts w:ascii="GHEA Grapalat" w:hAnsi="GHEA Grapalat" w:cs="Sylfaen"/>
                <w:sz w:val="12"/>
                <w:szCs w:val="12"/>
              </w:rPr>
              <w:t>2</w:t>
            </w:r>
          </w:p>
        </w:tc>
      </w:tr>
      <w:tr w:rsidR="00EE7DD0" w:rsidRPr="00EE7DD0" w:rsidTr="0046413D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70F4" w:rsidRPr="00EE7DD0" w:rsidRDefault="008770F4" w:rsidP="00A905B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2551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70F4" w:rsidRPr="00EE7DD0" w:rsidRDefault="00077EE4" w:rsidP="00077EE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«ԷՍ ԷՌ» ՍՊԸ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70F4" w:rsidRPr="00EE7DD0" w:rsidRDefault="008770F4" w:rsidP="00077EE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611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70F4" w:rsidRPr="00EE7DD0" w:rsidRDefault="00077EE4" w:rsidP="00077EE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15617541</w:t>
            </w:r>
          </w:p>
        </w:tc>
        <w:tc>
          <w:tcPr>
            <w:tcW w:w="117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70F4" w:rsidRPr="00EE7DD0" w:rsidRDefault="008770F4" w:rsidP="00077EE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87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70F4" w:rsidRPr="00EE7DD0" w:rsidRDefault="00077EE4" w:rsidP="00077EE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3123508.2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F4" w:rsidRPr="00EE7DD0" w:rsidRDefault="008770F4" w:rsidP="00077EE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0F4" w:rsidRPr="00EE7DD0" w:rsidRDefault="00077EE4" w:rsidP="00077EE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18741049.2</w:t>
            </w:r>
          </w:p>
        </w:tc>
      </w:tr>
      <w:tr w:rsidR="00EE7DD0" w:rsidRPr="00EE7DD0" w:rsidTr="00436BAF">
        <w:trPr>
          <w:trHeight w:val="83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0F4" w:rsidRPr="00EE7DD0" w:rsidRDefault="008770F4" w:rsidP="00077EE4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sz w:val="12"/>
                <w:szCs w:val="12"/>
              </w:rPr>
              <w:t xml:space="preserve">Չափաբաժին </w:t>
            </w:r>
            <w:r w:rsidR="00077EE4" w:rsidRPr="00EE7DD0">
              <w:rPr>
                <w:rFonts w:ascii="GHEA Grapalat" w:hAnsi="GHEA Grapalat" w:cs="Sylfaen"/>
                <w:sz w:val="12"/>
                <w:szCs w:val="12"/>
              </w:rPr>
              <w:t>3</w:t>
            </w:r>
          </w:p>
        </w:tc>
      </w:tr>
      <w:tr w:rsidR="00EE7DD0" w:rsidRPr="00EE7DD0" w:rsidTr="0046413D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77EE4" w:rsidRPr="00EE7DD0" w:rsidRDefault="00077EE4" w:rsidP="00A905B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2551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77EE4" w:rsidRPr="00EE7DD0" w:rsidRDefault="00077EE4" w:rsidP="00077EE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«ԷՍ ԷՌ» ՍՊԸ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77EE4" w:rsidRPr="00EE7DD0" w:rsidRDefault="00077EE4" w:rsidP="00077EE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611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77EE4" w:rsidRPr="00EE7DD0" w:rsidRDefault="00077EE4" w:rsidP="00077EE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15603333</w:t>
            </w:r>
          </w:p>
        </w:tc>
        <w:tc>
          <w:tcPr>
            <w:tcW w:w="117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77EE4" w:rsidRPr="00EE7DD0" w:rsidRDefault="00077EE4" w:rsidP="00077EE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87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77EE4" w:rsidRPr="00EE7DD0" w:rsidRDefault="00077EE4" w:rsidP="00077EE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3120666.6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E4" w:rsidRPr="00EE7DD0" w:rsidRDefault="00077EE4" w:rsidP="00077EE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EE4" w:rsidRPr="00EE7DD0" w:rsidRDefault="00077EE4" w:rsidP="00077EE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18723999.6</w:t>
            </w:r>
          </w:p>
        </w:tc>
      </w:tr>
      <w:tr w:rsidR="00EE7DD0" w:rsidRPr="00EE7DD0" w:rsidTr="0077685E">
        <w:trPr>
          <w:trHeight w:val="83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0F4" w:rsidRPr="00EE7DD0" w:rsidRDefault="008770F4" w:rsidP="00077EE4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sz w:val="12"/>
                <w:szCs w:val="12"/>
              </w:rPr>
              <w:t xml:space="preserve">Չափաբաժին </w:t>
            </w:r>
            <w:r w:rsidR="00077EE4" w:rsidRPr="00EE7DD0">
              <w:rPr>
                <w:rFonts w:ascii="GHEA Grapalat" w:hAnsi="GHEA Grapalat" w:cs="Sylfaen"/>
                <w:sz w:val="12"/>
                <w:szCs w:val="12"/>
              </w:rPr>
              <w:t>4</w:t>
            </w:r>
          </w:p>
        </w:tc>
      </w:tr>
      <w:tr w:rsidR="00EE7DD0" w:rsidRPr="00EE7DD0" w:rsidTr="0046413D">
        <w:trPr>
          <w:trHeight w:val="83"/>
          <w:jc w:val="center"/>
        </w:trPr>
        <w:tc>
          <w:tcPr>
            <w:tcW w:w="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77EE4" w:rsidRPr="00EE7DD0" w:rsidRDefault="00077EE4" w:rsidP="00A905B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2551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77EE4" w:rsidRPr="00EE7DD0" w:rsidRDefault="00077EE4" w:rsidP="00077EE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«ԷՍ ԷՌ» ՍՊԸ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77EE4" w:rsidRPr="00EE7DD0" w:rsidRDefault="00077EE4" w:rsidP="00077EE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611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77EE4" w:rsidRPr="00EE7DD0" w:rsidRDefault="00077EE4" w:rsidP="00077EE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15603333</w:t>
            </w:r>
          </w:p>
        </w:tc>
        <w:tc>
          <w:tcPr>
            <w:tcW w:w="117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77EE4" w:rsidRPr="00EE7DD0" w:rsidRDefault="00077EE4" w:rsidP="00077EE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87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77EE4" w:rsidRPr="00EE7DD0" w:rsidRDefault="00077EE4" w:rsidP="00077EE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3120666.6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E4" w:rsidRPr="00EE7DD0" w:rsidRDefault="00077EE4" w:rsidP="00077EE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EE4" w:rsidRPr="00EE7DD0" w:rsidRDefault="00077EE4" w:rsidP="00077EE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18723999.6</w:t>
            </w:r>
          </w:p>
        </w:tc>
      </w:tr>
      <w:tr w:rsidR="00EE7DD0" w:rsidRPr="00EE7DD0" w:rsidTr="00EF7944">
        <w:trPr>
          <w:trHeight w:val="40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E7DD0" w:rsidRPr="00EE7DD0" w:rsidTr="00EF7944">
        <w:trPr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EE7DD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EE7DD0" w:rsidRPr="00EE7DD0" w:rsidTr="0046413D">
        <w:trPr>
          <w:jc w:val="center"/>
        </w:trPr>
        <w:tc>
          <w:tcPr>
            <w:tcW w:w="8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Չափաբաժնի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համարը</w:t>
            </w:r>
          </w:p>
        </w:tc>
        <w:tc>
          <w:tcPr>
            <w:tcW w:w="97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Մասնակցի անվանումը</w:t>
            </w:r>
          </w:p>
        </w:tc>
        <w:tc>
          <w:tcPr>
            <w:tcW w:w="912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EE7DD0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EE7DD0" w:rsidRPr="00EE7DD0" w:rsidTr="003D4F04">
        <w:trPr>
          <w:jc w:val="center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Ծրարը </w:t>
            </w:r>
            <w:r w:rsidRPr="00EE7DD0">
              <w:rPr>
                <w:rFonts w:ascii="GHEA Grapalat" w:hAnsi="GHEA Grapalat" w:cs="Arial Armenian"/>
                <w:b/>
                <w:sz w:val="12"/>
                <w:szCs w:val="12"/>
              </w:rPr>
              <w:lastRenderedPageBreak/>
              <w:t>կազմելու և ներկայացնելու համապատասխանությունը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 w:cs="Arial Armenian"/>
                <w:b/>
                <w:sz w:val="12"/>
                <w:szCs w:val="12"/>
              </w:rPr>
              <w:lastRenderedPageBreak/>
              <w:t xml:space="preserve">Հրավերով </w:t>
            </w:r>
            <w:r w:rsidRPr="00EE7DD0">
              <w:rPr>
                <w:rFonts w:ascii="GHEA Grapalat" w:hAnsi="GHEA Grapalat" w:cs="Arial Armenian"/>
                <w:b/>
                <w:sz w:val="12"/>
                <w:szCs w:val="12"/>
              </w:rPr>
              <w:lastRenderedPageBreak/>
              <w:t>պահանջվող փաստաթղթերի առկայությունը</w:t>
            </w:r>
          </w:p>
        </w:tc>
        <w:tc>
          <w:tcPr>
            <w:tcW w:w="12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 w:cs="Arial Armenian"/>
                <w:b/>
                <w:sz w:val="12"/>
                <w:szCs w:val="12"/>
              </w:rPr>
              <w:lastRenderedPageBreak/>
              <w:t xml:space="preserve">Առաջարկած </w:t>
            </w:r>
            <w:r w:rsidRPr="00EE7DD0">
              <w:rPr>
                <w:rFonts w:ascii="GHEA Grapalat" w:hAnsi="GHEA Grapalat" w:cs="Arial Armenian"/>
                <w:b/>
                <w:sz w:val="12"/>
                <w:szCs w:val="12"/>
              </w:rPr>
              <w:lastRenderedPageBreak/>
              <w:t>գնման առարկայի տեխնիկական բնութագրերի համապատասխանությունը</w:t>
            </w:r>
          </w:p>
        </w:tc>
        <w:tc>
          <w:tcPr>
            <w:tcW w:w="14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 w:rsidP="00822481">
            <w:pPr>
              <w:widowControl w:val="0"/>
              <w:jc w:val="center"/>
              <w:rPr>
                <w:rFonts w:ascii="GHEA Grapalat" w:hAnsi="GHEA Grapalat" w:cs="Arial Armenian"/>
                <w:b/>
                <w:sz w:val="12"/>
                <w:szCs w:val="12"/>
              </w:rPr>
            </w:pPr>
            <w:r w:rsidRPr="00EE7DD0">
              <w:rPr>
                <w:rFonts w:ascii="GHEA Grapalat" w:hAnsi="GHEA Grapalat" w:cs="Arial Armenian"/>
                <w:b/>
                <w:sz w:val="12"/>
                <w:szCs w:val="12"/>
              </w:rPr>
              <w:lastRenderedPageBreak/>
              <w:t xml:space="preserve">Մասնագիտական </w:t>
            </w:r>
            <w:r w:rsidRPr="00EE7DD0">
              <w:rPr>
                <w:rFonts w:ascii="GHEA Grapalat" w:hAnsi="GHEA Grapalat" w:cs="Arial Armenian"/>
                <w:b/>
                <w:sz w:val="12"/>
                <w:szCs w:val="12"/>
              </w:rPr>
              <w:lastRenderedPageBreak/>
              <w:t>գործունեության համապատասխանություն պայմանագրով նախատեսված գործունեությանը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Մասնագիտ</w:t>
            </w:r>
            <w:r w:rsidRPr="00EE7DD0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ական փորձառությունը</w:t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ական միջոցներ</w:t>
            </w:r>
          </w:p>
        </w:tc>
        <w:tc>
          <w:tcPr>
            <w:tcW w:w="1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Տեխնիկակա</w:t>
            </w:r>
            <w:r w:rsidRPr="00EE7DD0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ն միջոցներ</w:t>
            </w:r>
          </w:p>
        </w:tc>
        <w:tc>
          <w:tcPr>
            <w:tcW w:w="5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Աշխ</w:t>
            </w:r>
            <w:r w:rsidRPr="00EE7DD0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ատանքա-յին ռեսուրսներ</w:t>
            </w:r>
          </w:p>
        </w:tc>
        <w:tc>
          <w:tcPr>
            <w:tcW w:w="7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Գնային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առաջարկ</w:t>
            </w:r>
          </w:p>
        </w:tc>
      </w:tr>
      <w:tr w:rsidR="00EE7DD0" w:rsidRPr="00EE7DD0" w:rsidTr="003D4F04">
        <w:trPr>
          <w:jc w:val="center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0F4" w:rsidRPr="00EE7DD0" w:rsidRDefault="008770F4" w:rsidP="000E6F2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sz w:val="12"/>
                <w:szCs w:val="12"/>
              </w:rPr>
              <w:lastRenderedPageBreak/>
              <w:t>1-</w:t>
            </w:r>
            <w:r w:rsidR="00077EE4" w:rsidRPr="00EE7DD0">
              <w:rPr>
                <w:rFonts w:ascii="GHEA Grapalat" w:hAnsi="GHEA Grapalat" w:cs="Sylfaen"/>
                <w:sz w:val="12"/>
                <w:szCs w:val="12"/>
              </w:rPr>
              <w:t>4</w:t>
            </w:r>
          </w:p>
        </w:tc>
        <w:tc>
          <w:tcPr>
            <w:tcW w:w="9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0F4" w:rsidRPr="00EE7DD0" w:rsidRDefault="008770F4" w:rsidP="00DF76D5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sz w:val="12"/>
                <w:szCs w:val="12"/>
              </w:rPr>
              <w:t>Չկան</w:t>
            </w:r>
          </w:p>
        </w:tc>
        <w:tc>
          <w:tcPr>
            <w:tcW w:w="11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0F4" w:rsidRPr="00EE7DD0" w:rsidRDefault="008770F4" w:rsidP="00822481">
            <w:pPr>
              <w:widowControl w:val="0"/>
              <w:jc w:val="center"/>
              <w:rPr>
                <w:rFonts w:ascii="GHEA Grapalat" w:hAnsi="GHEA Grapalat" w:cs="Arial Armenian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0F4" w:rsidRPr="00EE7DD0" w:rsidRDefault="008770F4" w:rsidP="00822481">
            <w:pPr>
              <w:widowControl w:val="0"/>
              <w:jc w:val="center"/>
              <w:rPr>
                <w:rFonts w:ascii="GHEA Grapalat" w:hAnsi="GHEA Grapalat" w:cs="Arial Armenian"/>
                <w:b/>
                <w:sz w:val="12"/>
                <w:szCs w:val="12"/>
              </w:rPr>
            </w:pPr>
          </w:p>
        </w:tc>
        <w:tc>
          <w:tcPr>
            <w:tcW w:w="12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0F4" w:rsidRPr="00EE7DD0" w:rsidRDefault="008770F4" w:rsidP="00822481">
            <w:pPr>
              <w:widowControl w:val="0"/>
              <w:jc w:val="center"/>
              <w:rPr>
                <w:rFonts w:ascii="GHEA Grapalat" w:hAnsi="GHEA Grapalat" w:cs="Arial Armenian"/>
                <w:b/>
                <w:sz w:val="12"/>
                <w:szCs w:val="12"/>
              </w:rPr>
            </w:pPr>
          </w:p>
        </w:tc>
        <w:tc>
          <w:tcPr>
            <w:tcW w:w="14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0F4" w:rsidRPr="00EE7DD0" w:rsidRDefault="008770F4" w:rsidP="00822481">
            <w:pPr>
              <w:widowControl w:val="0"/>
              <w:jc w:val="center"/>
              <w:rPr>
                <w:rFonts w:ascii="GHEA Grapalat" w:hAnsi="GHEA Grapalat" w:cs="Arial Armenian"/>
                <w:b/>
                <w:sz w:val="12"/>
                <w:szCs w:val="12"/>
              </w:rPr>
            </w:pP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0F4" w:rsidRPr="00EE7DD0" w:rsidRDefault="008770F4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0F4" w:rsidRPr="00EE7DD0" w:rsidRDefault="008770F4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0F4" w:rsidRPr="00EE7DD0" w:rsidRDefault="008770F4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5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0F4" w:rsidRPr="00EE7DD0" w:rsidRDefault="008770F4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0F4" w:rsidRPr="00EE7DD0" w:rsidRDefault="008770F4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E7DD0" w:rsidRPr="00EE7DD0" w:rsidTr="0046413D">
        <w:trPr>
          <w:trHeight w:val="40"/>
          <w:jc w:val="center"/>
        </w:trPr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9386" w:type="dxa"/>
            <w:gridSpan w:val="4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770F4" w:rsidRPr="00EE7DD0" w:rsidRDefault="008770F4" w:rsidP="003C4FF0">
            <w:pPr>
              <w:jc w:val="both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E7DD0" w:rsidRPr="00EE7DD0" w:rsidTr="00EF7944">
        <w:trPr>
          <w:trHeight w:val="40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E7DD0" w:rsidRPr="00EE7DD0" w:rsidTr="0046413D">
        <w:trPr>
          <w:trHeight w:val="40"/>
          <w:jc w:val="center"/>
        </w:trPr>
        <w:tc>
          <w:tcPr>
            <w:tcW w:w="648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0F4" w:rsidRPr="00EE7DD0" w:rsidRDefault="008770F4" w:rsidP="00D45D60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442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0F4" w:rsidRPr="00EE7DD0" w:rsidRDefault="0052083C" w:rsidP="0052083C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sz w:val="12"/>
                <w:szCs w:val="12"/>
              </w:rPr>
              <w:t>12</w:t>
            </w:r>
            <w:r w:rsidR="008770F4" w:rsidRPr="00EE7DD0">
              <w:rPr>
                <w:rFonts w:ascii="GHEA Grapalat" w:hAnsi="GHEA Grapalat" w:cs="Sylfaen"/>
                <w:sz w:val="12"/>
                <w:szCs w:val="12"/>
              </w:rPr>
              <w:t>.1</w:t>
            </w:r>
            <w:r w:rsidRPr="00EE7DD0">
              <w:rPr>
                <w:rFonts w:ascii="GHEA Grapalat" w:hAnsi="GHEA Grapalat" w:cs="Sylfaen"/>
                <w:sz w:val="12"/>
                <w:szCs w:val="12"/>
              </w:rPr>
              <w:t>2</w:t>
            </w:r>
            <w:r w:rsidR="008770F4" w:rsidRPr="00EE7DD0">
              <w:rPr>
                <w:rFonts w:ascii="GHEA Grapalat" w:hAnsi="GHEA Grapalat" w:cs="Sylfaen"/>
                <w:sz w:val="12"/>
                <w:szCs w:val="12"/>
              </w:rPr>
              <w:t>.2018թ.</w:t>
            </w:r>
          </w:p>
        </w:tc>
      </w:tr>
      <w:tr w:rsidR="00EE7DD0" w:rsidRPr="00EE7DD0" w:rsidTr="0046413D">
        <w:trPr>
          <w:trHeight w:val="92"/>
          <w:jc w:val="center"/>
        </w:trPr>
        <w:tc>
          <w:tcPr>
            <w:tcW w:w="6489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21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 w:rsidP="00880E6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ժամկետի սկիզբ</w:t>
            </w:r>
          </w:p>
        </w:tc>
        <w:tc>
          <w:tcPr>
            <w:tcW w:w="22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 w:rsidP="00880E6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ժամկետի ավարտ</w:t>
            </w:r>
          </w:p>
        </w:tc>
      </w:tr>
      <w:tr w:rsidR="00EE7DD0" w:rsidRPr="00EE7DD0" w:rsidTr="00C206ED">
        <w:trPr>
          <w:trHeight w:val="103"/>
          <w:jc w:val="center"/>
        </w:trPr>
        <w:tc>
          <w:tcPr>
            <w:tcW w:w="6489" w:type="dxa"/>
            <w:gridSpan w:val="2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083C" w:rsidRPr="00EE7DD0" w:rsidRDefault="0052083C" w:rsidP="003C4FF0">
            <w:pPr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442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83C" w:rsidRPr="00EE7DD0" w:rsidRDefault="0052083C" w:rsidP="000E02B2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sz w:val="12"/>
                <w:szCs w:val="12"/>
              </w:rPr>
              <w:t>Անգործություն չի կիրառվել:</w:t>
            </w:r>
          </w:p>
        </w:tc>
      </w:tr>
      <w:tr w:rsidR="00EE7DD0" w:rsidRPr="00EE7DD0" w:rsidTr="0046413D">
        <w:trPr>
          <w:trHeight w:val="127"/>
          <w:jc w:val="center"/>
        </w:trPr>
        <w:tc>
          <w:tcPr>
            <w:tcW w:w="6489" w:type="dxa"/>
            <w:gridSpan w:val="2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70F4" w:rsidRPr="00EE7DD0" w:rsidRDefault="008770F4" w:rsidP="003C4FF0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20" w:type="dxa"/>
            <w:gridSpan w:val="2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0F4" w:rsidRPr="00EE7DD0" w:rsidRDefault="008770F4" w:rsidP="0052083C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sz w:val="12"/>
                <w:szCs w:val="12"/>
              </w:rPr>
              <w:t>1</w:t>
            </w:r>
            <w:r w:rsidR="0052083C" w:rsidRPr="00EE7DD0">
              <w:rPr>
                <w:rFonts w:ascii="GHEA Grapalat" w:hAnsi="GHEA Grapalat" w:cs="Sylfaen"/>
                <w:sz w:val="12"/>
                <w:szCs w:val="12"/>
              </w:rPr>
              <w:t>2</w:t>
            </w:r>
            <w:r w:rsidRPr="00EE7DD0">
              <w:rPr>
                <w:rFonts w:ascii="GHEA Grapalat" w:hAnsi="GHEA Grapalat" w:cs="Sylfaen"/>
                <w:sz w:val="12"/>
                <w:szCs w:val="12"/>
              </w:rPr>
              <w:t>.12.2018թ.</w:t>
            </w:r>
          </w:p>
        </w:tc>
      </w:tr>
      <w:tr w:rsidR="00EE7DD0" w:rsidRPr="00EE7DD0" w:rsidTr="0046413D">
        <w:trPr>
          <w:trHeight w:val="88"/>
          <w:jc w:val="center"/>
        </w:trPr>
        <w:tc>
          <w:tcPr>
            <w:tcW w:w="648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6699E" w:rsidRPr="00EE7DD0" w:rsidRDefault="0096699E">
            <w:pP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420" w:type="dxa"/>
            <w:gridSpan w:val="2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699E" w:rsidRPr="00EE7DD0" w:rsidRDefault="0096699E" w:rsidP="00376EB8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EE7DD0">
              <w:rPr>
                <w:rFonts w:ascii="GHEA Grapalat" w:hAnsi="GHEA Grapalat" w:cs="Sylfaen"/>
                <w:sz w:val="12"/>
                <w:szCs w:val="12"/>
              </w:rPr>
              <w:t>20.12.2018թ.</w:t>
            </w:r>
          </w:p>
        </w:tc>
      </w:tr>
      <w:tr w:rsidR="00EE7DD0" w:rsidRPr="00EE7DD0" w:rsidTr="0046413D">
        <w:trPr>
          <w:trHeight w:val="87"/>
          <w:jc w:val="center"/>
        </w:trPr>
        <w:tc>
          <w:tcPr>
            <w:tcW w:w="648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6699E" w:rsidRPr="00EE7DD0" w:rsidRDefault="0096699E">
            <w:pP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4420" w:type="dxa"/>
            <w:gridSpan w:val="2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699E" w:rsidRPr="00EE7DD0" w:rsidRDefault="0096699E" w:rsidP="00376EB8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EE7DD0">
              <w:rPr>
                <w:rFonts w:ascii="GHEA Grapalat" w:hAnsi="GHEA Grapalat" w:cs="Sylfaen"/>
                <w:sz w:val="12"/>
                <w:szCs w:val="12"/>
              </w:rPr>
              <w:t>24.12.2018թ.</w:t>
            </w:r>
          </w:p>
        </w:tc>
      </w:tr>
      <w:tr w:rsidR="00EE7DD0" w:rsidRPr="00EE7DD0" w:rsidTr="00EF7944">
        <w:trPr>
          <w:trHeight w:val="40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</w:tr>
      <w:tr w:rsidR="00EE7DD0" w:rsidRPr="00EE7DD0" w:rsidTr="0046413D">
        <w:trPr>
          <w:jc w:val="center"/>
        </w:trPr>
        <w:tc>
          <w:tcPr>
            <w:tcW w:w="124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54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EE7DD0" w:rsidRPr="00EE7DD0" w:rsidTr="0046413D">
        <w:trPr>
          <w:trHeight w:val="43"/>
          <w:jc w:val="center"/>
        </w:trPr>
        <w:tc>
          <w:tcPr>
            <w:tcW w:w="124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2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29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Կատարման վերջնաժամկետը</w:t>
            </w:r>
          </w:p>
        </w:tc>
        <w:tc>
          <w:tcPr>
            <w:tcW w:w="141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Կանխավճարի չափը</w:t>
            </w:r>
          </w:p>
        </w:tc>
        <w:tc>
          <w:tcPr>
            <w:tcW w:w="3007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Գինը /ՀՀ դրամ/</w:t>
            </w:r>
          </w:p>
        </w:tc>
      </w:tr>
      <w:tr w:rsidR="00EE7DD0" w:rsidRPr="00EE7DD0" w:rsidTr="003D4F04">
        <w:trPr>
          <w:trHeight w:val="43"/>
          <w:jc w:val="center"/>
        </w:trPr>
        <w:tc>
          <w:tcPr>
            <w:tcW w:w="124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2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9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3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EE7DD0" w:rsidRPr="00EE7DD0" w:rsidTr="003D4F04">
        <w:trPr>
          <w:trHeight w:val="43"/>
          <w:jc w:val="center"/>
        </w:trPr>
        <w:tc>
          <w:tcPr>
            <w:tcW w:w="1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83C" w:rsidRPr="00EE7DD0" w:rsidRDefault="0052083C" w:rsidP="00FD5CD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sz w:val="12"/>
                <w:szCs w:val="12"/>
              </w:rPr>
              <w:t>2, 3, 4</w:t>
            </w:r>
          </w:p>
        </w:tc>
        <w:tc>
          <w:tcPr>
            <w:tcW w:w="1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83C" w:rsidRPr="00EE7DD0" w:rsidRDefault="0052083C" w:rsidP="0039039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«ԷՍ ԷՌ» ՍՊԸ</w:t>
            </w:r>
          </w:p>
        </w:tc>
        <w:tc>
          <w:tcPr>
            <w:tcW w:w="15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83C" w:rsidRPr="00EE7DD0" w:rsidRDefault="0052083C" w:rsidP="0052083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sz w:val="12"/>
                <w:szCs w:val="12"/>
              </w:rPr>
              <w:t>ՀՀ ՊՆ ՆՏԱԴ-ԷԱՃԱՊՁԲ-7/10-1</w:t>
            </w:r>
          </w:p>
        </w:tc>
        <w:tc>
          <w:tcPr>
            <w:tcW w:w="1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83C" w:rsidRPr="00EE7DD0" w:rsidRDefault="0096699E" w:rsidP="00390390">
            <w:pPr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EE7DD0">
              <w:rPr>
                <w:rFonts w:ascii="GHEA Grapalat" w:hAnsi="GHEA Grapalat" w:cs="Sylfaen"/>
                <w:sz w:val="12"/>
                <w:szCs w:val="12"/>
              </w:rPr>
              <w:t>24</w:t>
            </w:r>
            <w:r w:rsidR="0052083C" w:rsidRPr="00EE7DD0">
              <w:rPr>
                <w:rFonts w:ascii="GHEA Grapalat" w:hAnsi="GHEA Grapalat" w:cs="Sylfaen"/>
                <w:sz w:val="12"/>
                <w:szCs w:val="12"/>
              </w:rPr>
              <w:t>.12.2018թ.</w:t>
            </w:r>
          </w:p>
        </w:tc>
        <w:tc>
          <w:tcPr>
            <w:tcW w:w="12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83C" w:rsidRPr="00EE7DD0" w:rsidRDefault="0052083C" w:rsidP="007A124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4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83C" w:rsidRPr="00EE7DD0" w:rsidRDefault="0052083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83C" w:rsidRPr="00EE7DD0" w:rsidRDefault="0052083C" w:rsidP="00880E6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sz w:val="12"/>
                <w:szCs w:val="12"/>
              </w:rPr>
              <w:t>0</w:t>
            </w:r>
          </w:p>
        </w:tc>
        <w:tc>
          <w:tcPr>
            <w:tcW w:w="1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83C" w:rsidRPr="00EE7DD0" w:rsidRDefault="0052083C" w:rsidP="0030508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sz w:val="12"/>
                <w:szCs w:val="12"/>
              </w:rPr>
              <w:t>56189048.40</w:t>
            </w:r>
          </w:p>
        </w:tc>
      </w:tr>
      <w:tr w:rsidR="00EE7DD0" w:rsidRPr="00EE7DD0" w:rsidTr="00EF7944">
        <w:trPr>
          <w:trHeight w:val="150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Ընտրված մասնակցի</w:t>
            </w:r>
            <w:r w:rsidRPr="00EE7DD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(</w:t>
            </w:r>
            <w:r w:rsidRPr="00EE7DD0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 w:rsidRPr="00EE7DD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) </w:t>
            </w:r>
            <w:r w:rsidRPr="00EE7DD0">
              <w:rPr>
                <w:rFonts w:ascii="GHEA Grapalat" w:hAnsi="GHEA Grapalat"/>
                <w:b/>
                <w:sz w:val="12"/>
                <w:szCs w:val="12"/>
              </w:rPr>
              <w:t>անվանումը և հասցեն</w:t>
            </w:r>
          </w:p>
        </w:tc>
      </w:tr>
      <w:tr w:rsidR="00EE7DD0" w:rsidRPr="00EE7DD0" w:rsidTr="0052083C">
        <w:trPr>
          <w:trHeight w:val="125"/>
          <w:jc w:val="center"/>
        </w:trPr>
        <w:tc>
          <w:tcPr>
            <w:tcW w:w="1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23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19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25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ՀՎՀՀ / Անձնագրի համարը և սերիան</w:t>
            </w:r>
          </w:p>
        </w:tc>
      </w:tr>
      <w:tr w:rsidR="00EE7DD0" w:rsidRPr="00EE7DD0" w:rsidTr="0052083C">
        <w:trPr>
          <w:trHeight w:val="155"/>
          <w:jc w:val="center"/>
        </w:trPr>
        <w:tc>
          <w:tcPr>
            <w:tcW w:w="1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83C" w:rsidRPr="00EE7DD0" w:rsidRDefault="0052083C" w:rsidP="0039039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sz w:val="12"/>
                <w:szCs w:val="12"/>
              </w:rPr>
              <w:t>2, 3, 4</w:t>
            </w:r>
          </w:p>
        </w:tc>
        <w:tc>
          <w:tcPr>
            <w:tcW w:w="1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83C" w:rsidRPr="00EE7DD0" w:rsidRDefault="0052083C" w:rsidP="00390390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«ԷՍ ԷՌ» ՍՊԸ</w:t>
            </w:r>
          </w:p>
        </w:tc>
        <w:tc>
          <w:tcPr>
            <w:tcW w:w="23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83C" w:rsidRPr="00EE7DD0" w:rsidRDefault="0052083C" w:rsidP="002E1EC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ՀՀ, ք</w:t>
            </w:r>
            <w:r w:rsidR="002E1ECB" w:rsidRPr="00EE7DD0">
              <w:rPr>
                <w:rFonts w:ascii="GHEA Grapalat" w:hAnsi="GHEA Grapalat"/>
                <w:sz w:val="12"/>
                <w:szCs w:val="12"/>
              </w:rPr>
              <w:t xml:space="preserve">. </w:t>
            </w:r>
            <w:r w:rsidRPr="00EE7DD0">
              <w:rPr>
                <w:rFonts w:ascii="GHEA Grapalat" w:hAnsi="GHEA Grapalat"/>
                <w:sz w:val="12"/>
                <w:szCs w:val="12"/>
              </w:rPr>
              <w:t>Երևան, Ամիրյան փող</w:t>
            </w:r>
            <w:r w:rsidRPr="00EE7DD0">
              <w:rPr>
                <w:rFonts w:ascii="MS Mincho" w:eastAsia="MS Mincho" w:hAnsi="MS Mincho" w:cs="MS Mincho" w:hint="eastAsia"/>
                <w:sz w:val="12"/>
                <w:szCs w:val="12"/>
              </w:rPr>
              <w:t>․</w:t>
            </w:r>
            <w:r w:rsidRPr="00EE7DD0">
              <w:rPr>
                <w:rFonts w:ascii="GHEA Grapalat" w:hAnsi="GHEA Grapalat"/>
                <w:sz w:val="12"/>
                <w:szCs w:val="12"/>
              </w:rPr>
              <w:t xml:space="preserve"> 4/6, բն</w:t>
            </w:r>
            <w:r w:rsidRPr="00EE7DD0">
              <w:rPr>
                <w:rFonts w:ascii="MS Mincho" w:eastAsia="MS Mincho" w:hAnsi="MS Mincho" w:cs="MS Mincho" w:hint="eastAsia"/>
                <w:sz w:val="12"/>
                <w:szCs w:val="12"/>
              </w:rPr>
              <w:t>․</w:t>
            </w:r>
            <w:r w:rsidRPr="00EE7DD0">
              <w:rPr>
                <w:rFonts w:ascii="GHEA Grapalat" w:hAnsi="GHEA Grapalat"/>
                <w:sz w:val="12"/>
                <w:szCs w:val="12"/>
              </w:rPr>
              <w:t xml:space="preserve"> 21</w:t>
            </w:r>
          </w:p>
        </w:tc>
        <w:tc>
          <w:tcPr>
            <w:tcW w:w="19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83C" w:rsidRPr="00EE7DD0" w:rsidRDefault="0052083C" w:rsidP="0052083C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25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83C" w:rsidRPr="00EE7DD0" w:rsidRDefault="0052083C" w:rsidP="0052083C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«ԷՅՉ-ԷՍ ԲԻ-ՍԻ բանկ Հայաստան» ՓԲԸ, 217003014032001</w:t>
            </w:r>
          </w:p>
        </w:tc>
        <w:tc>
          <w:tcPr>
            <w:tcW w:w="1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83C" w:rsidRPr="00EE7DD0" w:rsidRDefault="0052083C" w:rsidP="0052083C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E7DD0">
              <w:rPr>
                <w:rFonts w:ascii="GHEA Grapalat" w:hAnsi="GHEA Grapalat"/>
                <w:sz w:val="12"/>
                <w:szCs w:val="12"/>
              </w:rPr>
              <w:t>ՀՎՀՀ 02623018</w:t>
            </w:r>
          </w:p>
        </w:tc>
      </w:tr>
      <w:tr w:rsidR="00EE7DD0" w:rsidRPr="00EE7DD0" w:rsidTr="00EF7944">
        <w:trPr>
          <w:trHeight w:val="147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E7DD0" w:rsidRPr="00EE7DD0" w:rsidTr="0046413D">
        <w:trPr>
          <w:trHeight w:val="107"/>
          <w:jc w:val="center"/>
        </w:trPr>
        <w:tc>
          <w:tcPr>
            <w:tcW w:w="26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28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0F4" w:rsidRPr="00EE7DD0" w:rsidRDefault="008770F4" w:rsidP="002E1ECB">
            <w:pPr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EE7DD0">
              <w:rPr>
                <w:rFonts w:ascii="GHEA Grapalat" w:hAnsi="GHEA Grapalat" w:cs="Sylfaen"/>
                <w:sz w:val="12"/>
                <w:szCs w:val="12"/>
                <w:lang w:val="ru-RU"/>
              </w:rPr>
              <w:t>Ընթացակարգը</w:t>
            </w:r>
            <w:r w:rsidRPr="00EE7DD0">
              <w:rPr>
                <w:rFonts w:ascii="GHEA Grapalat" w:hAnsi="GHEA Grapalat" w:cs="Sylfaen"/>
                <w:sz w:val="12"/>
                <w:szCs w:val="12"/>
              </w:rPr>
              <w:t xml:space="preserve"> 1-ին</w:t>
            </w:r>
            <w:r w:rsidRPr="00EE7DD0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չափաբաժ</w:t>
            </w:r>
            <w:r w:rsidRPr="00EE7DD0">
              <w:rPr>
                <w:rFonts w:ascii="GHEA Grapalat" w:hAnsi="GHEA Grapalat" w:cs="Sylfaen"/>
                <w:sz w:val="12"/>
                <w:szCs w:val="12"/>
              </w:rPr>
              <w:t>ն</w:t>
            </w:r>
            <w:r w:rsidRPr="00EE7DD0">
              <w:rPr>
                <w:rFonts w:ascii="GHEA Grapalat" w:hAnsi="GHEA Grapalat" w:cs="Sylfaen"/>
                <w:sz w:val="12"/>
                <w:szCs w:val="12"/>
                <w:lang w:val="ru-RU"/>
              </w:rPr>
              <w:t>ի մասով հայտարարվել է չկայացած հիմք ընդունելով «Գնումների մասին» ՀՀ</w:t>
            </w:r>
            <w:r w:rsidR="002E1ECB" w:rsidRPr="00EE7DD0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օրենքի 37-րդ հոդվածի 1-ին մասի</w:t>
            </w:r>
            <w:r w:rsidR="002E1ECB" w:rsidRPr="00EE7DD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sz w:val="12"/>
                <w:szCs w:val="12"/>
                <w:lang w:val="ru-RU"/>
              </w:rPr>
              <w:t>1-ին կետը (հայտերից ոչ մեկը չի համապատասխանում հրավերի պայմաններին):</w:t>
            </w:r>
          </w:p>
        </w:tc>
      </w:tr>
      <w:tr w:rsidR="00EE7DD0" w:rsidRPr="00EE7DD0" w:rsidTr="00EF7944">
        <w:trPr>
          <w:trHeight w:val="40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E7DD0" w:rsidRPr="00EE7DD0" w:rsidTr="0046413D">
        <w:trPr>
          <w:trHeight w:val="159"/>
          <w:jc w:val="center"/>
        </w:trPr>
        <w:tc>
          <w:tcPr>
            <w:tcW w:w="533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70F4" w:rsidRPr="00EE7DD0" w:rsidRDefault="008770F4" w:rsidP="003E58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Մասնակիցների ներգրավման նպատակով «Գնումներիմասին» ՀՀ օրենքի համաձայն իրականացված հրապարակումների մասին տեղեկությունները</w:t>
            </w:r>
          </w:p>
        </w:tc>
        <w:tc>
          <w:tcPr>
            <w:tcW w:w="557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0F4" w:rsidRPr="00EE7DD0" w:rsidRDefault="008770F4" w:rsidP="003A0108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sz w:val="12"/>
                <w:szCs w:val="12"/>
              </w:rPr>
              <w:t>Մասնակիցների ներգրավման նպատակով «Գնումների մասին»  ՀՀ օրենքի համաձայն բոլոր հնարավոր մասնակիցնեին /գրանցված/  տեղեկատվություն է տրամադրվել էլեկտրոնային ձևով:</w:t>
            </w:r>
          </w:p>
        </w:tc>
      </w:tr>
      <w:tr w:rsidR="00EE7DD0" w:rsidRPr="00EE7DD0" w:rsidTr="00EF7944">
        <w:trPr>
          <w:trHeight w:val="40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E7DD0" w:rsidRPr="00EE7DD0" w:rsidTr="0046413D">
        <w:trPr>
          <w:trHeight w:val="427"/>
          <w:jc w:val="center"/>
        </w:trPr>
        <w:tc>
          <w:tcPr>
            <w:tcW w:w="533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</w:p>
        </w:tc>
        <w:tc>
          <w:tcPr>
            <w:tcW w:w="557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0F4" w:rsidRPr="00EE7DD0" w:rsidRDefault="008770F4" w:rsidP="003A0108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EE7DD0">
              <w:rPr>
                <w:rFonts w:ascii="GHEA Grapalat" w:hAnsi="GHEA Grapalat" w:cs="Sylfaen"/>
                <w:sz w:val="12"/>
                <w:szCs w:val="12"/>
                <w:lang w:val="ru-RU"/>
              </w:rPr>
              <w:t>նման</w:t>
            </w:r>
            <w:r w:rsidRPr="00EE7DD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sz w:val="12"/>
                <w:szCs w:val="12"/>
                <w:lang w:val="ru-RU"/>
              </w:rPr>
              <w:t>գործընթացի</w:t>
            </w:r>
            <w:r w:rsidRPr="00EE7DD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sz w:val="12"/>
                <w:szCs w:val="12"/>
                <w:lang w:val="ru-RU"/>
              </w:rPr>
              <w:t>շրջանակներում</w:t>
            </w:r>
            <w:r w:rsidRPr="00EE7DD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sz w:val="12"/>
                <w:szCs w:val="12"/>
                <w:lang w:val="ru-RU"/>
              </w:rPr>
              <w:t>հակաօրինական</w:t>
            </w:r>
            <w:r w:rsidRPr="00EE7DD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sz w:val="12"/>
                <w:szCs w:val="12"/>
                <w:lang w:val="ru-RU"/>
              </w:rPr>
              <w:t>գործողություններ</w:t>
            </w:r>
            <w:r w:rsidRPr="00EE7DD0">
              <w:rPr>
                <w:rFonts w:ascii="GHEA Grapalat" w:hAnsi="GHEA Grapalat" w:cs="Sylfaen"/>
                <w:sz w:val="12"/>
                <w:szCs w:val="12"/>
              </w:rPr>
              <w:t xml:space="preserve"> չեն </w:t>
            </w:r>
            <w:r w:rsidRPr="00EE7DD0">
              <w:rPr>
                <w:rFonts w:ascii="GHEA Grapalat" w:hAnsi="GHEA Grapalat" w:cs="Sylfaen"/>
                <w:sz w:val="12"/>
                <w:szCs w:val="12"/>
                <w:lang w:val="ru-RU"/>
              </w:rPr>
              <w:t>հայտնաբերվել</w:t>
            </w:r>
            <w:r w:rsidRPr="00EE7DD0">
              <w:rPr>
                <w:rFonts w:ascii="GHEA Grapalat" w:hAnsi="GHEA Grapalat" w:cs="Sylfaen"/>
                <w:sz w:val="12"/>
                <w:szCs w:val="12"/>
              </w:rPr>
              <w:t>:</w:t>
            </w:r>
          </w:p>
        </w:tc>
      </w:tr>
      <w:tr w:rsidR="00EE7DD0" w:rsidRPr="00EE7DD0" w:rsidTr="00EF7944">
        <w:trPr>
          <w:trHeight w:val="98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E7DD0" w:rsidRPr="00EE7DD0" w:rsidTr="0046413D">
        <w:trPr>
          <w:trHeight w:val="95"/>
          <w:jc w:val="center"/>
        </w:trPr>
        <w:tc>
          <w:tcPr>
            <w:tcW w:w="533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557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0F4" w:rsidRPr="00EE7DD0" w:rsidRDefault="008770F4" w:rsidP="003A0108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EE7DD0">
              <w:rPr>
                <w:rFonts w:ascii="GHEA Grapalat" w:hAnsi="GHEA Grapalat" w:cs="Sylfaen"/>
                <w:sz w:val="12"/>
                <w:szCs w:val="12"/>
                <w:lang w:val="ru-RU"/>
              </w:rPr>
              <w:t>նման</w:t>
            </w:r>
            <w:r w:rsidRPr="00EE7DD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sz w:val="12"/>
                <w:szCs w:val="12"/>
                <w:lang w:val="ru-RU"/>
              </w:rPr>
              <w:t>գործընթացի</w:t>
            </w:r>
            <w:r w:rsidRPr="00EE7DD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sz w:val="12"/>
                <w:szCs w:val="12"/>
                <w:lang w:val="ru-RU"/>
              </w:rPr>
              <w:t>վերաբերյալ</w:t>
            </w:r>
            <w:r w:rsidRPr="00EE7DD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EE7DD0">
              <w:rPr>
                <w:rFonts w:ascii="GHEA Grapalat" w:hAnsi="GHEA Grapalat" w:cs="Sylfaen"/>
                <w:sz w:val="12"/>
                <w:szCs w:val="12"/>
                <w:lang w:val="ru-RU"/>
              </w:rPr>
              <w:t>բողոքներ</w:t>
            </w:r>
            <w:r w:rsidRPr="00EE7DD0">
              <w:rPr>
                <w:rFonts w:ascii="GHEA Grapalat" w:hAnsi="GHEA Grapalat" w:cs="Sylfaen"/>
                <w:sz w:val="12"/>
                <w:szCs w:val="12"/>
              </w:rPr>
              <w:t xml:space="preserve"> չեն </w:t>
            </w:r>
            <w:r w:rsidRPr="00EE7DD0">
              <w:rPr>
                <w:rFonts w:ascii="GHEA Grapalat" w:hAnsi="GHEA Grapalat" w:cs="Sylfaen"/>
                <w:sz w:val="12"/>
                <w:szCs w:val="12"/>
                <w:lang w:val="ru-RU"/>
              </w:rPr>
              <w:t>ներկայացվ</w:t>
            </w:r>
            <w:r w:rsidRPr="00EE7DD0">
              <w:rPr>
                <w:rFonts w:ascii="GHEA Grapalat" w:hAnsi="GHEA Grapalat" w:cs="Sylfaen"/>
                <w:sz w:val="12"/>
                <w:szCs w:val="12"/>
              </w:rPr>
              <w:t>ել:</w:t>
            </w:r>
          </w:p>
        </w:tc>
      </w:tr>
      <w:tr w:rsidR="00EE7DD0" w:rsidRPr="00EE7DD0" w:rsidTr="00EF7944">
        <w:trPr>
          <w:trHeight w:val="40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E7DD0" w:rsidRPr="00EE7DD0" w:rsidTr="0046413D">
        <w:trPr>
          <w:trHeight w:val="147"/>
          <w:jc w:val="center"/>
        </w:trPr>
        <w:tc>
          <w:tcPr>
            <w:tcW w:w="26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28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0F4" w:rsidRPr="00EE7DD0" w:rsidRDefault="001E4C19" w:rsidP="00C012B4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EE7DD0">
              <w:rPr>
                <w:rFonts w:ascii="GHEA Grapalat" w:hAnsi="GHEA Grapalat" w:cs="Sylfaen"/>
                <w:sz w:val="12"/>
                <w:szCs w:val="12"/>
              </w:rPr>
              <w:t>«</w:t>
            </w:r>
            <w:hyperlink r:id="rId7" w:history="1">
              <w:r w:rsidRPr="00EE7DD0">
                <w:rPr>
                  <w:rFonts w:ascii="GHEA Grapalat" w:hAnsi="GHEA Grapalat" w:cs="Sylfaen"/>
                  <w:sz w:val="12"/>
                  <w:szCs w:val="12"/>
                </w:rPr>
                <w:t>Կենցաղային քիմիայի գործարան</w:t>
              </w:r>
            </w:hyperlink>
            <w:r w:rsidRPr="00EE7DD0">
              <w:rPr>
                <w:rFonts w:ascii="GHEA Grapalat" w:hAnsi="GHEA Grapalat" w:cs="Sylfaen"/>
                <w:sz w:val="12"/>
                <w:szCs w:val="12"/>
              </w:rPr>
              <w:t>» ՍՊԸ-ի կողմից առ 28.11.2018թ. ներկայացված թիվ ԳԲԽ-ԱՄ-2018/102 բողոքը մերժվել է ՀՀ գնումների հետ կապված բողոքներ քննող անձի 21.12.2018թ. թիվ ԳԲԽ-ԱՄ-2018/102 որոշմամբ:</w:t>
            </w:r>
          </w:p>
        </w:tc>
      </w:tr>
      <w:tr w:rsidR="00EE7DD0" w:rsidRPr="00EE7DD0" w:rsidTr="00EF7944">
        <w:trPr>
          <w:trHeight w:val="69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770F4" w:rsidRPr="00EE7DD0" w:rsidRDefault="008770F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E7DD0" w:rsidRPr="00EE7DD0" w:rsidTr="00EF7944">
        <w:trPr>
          <w:trHeight w:val="227"/>
          <w:jc w:val="center"/>
        </w:trPr>
        <w:tc>
          <w:tcPr>
            <w:tcW w:w="1090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E7DD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E7DD0" w:rsidRPr="00EE7DD0" w:rsidTr="0046413D">
        <w:trPr>
          <w:trHeight w:val="47"/>
          <w:jc w:val="center"/>
        </w:trPr>
        <w:tc>
          <w:tcPr>
            <w:tcW w:w="30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431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sz w:val="12"/>
                <w:szCs w:val="12"/>
              </w:rPr>
              <w:t>Էլ. փոստիհասցեն</w:t>
            </w:r>
          </w:p>
        </w:tc>
      </w:tr>
      <w:tr w:rsidR="00EE7DD0" w:rsidRPr="00EE7DD0" w:rsidTr="0046413D">
        <w:trPr>
          <w:trHeight w:val="47"/>
          <w:jc w:val="center"/>
        </w:trPr>
        <w:tc>
          <w:tcPr>
            <w:tcW w:w="30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0F4" w:rsidRPr="00EE7DD0" w:rsidRDefault="008770F4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bCs/>
                <w:sz w:val="12"/>
                <w:szCs w:val="12"/>
              </w:rPr>
              <w:t>Գևորգ Գևորգյան</w:t>
            </w:r>
          </w:p>
        </w:tc>
        <w:tc>
          <w:tcPr>
            <w:tcW w:w="431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0F4" w:rsidRPr="00EE7DD0" w:rsidRDefault="008770F4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bookmarkStart w:id="0" w:name="_GoBack"/>
            <w:bookmarkEnd w:id="0"/>
            <w:r w:rsidRPr="00EE7DD0">
              <w:rPr>
                <w:rFonts w:ascii="GHEA Grapalat" w:hAnsi="GHEA Grapalat"/>
                <w:b/>
                <w:bCs/>
                <w:sz w:val="12"/>
                <w:szCs w:val="12"/>
              </w:rPr>
              <w:t>010-29-44-18</w:t>
            </w:r>
          </w:p>
        </w:tc>
        <w:tc>
          <w:tcPr>
            <w:tcW w:w="3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0F4" w:rsidRPr="00EE7DD0" w:rsidRDefault="008770F4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EE7DD0">
              <w:rPr>
                <w:rFonts w:ascii="GHEA Grapalat" w:hAnsi="GHEA Grapalat"/>
                <w:b/>
                <w:bCs/>
                <w:sz w:val="12"/>
                <w:szCs w:val="12"/>
              </w:rPr>
              <w:t>g.gevorgyan@mil.am</w:t>
            </w:r>
          </w:p>
        </w:tc>
      </w:tr>
    </w:tbl>
    <w:p w:rsidR="005624D9" w:rsidRPr="00EE7DD0" w:rsidRDefault="005624D9" w:rsidP="005624D9">
      <w:pPr>
        <w:ind w:firstLine="284"/>
        <w:jc w:val="both"/>
        <w:rPr>
          <w:rFonts w:ascii="GHEA Grapalat" w:hAnsi="GHEA Grapalat" w:cs="Sylfaen"/>
          <w:b/>
          <w:sz w:val="20"/>
          <w:lang w:val="hy-AM"/>
        </w:rPr>
      </w:pPr>
    </w:p>
    <w:p w:rsidR="005624D9" w:rsidRPr="00EE7DD0" w:rsidRDefault="005624D9" w:rsidP="005624D9">
      <w:pPr>
        <w:spacing w:after="240"/>
        <w:ind w:firstLine="284"/>
        <w:jc w:val="both"/>
        <w:rPr>
          <w:rFonts w:ascii="GHEA Grapalat" w:hAnsi="GHEA Grapalat"/>
          <w:b/>
          <w:sz w:val="20"/>
          <w:lang w:val="af-ZA"/>
        </w:rPr>
      </w:pPr>
      <w:r w:rsidRPr="00EE7DD0">
        <w:rPr>
          <w:rFonts w:ascii="GHEA Grapalat" w:hAnsi="GHEA Grapalat" w:cs="Sylfaen"/>
          <w:b/>
          <w:sz w:val="20"/>
          <w:lang w:val="af-ZA"/>
        </w:rPr>
        <w:t>Պատվիրատու</w:t>
      </w:r>
      <w:r w:rsidRPr="00EE7DD0">
        <w:rPr>
          <w:rFonts w:ascii="GHEA Grapalat" w:hAnsi="GHEA Grapalat"/>
          <w:b/>
          <w:sz w:val="20"/>
          <w:lang w:val="af-ZA"/>
        </w:rPr>
        <w:t>՝  ՀՀ պաշտպանության  նախարարություն։</w:t>
      </w:r>
    </w:p>
    <w:p w:rsidR="000E02B2" w:rsidRPr="00EE7DD0" w:rsidRDefault="000E02B2" w:rsidP="000E02B2">
      <w:pPr>
        <w:spacing w:after="240"/>
        <w:ind w:firstLine="284"/>
        <w:jc w:val="right"/>
        <w:rPr>
          <w:rFonts w:ascii="GHEA Grapalat" w:hAnsi="GHEA Grapalat"/>
          <w:sz w:val="12"/>
          <w:szCs w:val="12"/>
          <w:lang w:val="hy-AM"/>
        </w:rPr>
      </w:pPr>
    </w:p>
    <w:sectPr w:rsidR="000E02B2" w:rsidRPr="00EE7DD0" w:rsidSect="001D794B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BD0"/>
    <w:multiLevelType w:val="hybridMultilevel"/>
    <w:tmpl w:val="287A4DE6"/>
    <w:lvl w:ilvl="0" w:tplc="C8B8B16A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DD6CFCBC">
      <w:start w:val="152"/>
      <w:numFmt w:val="bullet"/>
      <w:lvlText w:val="-"/>
      <w:lvlJc w:val="left"/>
      <w:pPr>
        <w:ind w:left="1440" w:hanging="360"/>
      </w:pPr>
      <w:rPr>
        <w:rFonts w:ascii="Times Armenian" w:eastAsia="Times New Roman" w:hAnsi="Times Armeni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C5B2C"/>
    <w:multiLevelType w:val="hybridMultilevel"/>
    <w:tmpl w:val="F8DCBE3C"/>
    <w:lvl w:ilvl="0" w:tplc="9B98A296">
      <w:start w:val="1"/>
      <w:numFmt w:val="decimal"/>
      <w:lvlText w:val="%1."/>
      <w:lvlJc w:val="left"/>
      <w:pPr>
        <w:ind w:left="578" w:hanging="360"/>
      </w:pPr>
      <w:rPr>
        <w:rFonts w:hint="default"/>
        <w:b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67C6366"/>
    <w:multiLevelType w:val="hybridMultilevel"/>
    <w:tmpl w:val="5E5EB6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27EF65C">
      <w:start w:val="57"/>
      <w:numFmt w:val="bullet"/>
      <w:lvlText w:val="-"/>
      <w:lvlJc w:val="left"/>
      <w:pPr>
        <w:ind w:left="2340" w:hanging="360"/>
      </w:pPr>
      <w:rPr>
        <w:rFonts w:ascii="Times Armenian" w:eastAsia="Times New Roman" w:hAnsi="Times Armeni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2060A"/>
    <w:multiLevelType w:val="hybridMultilevel"/>
    <w:tmpl w:val="D646D1AC"/>
    <w:lvl w:ilvl="0" w:tplc="081C7D2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F768A"/>
    <w:multiLevelType w:val="hybridMultilevel"/>
    <w:tmpl w:val="B1BAA0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D2C8B"/>
    <w:multiLevelType w:val="hybridMultilevel"/>
    <w:tmpl w:val="16505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E85ACD"/>
    <w:multiLevelType w:val="hybridMultilevel"/>
    <w:tmpl w:val="5E5EB6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27EF65C">
      <w:start w:val="57"/>
      <w:numFmt w:val="bullet"/>
      <w:lvlText w:val="-"/>
      <w:lvlJc w:val="left"/>
      <w:pPr>
        <w:ind w:left="2340" w:hanging="360"/>
      </w:pPr>
      <w:rPr>
        <w:rFonts w:ascii="Times Armenian" w:eastAsia="Times New Roman" w:hAnsi="Times Armeni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35159"/>
    <w:multiLevelType w:val="hybridMultilevel"/>
    <w:tmpl w:val="EDB26DFE"/>
    <w:lvl w:ilvl="0" w:tplc="016627AC">
      <w:start w:val="15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</w:rPr>
    </w:lvl>
    <w:lvl w:ilvl="1" w:tplc="03FC5B7A">
      <w:start w:val="158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1CFD3A44"/>
    <w:multiLevelType w:val="hybridMultilevel"/>
    <w:tmpl w:val="093EE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E2259"/>
    <w:multiLevelType w:val="hybridMultilevel"/>
    <w:tmpl w:val="C624C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E545B1"/>
    <w:multiLevelType w:val="hybridMultilevel"/>
    <w:tmpl w:val="D8A85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456F7C8">
      <w:start w:val="9"/>
      <w:numFmt w:val="bullet"/>
      <w:lvlText w:val="-"/>
      <w:lvlJc w:val="left"/>
      <w:pPr>
        <w:ind w:left="2955" w:hanging="435"/>
      </w:pPr>
      <w:rPr>
        <w:rFonts w:ascii="Times Armenian" w:eastAsia="Times New Roman" w:hAnsi="Times Armeni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264425A1"/>
    <w:multiLevelType w:val="hybridMultilevel"/>
    <w:tmpl w:val="9600F496"/>
    <w:lvl w:ilvl="0" w:tplc="3132CC5C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6D5E15"/>
    <w:multiLevelType w:val="hybridMultilevel"/>
    <w:tmpl w:val="CF6CF01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27B0371D"/>
    <w:multiLevelType w:val="hybridMultilevel"/>
    <w:tmpl w:val="A8264878"/>
    <w:lvl w:ilvl="0" w:tplc="AD588024">
      <w:start w:val="4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F9B121C"/>
    <w:multiLevelType w:val="hybridMultilevel"/>
    <w:tmpl w:val="F1FC1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CF1158"/>
    <w:multiLevelType w:val="hybridMultilevel"/>
    <w:tmpl w:val="0D026FBC"/>
    <w:lvl w:ilvl="0" w:tplc="B896D262">
      <w:start w:val="1"/>
      <w:numFmt w:val="bullet"/>
      <w:lvlText w:val="-"/>
      <w:lvlJc w:val="left"/>
      <w:pPr>
        <w:ind w:left="720" w:hanging="360"/>
      </w:pPr>
      <w:rPr>
        <w:rFonts w:ascii="Times Armenian" w:hAnsi="Times Armeni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8B95CA1"/>
    <w:multiLevelType w:val="hybridMultilevel"/>
    <w:tmpl w:val="E9C81B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DEAC07A8">
      <w:start w:val="2"/>
      <w:numFmt w:val="bullet"/>
      <w:lvlText w:val="-"/>
      <w:lvlJc w:val="left"/>
      <w:pPr>
        <w:ind w:left="1440" w:hanging="360"/>
      </w:pPr>
      <w:rPr>
        <w:rFonts w:ascii="Times Armenian" w:eastAsia="Times New Roman" w:hAnsi="Times Armeni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18569B"/>
    <w:multiLevelType w:val="multilevel"/>
    <w:tmpl w:val="024C9996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4">
    <w:nsid w:val="3EFA3D3D"/>
    <w:multiLevelType w:val="hybridMultilevel"/>
    <w:tmpl w:val="1A241D28"/>
    <w:lvl w:ilvl="0" w:tplc="9A30CD3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E252904"/>
    <w:multiLevelType w:val="hybridMultilevel"/>
    <w:tmpl w:val="7D72E7D0"/>
    <w:lvl w:ilvl="0" w:tplc="A9A47B58">
      <w:start w:val="4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AB0622"/>
    <w:multiLevelType w:val="hybridMultilevel"/>
    <w:tmpl w:val="56A0D0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00928E9"/>
    <w:multiLevelType w:val="hybridMultilevel"/>
    <w:tmpl w:val="7AEC1AD2"/>
    <w:lvl w:ilvl="0" w:tplc="2D7EB0B0">
      <w:start w:val="5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84"/>
        </w:tabs>
        <w:ind w:left="2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04"/>
        </w:tabs>
        <w:ind w:left="10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44"/>
        </w:tabs>
        <w:ind w:left="24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84"/>
        </w:tabs>
        <w:ind w:left="38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04"/>
        </w:tabs>
        <w:ind w:left="46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24"/>
        </w:tabs>
        <w:ind w:left="5324" w:hanging="180"/>
      </w:pPr>
    </w:lvl>
  </w:abstractNum>
  <w:abstractNum w:abstractNumId="2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30">
    <w:nsid w:val="57C44B01"/>
    <w:multiLevelType w:val="hybridMultilevel"/>
    <w:tmpl w:val="B8F2CABA"/>
    <w:lvl w:ilvl="0" w:tplc="5E821E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9A556F3"/>
    <w:multiLevelType w:val="hybridMultilevel"/>
    <w:tmpl w:val="E6341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CC471B"/>
    <w:multiLevelType w:val="hybridMultilevel"/>
    <w:tmpl w:val="5382032E"/>
    <w:lvl w:ilvl="0" w:tplc="5964B650">
      <w:start w:val="3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536B9F"/>
    <w:multiLevelType w:val="hybridMultilevel"/>
    <w:tmpl w:val="12161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2A654D"/>
    <w:multiLevelType w:val="hybridMultilevel"/>
    <w:tmpl w:val="EBB03BC8"/>
    <w:lvl w:ilvl="0" w:tplc="D158AE62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8">
    <w:nsid w:val="6ED357F5"/>
    <w:multiLevelType w:val="hybridMultilevel"/>
    <w:tmpl w:val="5382032E"/>
    <w:lvl w:ilvl="0" w:tplc="5964B650">
      <w:start w:val="3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EB3247"/>
    <w:multiLevelType w:val="hybridMultilevel"/>
    <w:tmpl w:val="8BA26D56"/>
    <w:lvl w:ilvl="0" w:tplc="CFD00CB6">
      <w:start w:val="1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6D0350"/>
    <w:multiLevelType w:val="hybridMultilevel"/>
    <w:tmpl w:val="E482CFDE"/>
    <w:lvl w:ilvl="0" w:tplc="27C62CD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EB40F20"/>
    <w:multiLevelType w:val="hybridMultilevel"/>
    <w:tmpl w:val="A050BFFA"/>
    <w:lvl w:ilvl="0" w:tplc="5E16F42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4"/>
  </w:num>
  <w:num w:numId="3">
    <w:abstractNumId w:val="29"/>
  </w:num>
  <w:num w:numId="4">
    <w:abstractNumId w:val="23"/>
  </w:num>
  <w:num w:numId="5">
    <w:abstractNumId w:val="34"/>
  </w:num>
  <w:num w:numId="6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5"/>
  </w:num>
  <w:num w:numId="11">
    <w:abstractNumId w:val="10"/>
  </w:num>
  <w:num w:numId="12">
    <w:abstractNumId w:val="42"/>
  </w:num>
  <w:num w:numId="13">
    <w:abstractNumId w:val="37"/>
  </w:num>
  <w:num w:numId="14">
    <w:abstractNumId w:val="18"/>
  </w:num>
  <w:num w:numId="15">
    <w:abstractNumId w:val="41"/>
  </w:num>
  <w:num w:numId="16">
    <w:abstractNumId w:val="21"/>
  </w:num>
  <w:num w:numId="17">
    <w:abstractNumId w:val="6"/>
  </w:num>
  <w:num w:numId="18">
    <w:abstractNumId w:val="30"/>
  </w:num>
  <w:num w:numId="19">
    <w:abstractNumId w:val="20"/>
  </w:num>
  <w:num w:numId="20">
    <w:abstractNumId w:val="35"/>
  </w:num>
  <w:num w:numId="21">
    <w:abstractNumId w:val="24"/>
  </w:num>
  <w:num w:numId="22">
    <w:abstractNumId w:val="15"/>
  </w:num>
  <w:num w:numId="23">
    <w:abstractNumId w:val="26"/>
  </w:num>
  <w:num w:numId="24">
    <w:abstractNumId w:val="43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16"/>
  </w:num>
  <w:num w:numId="28">
    <w:abstractNumId w:val="27"/>
  </w:num>
  <w:num w:numId="29">
    <w:abstractNumId w:val="0"/>
  </w:num>
  <w:num w:numId="30">
    <w:abstractNumId w:val="26"/>
    <w:lvlOverride w:ilvl="0">
      <w:startOverride w:val="4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6"/>
  </w:num>
  <w:num w:numId="33">
    <w:abstractNumId w:val="4"/>
  </w:num>
  <w:num w:numId="34">
    <w:abstractNumId w:val="39"/>
  </w:num>
  <w:num w:numId="35">
    <w:abstractNumId w:val="8"/>
  </w:num>
  <w:num w:numId="36">
    <w:abstractNumId w:val="2"/>
  </w:num>
  <w:num w:numId="37">
    <w:abstractNumId w:val="28"/>
  </w:num>
  <w:num w:numId="38">
    <w:abstractNumId w:val="33"/>
  </w:num>
  <w:num w:numId="39">
    <w:abstractNumId w:val="38"/>
  </w:num>
  <w:num w:numId="40">
    <w:abstractNumId w:val="17"/>
  </w:num>
  <w:num w:numId="41">
    <w:abstractNumId w:val="3"/>
  </w:num>
  <w:num w:numId="42">
    <w:abstractNumId w:val="11"/>
  </w:num>
  <w:num w:numId="43">
    <w:abstractNumId w:val="19"/>
  </w:num>
  <w:num w:numId="44">
    <w:abstractNumId w:val="9"/>
  </w:num>
  <w:num w:numId="45">
    <w:abstractNumId w:val="7"/>
  </w:num>
  <w:num w:numId="46">
    <w:abstractNumId w:val="13"/>
  </w:num>
  <w:num w:numId="47">
    <w:abstractNumId w:val="12"/>
  </w:num>
  <w:num w:numId="48">
    <w:abstractNumId w:val="22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compat>
    <w:compatSetting w:name="compatibilityMode" w:uri="http://schemas.microsoft.com/office/word" w:val="12"/>
  </w:compat>
  <w:rsids>
    <w:rsidRoot w:val="00E56190"/>
    <w:rsid w:val="00031EBD"/>
    <w:rsid w:val="00043669"/>
    <w:rsid w:val="0005380B"/>
    <w:rsid w:val="0005610A"/>
    <w:rsid w:val="00077EE4"/>
    <w:rsid w:val="00087B29"/>
    <w:rsid w:val="000B5A82"/>
    <w:rsid w:val="000C35A6"/>
    <w:rsid w:val="000C7E38"/>
    <w:rsid w:val="000E02B2"/>
    <w:rsid w:val="000E6F2D"/>
    <w:rsid w:val="000F44B0"/>
    <w:rsid w:val="001144E9"/>
    <w:rsid w:val="00122E3F"/>
    <w:rsid w:val="00125BF2"/>
    <w:rsid w:val="00171DA3"/>
    <w:rsid w:val="001765A5"/>
    <w:rsid w:val="001C5EE0"/>
    <w:rsid w:val="001D794B"/>
    <w:rsid w:val="001E3CF6"/>
    <w:rsid w:val="001E4C19"/>
    <w:rsid w:val="001E6988"/>
    <w:rsid w:val="001F5F1E"/>
    <w:rsid w:val="0023055E"/>
    <w:rsid w:val="002A1D93"/>
    <w:rsid w:val="002D1A31"/>
    <w:rsid w:val="002E1ECB"/>
    <w:rsid w:val="00305085"/>
    <w:rsid w:val="003217D7"/>
    <w:rsid w:val="00354F79"/>
    <w:rsid w:val="003874D3"/>
    <w:rsid w:val="00393F6B"/>
    <w:rsid w:val="003A0108"/>
    <w:rsid w:val="003C4FF0"/>
    <w:rsid w:val="003D4F04"/>
    <w:rsid w:val="003E589E"/>
    <w:rsid w:val="00421675"/>
    <w:rsid w:val="00426E09"/>
    <w:rsid w:val="0046413D"/>
    <w:rsid w:val="004B1F48"/>
    <w:rsid w:val="004B2B6A"/>
    <w:rsid w:val="0052083C"/>
    <w:rsid w:val="00520980"/>
    <w:rsid w:val="005309F7"/>
    <w:rsid w:val="00536D7B"/>
    <w:rsid w:val="005624D9"/>
    <w:rsid w:val="006276A9"/>
    <w:rsid w:val="006411FC"/>
    <w:rsid w:val="00661DD2"/>
    <w:rsid w:val="0066584B"/>
    <w:rsid w:val="00681F37"/>
    <w:rsid w:val="00686BC7"/>
    <w:rsid w:val="00695618"/>
    <w:rsid w:val="007305A9"/>
    <w:rsid w:val="00742F12"/>
    <w:rsid w:val="00756E8C"/>
    <w:rsid w:val="00764123"/>
    <w:rsid w:val="007A1249"/>
    <w:rsid w:val="007E2B14"/>
    <w:rsid w:val="007E520C"/>
    <w:rsid w:val="007F4D3A"/>
    <w:rsid w:val="00822481"/>
    <w:rsid w:val="008303E3"/>
    <w:rsid w:val="0083386E"/>
    <w:rsid w:val="00847E8C"/>
    <w:rsid w:val="00873280"/>
    <w:rsid w:val="008770F4"/>
    <w:rsid w:val="00880E6C"/>
    <w:rsid w:val="00885465"/>
    <w:rsid w:val="008B297D"/>
    <w:rsid w:val="008E68E5"/>
    <w:rsid w:val="00920E1D"/>
    <w:rsid w:val="00961D6E"/>
    <w:rsid w:val="00965CAE"/>
    <w:rsid w:val="0096699E"/>
    <w:rsid w:val="009C6870"/>
    <w:rsid w:val="009E1771"/>
    <w:rsid w:val="009E3D9E"/>
    <w:rsid w:val="00A04F97"/>
    <w:rsid w:val="00A10DED"/>
    <w:rsid w:val="00A2337E"/>
    <w:rsid w:val="00A54C9E"/>
    <w:rsid w:val="00A568AE"/>
    <w:rsid w:val="00A905BD"/>
    <w:rsid w:val="00AA6340"/>
    <w:rsid w:val="00AD06FF"/>
    <w:rsid w:val="00B65706"/>
    <w:rsid w:val="00BB45E1"/>
    <w:rsid w:val="00BE7AC1"/>
    <w:rsid w:val="00BF624D"/>
    <w:rsid w:val="00C012B4"/>
    <w:rsid w:val="00C014FF"/>
    <w:rsid w:val="00CB4740"/>
    <w:rsid w:val="00CB56E9"/>
    <w:rsid w:val="00CF43F5"/>
    <w:rsid w:val="00D1496A"/>
    <w:rsid w:val="00D15265"/>
    <w:rsid w:val="00D238E2"/>
    <w:rsid w:val="00D45D60"/>
    <w:rsid w:val="00D527CC"/>
    <w:rsid w:val="00D55BD3"/>
    <w:rsid w:val="00D85B60"/>
    <w:rsid w:val="00DA2F07"/>
    <w:rsid w:val="00DD24E2"/>
    <w:rsid w:val="00DD3C6A"/>
    <w:rsid w:val="00DE7D52"/>
    <w:rsid w:val="00DF76D5"/>
    <w:rsid w:val="00E300E2"/>
    <w:rsid w:val="00E56190"/>
    <w:rsid w:val="00E74B45"/>
    <w:rsid w:val="00E8252A"/>
    <w:rsid w:val="00EE7DD0"/>
    <w:rsid w:val="00EF2205"/>
    <w:rsid w:val="00EF7944"/>
    <w:rsid w:val="00F151D6"/>
    <w:rsid w:val="00F151FE"/>
    <w:rsid w:val="00F307F7"/>
    <w:rsid w:val="00F542BE"/>
    <w:rsid w:val="00F5655C"/>
    <w:rsid w:val="00F64A4F"/>
    <w:rsid w:val="00FA6B66"/>
    <w:rsid w:val="00FD3DBC"/>
    <w:rsid w:val="00FD5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D9"/>
    <w:pPr>
      <w:spacing w:after="0" w:line="240" w:lineRule="auto"/>
    </w:pPr>
    <w:rPr>
      <w:rFonts w:ascii="Times Armeni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23055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E02B2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E02B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0E02B2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E02B2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E02B2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E02B2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E02B2"/>
    <w:pPr>
      <w:keepNext/>
      <w:outlineLvl w:val="7"/>
    </w:pPr>
    <w:rPr>
      <w:i/>
      <w:sz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E02B2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055E"/>
    <w:rPr>
      <w:rFonts w:ascii="Arial Armeni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0E02B2"/>
    <w:rPr>
      <w:rFonts w:ascii="Arial LatArm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0E02B2"/>
    <w:rPr>
      <w:rFonts w:ascii="Arial LatArm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E02B2"/>
    <w:rPr>
      <w:rFonts w:ascii="Arial LatArm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E02B2"/>
    <w:rPr>
      <w:rFonts w:ascii="Arial LatArm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0E02B2"/>
    <w:rPr>
      <w:rFonts w:ascii="Arial LatArm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uiPriority w:val="99"/>
    <w:rsid w:val="000E02B2"/>
    <w:rPr>
      <w:rFonts w:ascii="Times Armeni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rsid w:val="000E02B2"/>
    <w:rPr>
      <w:rFonts w:ascii="Times Armeni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0E02B2"/>
    <w:rPr>
      <w:rFonts w:ascii="Times Armenian" w:hAnsi="Times Armenian" w:cs="Times New Roman"/>
      <w:b/>
      <w:color w:val="000000"/>
      <w:szCs w:val="20"/>
      <w:lang w:val="pt-BR" w:eastAsia="ru-RU"/>
    </w:rPr>
  </w:style>
  <w:style w:type="paragraph" w:styleId="BodyTextIndent2">
    <w:name w:val="Body Text Indent 2"/>
    <w:aliases w:val="Char6"/>
    <w:basedOn w:val="Normal"/>
    <w:link w:val="BodyTextIndent2Char"/>
    <w:uiPriority w:val="99"/>
    <w:rsid w:val="009E1771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aliases w:val="Char6 Char"/>
    <w:basedOn w:val="DefaultParagraphFont"/>
    <w:link w:val="BodyTextIndent2"/>
    <w:uiPriority w:val="99"/>
    <w:rsid w:val="009E1771"/>
    <w:rPr>
      <w:rFonts w:ascii="Baltica" w:hAnsi="Baltica" w:cs="Times New Roman"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unhideWhenUsed/>
    <w:rsid w:val="00F64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64A4F"/>
    <w:rPr>
      <w:rFonts w:ascii="Tahoma" w:hAnsi="Tahoma" w:cs="Tahoma"/>
      <w:sz w:val="16"/>
      <w:szCs w:val="16"/>
      <w:lang w:val="en-US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E02B2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E02B2"/>
    <w:rPr>
      <w:rFonts w:ascii="Arial LatArm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0E02B2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rsid w:val="000E02B2"/>
    <w:rPr>
      <w:rFonts w:ascii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0E02B2"/>
    <w:pPr>
      <w:spacing w:line="360" w:lineRule="auto"/>
      <w:ind w:firstLine="567"/>
      <w:jc w:val="both"/>
    </w:pPr>
    <w:rPr>
      <w:sz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E02B2"/>
    <w:rPr>
      <w:rFonts w:ascii="Times Armenian" w:hAnsi="Times Armenian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uiPriority w:val="99"/>
    <w:rsid w:val="000E02B2"/>
    <w:pPr>
      <w:tabs>
        <w:tab w:val="left" w:pos="720"/>
      </w:tabs>
      <w:spacing w:line="360" w:lineRule="auto"/>
    </w:pPr>
    <w:rPr>
      <w:rFonts w:ascii="Arial LatArm" w:hAnsi="Arial LatArm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E02B2"/>
    <w:rPr>
      <w:rFonts w:ascii="Arial LatArm" w:hAnsi="Arial LatArm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0E02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  <w:lang w:eastAsia="ru-RU"/>
    </w:rPr>
  </w:style>
  <w:style w:type="character" w:styleId="Hyperlink">
    <w:name w:val="Hyperlink"/>
    <w:uiPriority w:val="99"/>
    <w:rsid w:val="000E02B2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0E02B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uiPriority w:val="99"/>
    <w:rsid w:val="000E02B2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E02B2"/>
    <w:rPr>
      <w:rFonts w:ascii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0E02B2"/>
    <w:pPr>
      <w:ind w:left="240" w:hanging="240"/>
    </w:pPr>
    <w:rPr>
      <w:rFonts w:ascii="Times New Roman" w:hAnsi="Times New Roman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0E02B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0E02B2"/>
    <w:rPr>
      <w:rFonts w:ascii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uiPriority w:val="99"/>
    <w:rsid w:val="000E02B2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0E02B2"/>
    <w:rPr>
      <w:rFonts w:ascii="Arial LatArm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0E02B2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0E02B2"/>
    <w:rPr>
      <w:rFonts w:ascii="Arial Armeni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0E02B2"/>
  </w:style>
  <w:style w:type="paragraph" w:styleId="FootnoteText">
    <w:name w:val="footnote text"/>
    <w:basedOn w:val="Normal"/>
    <w:link w:val="FootnoteTextChar"/>
    <w:uiPriority w:val="99"/>
    <w:semiHidden/>
    <w:rsid w:val="000E02B2"/>
    <w:rPr>
      <w:sz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02B2"/>
    <w:rPr>
      <w:rFonts w:ascii="Times Armeni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0E02B2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uiPriority w:val="99"/>
    <w:rsid w:val="000E02B2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E02B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E02B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E02B2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Strong">
    <w:name w:val="Strong"/>
    <w:qFormat/>
    <w:rsid w:val="000E02B2"/>
    <w:rPr>
      <w:b/>
      <w:bCs/>
    </w:rPr>
  </w:style>
  <w:style w:type="character" w:customStyle="1" w:styleId="CharChar22">
    <w:name w:val="Char Char22"/>
    <w:rsid w:val="000E02B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E02B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E02B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E02B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E02B2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2B2"/>
    <w:rPr>
      <w:rFonts w:ascii="Times Armeni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0E02B2"/>
    <w:rPr>
      <w:sz w:val="20"/>
      <w:lang w:val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2B2"/>
    <w:rPr>
      <w:rFonts w:ascii="Times Armenian" w:hAnsi="Times Armenian" w:cs="Times New Roman"/>
      <w:b/>
      <w:bCs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2B2"/>
    <w:rPr>
      <w:b/>
      <w:bCs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02B2"/>
    <w:rPr>
      <w:rFonts w:ascii="Times Armeni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0E02B2"/>
    <w:rPr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02B2"/>
    <w:rPr>
      <w:rFonts w:ascii="Tahoma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0E02B2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1">
    <w:name w:val="Char1"/>
    <w:basedOn w:val="Normal"/>
    <w:uiPriority w:val="99"/>
    <w:rsid w:val="000E02B2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Style2">
    <w:name w:val="Style2"/>
    <w:basedOn w:val="Normal"/>
    <w:uiPriority w:val="99"/>
    <w:rsid w:val="000E02B2"/>
    <w:pPr>
      <w:jc w:val="center"/>
    </w:pPr>
    <w:rPr>
      <w:rFonts w:ascii="Arial Armenian" w:hAnsi="Arial Armenian"/>
      <w:w w:val="90"/>
      <w:sz w:val="22"/>
    </w:rPr>
  </w:style>
  <w:style w:type="character" w:customStyle="1" w:styleId="CharChar23">
    <w:name w:val="Char Char23"/>
    <w:rsid w:val="000E02B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E02B2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0E02B2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0E02B2"/>
    <w:rPr>
      <w:rFonts w:ascii="Times Armeni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0E02B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E02B2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uiPriority w:val="99"/>
    <w:rsid w:val="000E02B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uiPriority w:val="99"/>
    <w:rsid w:val="000E02B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uiPriority w:val="99"/>
    <w:rsid w:val="000E02B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0E02B2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xl63">
    <w:name w:val="xl63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Normal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Normal"/>
    <w:rsid w:val="000E0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rsid w:val="000E0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rsid w:val="000E0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rsid w:val="000E02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xl72">
    <w:name w:val="xl72"/>
    <w:basedOn w:val="Normal"/>
    <w:rsid w:val="000E02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font5">
    <w:name w:val="font5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sz w:val="16"/>
      <w:szCs w:val="16"/>
      <w:lang w:eastAsia="en-US"/>
    </w:rPr>
  </w:style>
  <w:style w:type="paragraph" w:customStyle="1" w:styleId="font6">
    <w:name w:val="font6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uiPriority w:val="99"/>
    <w:rsid w:val="000E02B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uiPriority w:val="99"/>
    <w:rsid w:val="000E02B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uiPriority w:val="99"/>
    <w:rsid w:val="000E02B2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Normal"/>
    <w:rsid w:val="000E0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rsid w:val="000E0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rsid w:val="000E02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Index11">
    <w:name w:val="Index 11"/>
    <w:basedOn w:val="Normal"/>
    <w:uiPriority w:val="99"/>
    <w:rsid w:val="000E02B2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0E02B2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styleId="FollowedHyperlink">
    <w:name w:val="FollowedHyperlink"/>
    <w:uiPriority w:val="99"/>
    <w:rsid w:val="000E02B2"/>
    <w:rPr>
      <w:color w:val="800080"/>
      <w:u w:val="single"/>
    </w:rPr>
  </w:style>
  <w:style w:type="character" w:customStyle="1" w:styleId="CharCharCharChar1">
    <w:name w:val="Char Char Char Char1"/>
    <w:aliases w:val=" Char Char Char Char Char Char,Char Char Char Char Char Char"/>
    <w:rsid w:val="000E02B2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E02B2"/>
    <w:rPr>
      <w:lang w:val="en-US" w:eastAsia="en-US" w:bidi="ar-SA"/>
    </w:rPr>
  </w:style>
  <w:style w:type="character" w:customStyle="1" w:styleId="CharChar4">
    <w:name w:val="Char Char4"/>
    <w:locked/>
    <w:rsid w:val="000E02B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E02B2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harChar5">
    <w:name w:val="Char Char5"/>
    <w:locked/>
    <w:rsid w:val="000E02B2"/>
    <w:rPr>
      <w:sz w:val="24"/>
      <w:szCs w:val="24"/>
      <w:lang w:val="en-US" w:eastAsia="en-US" w:bidi="ar-SA"/>
    </w:rPr>
  </w:style>
  <w:style w:type="paragraph" w:customStyle="1" w:styleId="1">
    <w:name w:val="Абзац списка1"/>
    <w:basedOn w:val="Normal"/>
    <w:uiPriority w:val="99"/>
    <w:qFormat/>
    <w:rsid w:val="000E02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 Знак"/>
    <w:basedOn w:val="Normal"/>
    <w:rsid w:val="000E02B2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Char4Char">
    <w:name w:val="Char Char4 Char"/>
    <w:basedOn w:val="Normal"/>
    <w:rsid w:val="000E02B2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NoSpacing">
    <w:name w:val="No Spacing"/>
    <w:qFormat/>
    <w:rsid w:val="000E02B2"/>
    <w:pPr>
      <w:spacing w:after="0" w:line="240" w:lineRule="auto"/>
    </w:pPr>
    <w:rPr>
      <w:rFonts w:ascii="Calibri" w:hAnsi="Calibri" w:cs="Times New Roman"/>
      <w:lang w:val="en-US"/>
    </w:rPr>
  </w:style>
  <w:style w:type="paragraph" w:customStyle="1" w:styleId="Style">
    <w:name w:val="Style"/>
    <w:basedOn w:val="Normal"/>
    <w:rsid w:val="000E02B2"/>
    <w:pPr>
      <w:spacing w:after="160" w:line="240" w:lineRule="exact"/>
    </w:pPr>
    <w:rPr>
      <w:rFonts w:ascii="Verdana" w:hAnsi="Verdana" w:cs="Verdana"/>
      <w:noProof/>
      <w:sz w:val="20"/>
      <w:lang w:eastAsia="en-US"/>
    </w:rPr>
  </w:style>
  <w:style w:type="character" w:customStyle="1" w:styleId="apple-style-span">
    <w:name w:val="apple-style-span"/>
    <w:rsid w:val="000E02B2"/>
  </w:style>
  <w:style w:type="character" w:styleId="Emphasis">
    <w:name w:val="Emphasis"/>
    <w:uiPriority w:val="20"/>
    <w:qFormat/>
    <w:rsid w:val="000E02B2"/>
    <w:rPr>
      <w:i/>
      <w:iCs/>
    </w:rPr>
  </w:style>
  <w:style w:type="character" w:customStyle="1" w:styleId="apple-converted-space">
    <w:name w:val="apple-converted-space"/>
    <w:rsid w:val="000E02B2"/>
  </w:style>
  <w:style w:type="paragraph" w:customStyle="1" w:styleId="10">
    <w:name w:val="Без интервала1"/>
    <w:qFormat/>
    <w:rsid w:val="000E02B2"/>
    <w:pPr>
      <w:spacing w:after="0" w:line="240" w:lineRule="auto"/>
    </w:pPr>
    <w:rPr>
      <w:rFonts w:ascii="Calibri" w:hAnsi="Calibri" w:cs="Times New Roman"/>
      <w:lang w:eastAsia="ru-RU"/>
    </w:rPr>
  </w:style>
  <w:style w:type="paragraph" w:customStyle="1" w:styleId="xl76">
    <w:name w:val="xl76"/>
    <w:basedOn w:val="Normal"/>
    <w:rsid w:val="004B1F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2"/>
      <w:szCs w:val="12"/>
      <w:lang w:eastAsia="en-US"/>
    </w:rPr>
  </w:style>
  <w:style w:type="paragraph" w:customStyle="1" w:styleId="xl77">
    <w:name w:val="xl77"/>
    <w:basedOn w:val="Normal"/>
    <w:rsid w:val="004B1F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2"/>
      <w:szCs w:val="12"/>
      <w:lang w:eastAsia="en-US"/>
    </w:rPr>
  </w:style>
  <w:style w:type="paragraph" w:customStyle="1" w:styleId="xl78">
    <w:name w:val="xl78"/>
    <w:basedOn w:val="Normal"/>
    <w:rsid w:val="004B1F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2"/>
      <w:szCs w:val="12"/>
      <w:lang w:eastAsia="en-US"/>
    </w:rPr>
  </w:style>
  <w:style w:type="paragraph" w:customStyle="1" w:styleId="xl79">
    <w:name w:val="xl79"/>
    <w:basedOn w:val="Normal"/>
    <w:rsid w:val="004B1F48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sz w:val="12"/>
      <w:szCs w:val="1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D9"/>
    <w:pPr>
      <w:spacing w:after="0" w:line="240" w:lineRule="auto"/>
    </w:pPr>
    <w:rPr>
      <w:rFonts w:ascii="Times Armeni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auction.armeps.am/hy/procurer/bo_details/tid/774/id/487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uction.armeps.am/hy/procurer/bo_details/tid/774/id/487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Гиворг</dc:creator>
  <cp:keywords/>
  <dc:description/>
  <cp:lastModifiedBy>TEST</cp:lastModifiedBy>
  <cp:revision>104</cp:revision>
  <cp:lastPrinted>2018-08-29T12:42:00Z</cp:lastPrinted>
  <dcterms:created xsi:type="dcterms:W3CDTF">2018-03-23T18:48:00Z</dcterms:created>
  <dcterms:modified xsi:type="dcterms:W3CDTF">2018-12-24T11:33:00Z</dcterms:modified>
</cp:coreProperties>
</file>