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ՀԱՅՏԱՐԱՐՈՒԹՅՈՒՆ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հրավերում փոփոխություններ կատարելու մասին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տեքստը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հաստատված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գնահատող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հանձնաժողովի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202</w:t>
      </w:r>
      <w:r w:rsid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6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թվականի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proofErr w:type="spellStart"/>
      <w:r w:rsidR="00623AAA"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ապրիլի</w:t>
      </w:r>
      <w:proofErr w:type="spellEnd"/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623AAA" w:rsidRPr="00623AAA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7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թիվ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5F3350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2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որոշմամբ և հրապարակվում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“Գնումների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մասին” ՀՀ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օրենքի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29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-րդ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հոդվածի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համաձայն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Ընթացակարգի ծածկագիրը </w:t>
      </w:r>
      <w:r w:rsidR="00395C0C" w:rsidRPr="00395C0C">
        <w:rPr>
          <w:rFonts w:ascii="GHEA Grapalat" w:hAnsi="GHEA Grapalat"/>
          <w:sz w:val="20"/>
          <w:szCs w:val="20"/>
          <w:lang w:val="af-ZA"/>
        </w:rPr>
        <w:t>ՀՀ ՏՄԻՀ-ԷԱՃ-ԱՊՁԲ-26/</w:t>
      </w:r>
      <w:r w:rsidR="00623AAA">
        <w:rPr>
          <w:rFonts w:ascii="GHEA Grapalat" w:hAnsi="GHEA Grapalat"/>
          <w:sz w:val="20"/>
          <w:szCs w:val="20"/>
          <w:lang w:val="af-ZA"/>
        </w:rPr>
        <w:t>22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> </w:t>
      </w:r>
    </w:p>
    <w:p w:rsidR="00771FF8" w:rsidRPr="00771FF8" w:rsidRDefault="00395C0C" w:rsidP="00623AAA">
      <w:pPr>
        <w:shd w:val="clear" w:color="auto" w:fill="FFFFFF"/>
        <w:spacing w:before="100" w:beforeAutospacing="1" w:after="100" w:afterAutospacing="1" w:line="240" w:lineRule="auto"/>
        <w:ind w:left="708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395C0C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Իջևանի համայնքապետարանի 2026 թվականի կարիքների համար </w:t>
      </w:r>
      <w:r w:rsidR="00623AAA"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շինարարական նյութերի</w:t>
      </w:r>
      <w:r w:rsid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ձեռքբերման նպատակով կազմակերպված </w:t>
      </w:r>
      <w:r w:rsidRPr="00395C0C">
        <w:rPr>
          <w:rFonts w:ascii="GHEA Grapalat" w:hAnsi="GHEA Grapalat"/>
          <w:sz w:val="20"/>
          <w:szCs w:val="20"/>
          <w:lang w:val="af-ZA"/>
        </w:rPr>
        <w:t>ՀՀ ՏՄԻՀ-ԷԱՃ-ԱՊՁԲ-26/03</w:t>
      </w:r>
      <w:r w:rsidR="00E96C3C">
        <w:rPr>
          <w:rFonts w:ascii="GHEA Grapalat" w:hAnsi="GHEA Grapalat"/>
          <w:sz w:val="20"/>
          <w:szCs w:val="20"/>
          <w:lang w:val="hy-AM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կատարված</w:t>
      </w:r>
      <w:r w:rsid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փոփոխության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պատճառները և կատարված փոփոխությունների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համառոտ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նկարագրությունը`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                                  </w:t>
      </w:r>
    </w:p>
    <w:p w:rsid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 առաջացման պատճառ </w:t>
      </w:r>
    </w:p>
    <w:p w:rsidR="00771FF8" w:rsidRPr="00623AAA" w:rsidRDefault="00623AAA" w:rsidP="00F97E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</w:pP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1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ին</w:t>
      </w:r>
      <w:proofErr w:type="spellEnd"/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և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2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րդ</w:t>
      </w:r>
      <w:proofErr w:type="spellEnd"/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չափաբաժինները</w:t>
      </w:r>
      <w:proofErr w:type="spellEnd"/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0"/>
          <w:szCs w:val="20"/>
          <w:lang w:val="en-US" w:eastAsia="ru-RU"/>
        </w:rPr>
        <w:t>խմբագրել</w:t>
      </w:r>
      <w:proofErr w:type="spellEnd"/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հետևյան բովանդակությամբ՝</w:t>
      </w:r>
      <w:r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br/>
        <w:t xml:space="preserve">1. 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Լուսատու ԼԵԴ 50 ՎՏ 6500K , 7000 Lm, նախատեսված հենասյան համար / հետնամասը՝ 50 մմ/ :  Ջերմաստիճանային տիրույթը - (-45 + 40)</w:t>
      </w:r>
      <w:r w:rsidRPr="00623AAA">
        <w:rPr>
          <w:rFonts w:ascii="Times New Roman" w:eastAsia="Times New Roman" w:hAnsi="Times New Roman" w:cs="Times New Roman"/>
          <w:color w:val="222222"/>
          <w:sz w:val="20"/>
          <w:szCs w:val="20"/>
          <w:lang w:val="af-ZA" w:eastAsia="ru-RU"/>
        </w:rPr>
        <w:t>℃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, 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Սնման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լարումը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85-265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Վ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ցանցի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հաճախականությունը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ՀՑ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50/60: 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Շրջակա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միջավայրի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Pr="00623AAA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ներ</w:t>
      </w:r>
      <w:r w:rsidRPr="00623AAA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գործությունից պաշտպանվածություն Ip65 կամ բարձր: էներգախնայողության դասը- A, լինի սերտիֆիկացված։ Առանձին սնուցման բլոկով: Պարտադիր  Երաշխիքային ժամկետ 50000 ժամ -առնվազն 3 տարի: Շահագործման ձեռնարկ /անձնագիր/ նմուշ:</w:t>
      </w:r>
      <w:r w:rsid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br/>
      </w:r>
      <w:r w:rsid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br/>
        <w:t>2.</w:t>
      </w:r>
      <w:r w:rsidR="00F97EED" w:rsidRPr="00F97EED">
        <w:rPr>
          <w:lang w:val="af-ZA"/>
        </w:rPr>
        <w:t xml:space="preserve"> 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Լուսատու ԼԵԴ 100 ՎՏ 6500K , 14000 Lm նախատեսված հենասյան համար:  Ջերմաստիճանային տիրույթը - (-45 + 40)</w:t>
      </w:r>
      <w:r w:rsidR="00F97EED" w:rsidRPr="00F97EED">
        <w:rPr>
          <w:rFonts w:ascii="Times New Roman" w:eastAsia="Times New Roman" w:hAnsi="Times New Roman" w:cs="Times New Roman"/>
          <w:color w:val="222222"/>
          <w:sz w:val="20"/>
          <w:szCs w:val="20"/>
          <w:lang w:val="af-ZA" w:eastAsia="ru-RU"/>
        </w:rPr>
        <w:t>℃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,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Սնման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լարումը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85-265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Վ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ցանցի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հաճախականությունը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ՀՑ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50/60: 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Շրջակա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միջավայրի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ներգործությունից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պաշտպանվածություն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Ip65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կամ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բարձր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: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է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ներգախնայողության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դասը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- A,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լինի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սերտիֆիկացված։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Առանձին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սնուցման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F97EED" w:rsidRPr="00F97EED">
        <w:rPr>
          <w:rFonts w:ascii="Sylfaen" w:eastAsia="Times New Roman" w:hAnsi="Sylfaen" w:cs="Sylfaen"/>
          <w:color w:val="222222"/>
          <w:sz w:val="20"/>
          <w:szCs w:val="20"/>
          <w:lang w:val="af-ZA" w:eastAsia="ru-RU"/>
        </w:rPr>
        <w:t>բլո</w:t>
      </w:r>
      <w:r w:rsidR="00F97EED" w:rsidRP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կով: Պարտադիր  Երաշխիքային ժամկետ 50000 ժամ -առնվազն 3 տարի: Շահագործման ձեռնարկ /անձնագիր/ նմուշ:</w:t>
      </w:r>
    </w:p>
    <w:p w:rsidR="00771FF8" w:rsidRPr="00771FF8" w:rsidRDefault="00771FF8" w:rsidP="00F97EE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հետ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կապված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լրացուցիչ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տեղեկություններ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ստանալու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կարող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եք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դիմել</w:t>
      </w:r>
      <w:r w:rsidR="00F97EED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395C0C" w:rsidRPr="00395C0C">
        <w:rPr>
          <w:rFonts w:ascii="GHEA Grapalat" w:hAnsi="GHEA Grapalat"/>
          <w:sz w:val="20"/>
          <w:szCs w:val="20"/>
          <w:lang w:val="af-ZA"/>
        </w:rPr>
        <w:t>ՀՀ ՏՄԻՀ-ԷԱՃ-ԱՊՁԲ-26/</w:t>
      </w:r>
      <w:r w:rsidR="00F97EED">
        <w:rPr>
          <w:rFonts w:ascii="GHEA Grapalat" w:hAnsi="GHEA Grapalat"/>
          <w:sz w:val="20"/>
          <w:szCs w:val="20"/>
          <w:lang w:val="af-ZA"/>
        </w:rPr>
        <w:t>22</w:t>
      </w:r>
      <w:r w:rsidR="00395C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Արմեն Սայադյան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ին:</w:t>
      </w:r>
    </w:p>
    <w:p w:rsidR="00771FF8" w:rsidRPr="00771FF8" w:rsidRDefault="00771FF8" w:rsidP="00771FF8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Հեռախոս՝ 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093100112</w:t>
      </w:r>
    </w:p>
    <w:p w:rsidR="00771FF8" w:rsidRPr="00C9460F" w:rsidRDefault="00771FF8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Էլեկոտրանային փոստ՝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C9460F" w:rsidRP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armsayadyan@gmail.com</w:t>
      </w:r>
    </w:p>
    <w:p w:rsidR="00C9460F" w:rsidRPr="005D7254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cstheme="minorHAnsi"/>
          <w:color w:val="000000" w:themeColor="text1"/>
          <w:sz w:val="20"/>
          <w:szCs w:val="20"/>
          <w:lang w:val="hy-AM"/>
        </w:rPr>
      </w:pPr>
      <w:proofErr w:type="spellStart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Պատվիրատու</w:t>
      </w:r>
      <w:proofErr w:type="spellEnd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՝</w:t>
      </w:r>
      <w:r w:rsidRPr="00C9460F">
        <w:rPr>
          <w:rFonts w:cstheme="minorHAnsi"/>
          <w:color w:val="000000" w:themeColor="text1"/>
          <w:sz w:val="20"/>
          <w:szCs w:val="20"/>
          <w:lang w:val="af-ZA"/>
        </w:rPr>
        <w:t xml:space="preserve"> </w:t>
      </w:r>
      <w:r w:rsidR="00FE59C7">
        <w:rPr>
          <w:rFonts w:cstheme="minorHAnsi"/>
          <w:color w:val="000000" w:themeColor="text1"/>
          <w:sz w:val="20"/>
          <w:szCs w:val="20"/>
          <w:lang w:val="hy-AM"/>
        </w:rPr>
        <w:t>Իջևանի համայնքապետարան</w:t>
      </w:r>
    </w:p>
    <w:p w:rsidR="00C9460F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eastAsia="Times New Roman" w:cstheme="minorHAnsi"/>
          <w:color w:val="000000" w:themeColor="text1"/>
          <w:sz w:val="20"/>
          <w:szCs w:val="20"/>
          <w:lang w:val="af-ZA" w:eastAsia="ru-RU"/>
        </w:rPr>
      </w:pPr>
    </w:p>
    <w:p w:rsidR="00F97EED" w:rsidRPr="00F97EED" w:rsidRDefault="00F97EED" w:rsidP="00F97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ОБЪЯВЛЕНИЕ</w:t>
      </w: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внесении изменений в приглашение</w:t>
      </w:r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текст объявления утвержден решением оценочной комиссии № 2 от 7 апреля 2026 года и публикуется в соответствии со статьей 29 Закона Республики Армения «О закупках».</w:t>
      </w:r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процедуры: </w:t>
      </w:r>
      <w:r w:rsidRPr="00395C0C">
        <w:rPr>
          <w:rFonts w:ascii="GHEA Grapalat" w:hAnsi="GHEA Grapalat"/>
          <w:sz w:val="20"/>
          <w:szCs w:val="20"/>
          <w:lang w:val="af-ZA"/>
        </w:rPr>
        <w:t>ՀՀ ՏՄԻՀ-ԷԱՃ-ԱՊՁԲ-26/</w:t>
      </w:r>
      <w:r>
        <w:rPr>
          <w:rFonts w:ascii="GHEA Grapalat" w:hAnsi="GHEA Grapalat"/>
          <w:sz w:val="20"/>
          <w:szCs w:val="20"/>
          <w:lang w:val="af-ZA"/>
        </w:rPr>
        <w:t>22</w:t>
      </w:r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Оценочная комиссия процедуры закупки, организованной для нужд муниципалитета города Иджеван на 2026 год с целью приобретения строительных материалов по коду </w:t>
      </w:r>
      <w:r w:rsidR="00BE6EF6" w:rsidRPr="00395C0C">
        <w:rPr>
          <w:rFonts w:ascii="GHEA Grapalat" w:hAnsi="GHEA Grapalat"/>
          <w:sz w:val="20"/>
          <w:szCs w:val="20"/>
          <w:lang w:val="af-ZA"/>
        </w:rPr>
        <w:t>ՀՀ ՏՄԻՀ-ԷԱՃ-ԱՊՁԲ-26/</w:t>
      </w:r>
      <w:r w:rsidR="00BE6EF6">
        <w:rPr>
          <w:rFonts w:ascii="GHEA Grapalat" w:hAnsi="GHEA Grapalat"/>
          <w:sz w:val="20"/>
          <w:szCs w:val="20"/>
          <w:lang w:val="af-ZA"/>
        </w:rPr>
        <w:t>22</w:t>
      </w: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ниже причины внесения изменений в приглашение с тем же кодом, а также краткое описание внесенных изменений.</w:t>
      </w:r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внесения изменений:</w:t>
      </w: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Отредактировать лоты 1 и 2 следующим образом:</w:t>
      </w:r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EF6" w:rsidRPr="00BE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Светодиодный светильник 50 Вт, 6500K, 7000Lm /или больше/, предназначен для установки на столб/заднюю панель: 50 мм </w:t>
      </w:r>
      <w:proofErr w:type="gramStart"/>
      <w:r w:rsidR="00BE6EF6" w:rsidRPr="00BE6EF6">
        <w:rPr>
          <w:rFonts w:ascii="Times New Roman" w:eastAsia="Times New Roman" w:hAnsi="Times New Roman" w:cs="Times New Roman"/>
          <w:sz w:val="24"/>
          <w:szCs w:val="24"/>
          <w:lang w:eastAsia="ru-RU"/>
        </w:rPr>
        <w:t>/ :</w:t>
      </w:r>
      <w:proofErr w:type="gramEnd"/>
      <w:r w:rsidR="00BE6EF6" w:rsidRPr="00BE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Диапазон цветовой температуры - (-45 + 40) ℃, напряжение питания 85-265 В, частота сети 50/60 Гц. Степень защиты IP65 или выше. Класс энергоэффективности - A, требуется </w:t>
      </w:r>
      <w:proofErr w:type="spellStart"/>
      <w:proofErr w:type="gramStart"/>
      <w:r w:rsidR="00BE6EF6" w:rsidRPr="00BE6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сертификация.С</w:t>
      </w:r>
      <w:proofErr w:type="spellEnd"/>
      <w:proofErr w:type="gramEnd"/>
      <w:r w:rsidR="00BE6EF6" w:rsidRPr="00BE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блоком питания. Обязательный гарантийный срок 50 000 часов - не менее 3 лет. Инструкция по эксплуатации / паспорт / образец.</w:t>
      </w:r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EF6" w:rsidRPr="00BE6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Светодиодный светильник 100 Вт 6500K, 14000 лм/или больше/, предназначен для установки на столб. Диапазон рабочих температур - (-45 + </w:t>
      </w:r>
      <w:proofErr w:type="gramStart"/>
      <w:r w:rsidR="00BE6EF6" w:rsidRPr="00BE6EF6">
        <w:rPr>
          <w:rFonts w:ascii="Times New Roman" w:eastAsia="Times New Roman" w:hAnsi="Times New Roman" w:cs="Times New Roman"/>
          <w:sz w:val="24"/>
          <w:szCs w:val="24"/>
          <w:lang w:eastAsia="ru-RU"/>
        </w:rPr>
        <w:t>40)℃</w:t>
      </w:r>
      <w:proofErr w:type="gramEnd"/>
      <w:r w:rsidR="00BE6EF6" w:rsidRPr="00BE6EF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напряжение питания 85-265 В, частота сети 50/60 Гц. Степень защиты от воздействия окружающей среды IP65 или выше: класс энергоэффективности - A, сертифицирован. С отдельным блоком питания. Обязательный гарантийный срок 50000 часов - не менее 3 лет. Инструкция по эксплуатации / паспорт / образец.</w:t>
      </w:r>
      <w:bookmarkStart w:id="0" w:name="_GoBack"/>
      <w:bookmarkEnd w:id="0"/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получения дополнительной информации, связанной с настоящим объявлением, можно обратиться к секретарю оценочной комиссии по процедуре с кодом </w:t>
      </w:r>
      <w:r w:rsidRPr="00395C0C">
        <w:rPr>
          <w:rFonts w:ascii="GHEA Grapalat" w:hAnsi="GHEA Grapalat"/>
          <w:sz w:val="20"/>
          <w:szCs w:val="20"/>
          <w:lang w:val="af-ZA"/>
        </w:rPr>
        <w:t>ՀՀ ՏՄԻՀ-ԷԱՃ-ԱՊՁԲ-26/</w:t>
      </w:r>
      <w:r>
        <w:rPr>
          <w:rFonts w:ascii="GHEA Grapalat" w:hAnsi="GHEA Grapalat"/>
          <w:sz w:val="20"/>
          <w:szCs w:val="20"/>
          <w:lang w:val="af-ZA"/>
        </w:rPr>
        <w:t>22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Армену </w:t>
      </w:r>
      <w:proofErr w:type="spellStart"/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Саядяну</w:t>
      </w:r>
      <w:proofErr w:type="spellEnd"/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093100112</w:t>
      </w: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почта: armsayadyan@gmail.com</w:t>
      </w:r>
    </w:p>
    <w:p w:rsidR="00F97EED" w:rsidRPr="00F97EED" w:rsidRDefault="00F97EED" w:rsidP="00F9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Муниципалитет города Иджеван</w:t>
      </w:r>
    </w:p>
    <w:p w:rsidR="00C9460F" w:rsidRPr="00FE59C7" w:rsidRDefault="00C9460F" w:rsidP="00F97EE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cstheme="minorHAnsi"/>
          <w:color w:val="000000" w:themeColor="text1"/>
          <w:szCs w:val="20"/>
        </w:rPr>
      </w:pPr>
    </w:p>
    <w:sectPr w:rsidR="00C9460F" w:rsidRPr="00FE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F8"/>
    <w:rsid w:val="001D5374"/>
    <w:rsid w:val="00395C0C"/>
    <w:rsid w:val="005D7254"/>
    <w:rsid w:val="005F3350"/>
    <w:rsid w:val="00623AAA"/>
    <w:rsid w:val="00771FF8"/>
    <w:rsid w:val="00875C36"/>
    <w:rsid w:val="00BE6EF6"/>
    <w:rsid w:val="00C9460F"/>
    <w:rsid w:val="00E1626C"/>
    <w:rsid w:val="00E96C3C"/>
    <w:rsid w:val="00F97EED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49EA"/>
  <w15:chartTrackingRefBased/>
  <w15:docId w15:val="{7C8B954E-523A-4F78-B94E-52754A3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F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26C"/>
    <w:rPr>
      <w:b/>
      <w:bCs/>
    </w:rPr>
  </w:style>
  <w:style w:type="character" w:styleId="a5">
    <w:name w:val="Hyperlink"/>
    <w:basedOn w:val="a0"/>
    <w:uiPriority w:val="99"/>
    <w:semiHidden/>
    <w:unhideWhenUsed/>
    <w:rsid w:val="00FE5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363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2026-04-07T07:02:00Z</dcterms:created>
  <dcterms:modified xsi:type="dcterms:W3CDTF">2026-04-07T07:03:00Z</dcterms:modified>
</cp:coreProperties>
</file>