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CB8CF" w14:textId="77777777" w:rsidR="002855B2" w:rsidRPr="000A3FCB" w:rsidRDefault="002855B2" w:rsidP="002855B2">
      <w:pPr>
        <w:spacing w:before="120" w:after="120"/>
        <w:jc w:val="center"/>
        <w:rPr>
          <w:rFonts w:ascii="Sylfaen" w:hAnsi="Sylfaen"/>
          <w:b/>
          <w:sz w:val="22"/>
          <w:szCs w:val="22"/>
        </w:rPr>
      </w:pPr>
      <w:r w:rsidRPr="000A3FCB">
        <w:rPr>
          <w:rFonts w:ascii="Sylfaen" w:hAnsi="Sylfaen"/>
          <w:b/>
          <w:sz w:val="22"/>
          <w:szCs w:val="22"/>
        </w:rPr>
        <w:t xml:space="preserve">Terms of Reference for International </w:t>
      </w:r>
      <w:proofErr w:type="spellStart"/>
      <w:r w:rsidRPr="000A3FCB">
        <w:rPr>
          <w:rFonts w:ascii="Sylfaen" w:hAnsi="Sylfaen"/>
          <w:b/>
          <w:sz w:val="22"/>
          <w:szCs w:val="22"/>
        </w:rPr>
        <w:t>Agri</w:t>
      </w:r>
      <w:proofErr w:type="spellEnd"/>
      <w:r w:rsidRPr="000A3FCB">
        <w:rPr>
          <w:rFonts w:ascii="Sylfaen" w:hAnsi="Sylfaen"/>
          <w:b/>
          <w:sz w:val="22"/>
          <w:szCs w:val="22"/>
        </w:rPr>
        <w:t>-Environmental Consultant</w:t>
      </w:r>
    </w:p>
    <w:p w14:paraId="26AAC653" w14:textId="77777777" w:rsidR="002855B2" w:rsidRPr="00B05C77" w:rsidRDefault="002855B2" w:rsidP="002855B2">
      <w:pPr>
        <w:spacing w:before="120" w:after="120"/>
        <w:rPr>
          <w:rFonts w:ascii="Sylfaen" w:hAnsi="Sylfaen" w:cs="Calibri"/>
          <w:bCs/>
          <w:sz w:val="22"/>
          <w:szCs w:val="22"/>
        </w:rPr>
      </w:pPr>
      <w:r w:rsidRPr="00B05C77">
        <w:rPr>
          <w:rFonts w:ascii="Sylfaen" w:hAnsi="Sylfaen" w:cs="Calibri"/>
          <w:sz w:val="22"/>
          <w:szCs w:val="22"/>
        </w:rPr>
        <w:t>Services/Work Description:</w:t>
      </w:r>
      <w:r w:rsidRPr="00B05C77">
        <w:rPr>
          <w:rFonts w:ascii="Sylfaen" w:hAnsi="Sylfaen" w:cs="Calibri"/>
          <w:sz w:val="22"/>
          <w:szCs w:val="22"/>
        </w:rPr>
        <w:tab/>
      </w:r>
      <w:r w:rsidRPr="00B05C77">
        <w:rPr>
          <w:rFonts w:ascii="Sylfaen" w:hAnsi="Sylfaen" w:cs="Calibri"/>
          <w:bCs/>
          <w:sz w:val="22"/>
          <w:szCs w:val="22"/>
          <w:lang w:eastAsia="es-ES"/>
        </w:rPr>
        <w:t xml:space="preserve">International </w:t>
      </w:r>
      <w:proofErr w:type="spellStart"/>
      <w:r w:rsidRPr="00B05C77">
        <w:rPr>
          <w:rFonts w:ascii="Sylfaen" w:hAnsi="Sylfaen" w:cs="Calibri"/>
          <w:bCs/>
          <w:sz w:val="22"/>
          <w:szCs w:val="22"/>
          <w:lang w:eastAsia="es-ES"/>
        </w:rPr>
        <w:t>Agri</w:t>
      </w:r>
      <w:proofErr w:type="spellEnd"/>
      <w:r w:rsidRPr="00B05C77">
        <w:rPr>
          <w:rFonts w:ascii="Sylfaen" w:hAnsi="Sylfaen" w:cs="Calibri"/>
          <w:bCs/>
          <w:sz w:val="22"/>
          <w:szCs w:val="22"/>
          <w:lang w:eastAsia="es-ES"/>
        </w:rPr>
        <w:t>-Environmental Payment Scheme (AEPS) Consultant</w:t>
      </w:r>
    </w:p>
    <w:p w14:paraId="008731ED" w14:textId="77777777" w:rsidR="002855B2" w:rsidRPr="00B05C77" w:rsidRDefault="002855B2" w:rsidP="002855B2">
      <w:pPr>
        <w:spacing w:before="120" w:after="120"/>
        <w:ind w:left="2880" w:hanging="2880"/>
        <w:jc w:val="both"/>
        <w:rPr>
          <w:rFonts w:ascii="Sylfaen" w:hAnsi="Sylfaen" w:cs="Calibri"/>
          <w:bCs/>
          <w:color w:val="000000"/>
          <w:sz w:val="22"/>
          <w:szCs w:val="22"/>
        </w:rPr>
      </w:pPr>
      <w:r w:rsidRPr="00B05C77">
        <w:rPr>
          <w:rFonts w:ascii="Sylfaen" w:hAnsi="Sylfaen" w:cs="Calibri"/>
          <w:sz w:val="22"/>
          <w:szCs w:val="22"/>
        </w:rPr>
        <w:t>Project Title:</w:t>
      </w:r>
      <w:r w:rsidRPr="00B05C77">
        <w:rPr>
          <w:rFonts w:ascii="Sylfaen" w:hAnsi="Sylfaen" w:cs="Calibri"/>
          <w:sz w:val="22"/>
          <w:szCs w:val="22"/>
        </w:rPr>
        <w:tab/>
      </w:r>
      <w:r w:rsidRPr="00B05C77">
        <w:rPr>
          <w:rFonts w:ascii="Sylfaen" w:hAnsi="Sylfaen" w:cs="Calibri"/>
          <w:bCs/>
          <w:sz w:val="22"/>
          <w:szCs w:val="22"/>
        </w:rPr>
        <w:t>“</w:t>
      </w:r>
      <w:r w:rsidRPr="00B05C77">
        <w:rPr>
          <w:rFonts w:ascii="Sylfaen" w:hAnsi="Sylfaen" w:cs="Calibri"/>
          <w:bCs/>
          <w:color w:val="000000"/>
          <w:sz w:val="22"/>
          <w:szCs w:val="22"/>
        </w:rPr>
        <w:t xml:space="preserve">Conservation and Sustainable Management of Land Resources and High Value Ecosystems in </w:t>
      </w:r>
      <w:r w:rsidRPr="00B05C77">
        <w:rPr>
          <w:rFonts w:ascii="Sylfaen" w:hAnsi="Sylfaen" w:cs="Calibri"/>
          <w:bCs/>
          <w:sz w:val="22"/>
          <w:szCs w:val="22"/>
        </w:rPr>
        <w:t xml:space="preserve">Lake </w:t>
      </w:r>
      <w:proofErr w:type="spellStart"/>
      <w:r w:rsidRPr="00B05C77">
        <w:rPr>
          <w:rFonts w:ascii="Sylfaen" w:hAnsi="Sylfaen" w:cs="Calibri"/>
          <w:bCs/>
          <w:sz w:val="22"/>
          <w:szCs w:val="22"/>
        </w:rPr>
        <w:t>Sevan</w:t>
      </w:r>
      <w:proofErr w:type="spellEnd"/>
      <w:r w:rsidRPr="00B05C77">
        <w:rPr>
          <w:rFonts w:ascii="Sylfaen" w:hAnsi="Sylfaen" w:cs="Calibri"/>
          <w:bCs/>
          <w:sz w:val="22"/>
          <w:szCs w:val="22"/>
        </w:rPr>
        <w:t xml:space="preserve"> Basin for</w:t>
      </w:r>
      <w:r w:rsidRPr="00B05C77">
        <w:rPr>
          <w:rFonts w:ascii="Sylfaen" w:hAnsi="Sylfaen" w:cs="Calibri"/>
          <w:bCs/>
          <w:color w:val="000000"/>
          <w:sz w:val="22"/>
          <w:szCs w:val="22"/>
        </w:rPr>
        <w:t xml:space="preserve"> Multiple Benefits” </w:t>
      </w:r>
    </w:p>
    <w:p w14:paraId="5D93076B" w14:textId="77777777" w:rsidR="002855B2" w:rsidRPr="00B05C77" w:rsidRDefault="002855B2" w:rsidP="002855B2">
      <w:pPr>
        <w:pStyle w:val="aff"/>
        <w:spacing w:before="120"/>
        <w:ind w:left="2880" w:hanging="2880"/>
        <w:jc w:val="both"/>
        <w:rPr>
          <w:rFonts w:ascii="Sylfaen" w:hAnsi="Sylfaen" w:cs="Calibri"/>
          <w:bCs/>
          <w:color w:val="000000"/>
          <w:sz w:val="22"/>
          <w:szCs w:val="22"/>
        </w:rPr>
      </w:pPr>
      <w:r w:rsidRPr="00B05C77">
        <w:rPr>
          <w:rFonts w:ascii="Sylfaen" w:hAnsi="Sylfaen" w:cs="Calibri"/>
          <w:sz w:val="22"/>
          <w:szCs w:val="22"/>
        </w:rPr>
        <w:t>Duty Station:</w:t>
      </w:r>
      <w:r w:rsidRPr="00B05C77">
        <w:rPr>
          <w:rFonts w:ascii="Sylfaen" w:hAnsi="Sylfaen" w:cs="Calibri"/>
          <w:sz w:val="22"/>
          <w:szCs w:val="22"/>
        </w:rPr>
        <w:tab/>
      </w:r>
      <w:r w:rsidRPr="00B05C77">
        <w:rPr>
          <w:rFonts w:ascii="Sylfaen" w:hAnsi="Sylfaen" w:cs="Calibri"/>
          <w:bCs/>
          <w:color w:val="000000"/>
          <w:sz w:val="22"/>
          <w:szCs w:val="22"/>
        </w:rPr>
        <w:t>Home-based with country missions to Armenia, in off-line and on-line regime</w:t>
      </w:r>
    </w:p>
    <w:p w14:paraId="6C908829" w14:textId="77777777" w:rsidR="002855B2" w:rsidRPr="00B05C77" w:rsidRDefault="002855B2" w:rsidP="002855B2">
      <w:pPr>
        <w:spacing w:before="120" w:after="120"/>
        <w:ind w:left="2880" w:hanging="2880"/>
        <w:jc w:val="both"/>
        <w:rPr>
          <w:rFonts w:ascii="Sylfaen" w:hAnsi="Sylfaen" w:cs="Calibri"/>
          <w:sz w:val="22"/>
          <w:szCs w:val="22"/>
        </w:rPr>
      </w:pPr>
      <w:r w:rsidRPr="00B05C77">
        <w:rPr>
          <w:rFonts w:ascii="Sylfaen" w:hAnsi="Sylfaen" w:cs="Calibri"/>
          <w:sz w:val="22"/>
          <w:szCs w:val="22"/>
        </w:rPr>
        <w:t>Duration:</w:t>
      </w:r>
      <w:r w:rsidRPr="00B05C77">
        <w:rPr>
          <w:rFonts w:ascii="Sylfaen" w:hAnsi="Sylfaen" w:cs="Calibri"/>
          <w:sz w:val="22"/>
          <w:szCs w:val="22"/>
        </w:rPr>
        <w:tab/>
        <w:t>The Consultant will be engaged on a short-term basis for up to 30 working days within a 12-month period</w:t>
      </w:r>
    </w:p>
    <w:p w14:paraId="7FC46E99" w14:textId="77777777" w:rsidR="002855B2" w:rsidRPr="00B05C77" w:rsidRDefault="002855B2" w:rsidP="002855B2">
      <w:pPr>
        <w:spacing w:before="120" w:after="120"/>
        <w:rPr>
          <w:rFonts w:ascii="Sylfaen" w:hAnsi="Sylfaen" w:cs="Calibri"/>
          <w:sz w:val="22"/>
          <w:szCs w:val="22"/>
        </w:rPr>
      </w:pPr>
      <w:r w:rsidRPr="00B05C77">
        <w:rPr>
          <w:rFonts w:ascii="Sylfaen" w:hAnsi="Sylfaen" w:cs="Calibri"/>
          <w:sz w:val="22"/>
          <w:szCs w:val="22"/>
        </w:rPr>
        <w:t>Desirable start date:</w:t>
      </w:r>
      <w:r w:rsidRPr="00B05C77">
        <w:rPr>
          <w:rFonts w:ascii="Sylfaen" w:hAnsi="Sylfaen" w:cs="Calibri"/>
          <w:sz w:val="22"/>
          <w:szCs w:val="22"/>
        </w:rPr>
        <w:tab/>
      </w:r>
      <w:r w:rsidRPr="00B05C77">
        <w:rPr>
          <w:rFonts w:ascii="Sylfaen" w:hAnsi="Sylfaen" w:cs="Calibri"/>
          <w:sz w:val="22"/>
          <w:szCs w:val="22"/>
        </w:rPr>
        <w:tab/>
      </w:r>
      <w:r w:rsidRPr="000A3FCB">
        <w:rPr>
          <w:rFonts w:ascii="Sylfaen" w:hAnsi="Sylfaen" w:cs="Calibri"/>
          <w:sz w:val="22"/>
          <w:szCs w:val="22"/>
        </w:rPr>
        <w:t xml:space="preserve"> f</w:t>
      </w:r>
      <w:r w:rsidRPr="00B05C77">
        <w:rPr>
          <w:rFonts w:ascii="Sylfaen" w:hAnsi="Sylfaen" w:cs="Calibri"/>
          <w:sz w:val="22"/>
          <w:szCs w:val="22"/>
        </w:rPr>
        <w:t>rom the date of signing the contract</w:t>
      </w:r>
    </w:p>
    <w:p w14:paraId="2DD3DE64" w14:textId="77777777" w:rsidR="002855B2" w:rsidRPr="00B05C77" w:rsidRDefault="002855B2" w:rsidP="002855B2">
      <w:pPr>
        <w:spacing w:before="120" w:after="120"/>
        <w:rPr>
          <w:rFonts w:ascii="Sylfaen" w:hAnsi="Sylfaen" w:cs="Calibri"/>
          <w:sz w:val="22"/>
          <w:szCs w:val="22"/>
        </w:rPr>
      </w:pPr>
    </w:p>
    <w:p w14:paraId="34077114" w14:textId="77777777" w:rsidR="002855B2" w:rsidRPr="00B05C77" w:rsidRDefault="002855B2" w:rsidP="002855B2">
      <w:pPr>
        <w:spacing w:before="120" w:after="120"/>
        <w:rPr>
          <w:rFonts w:ascii="Sylfaen" w:hAnsi="Sylfaen" w:cs="Calibri"/>
          <w:bCs/>
        </w:rPr>
      </w:pPr>
      <w:r w:rsidRPr="00B05C77">
        <w:rPr>
          <w:rFonts w:ascii="Sylfaen" w:hAnsi="Sylfaen" w:cs="Calibri"/>
          <w:bCs/>
        </w:rPr>
        <w:t>BACKGROUND</w:t>
      </w:r>
    </w:p>
    <w:tbl>
      <w:tblPr>
        <w:tblpPr w:leftFromText="180" w:rightFromText="180" w:vertAnchor="text" w:tblpX="13" w:tblpY="192"/>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28"/>
      </w:tblGrid>
      <w:tr w:rsidR="002855B2" w:rsidRPr="00B05C77" w14:paraId="78967436" w14:textId="77777777" w:rsidTr="00BE477E">
        <w:trPr>
          <w:trHeight w:val="485"/>
        </w:trPr>
        <w:tc>
          <w:tcPr>
            <w:tcW w:w="9828" w:type="dxa"/>
          </w:tcPr>
          <w:p w14:paraId="1C89E270" w14:textId="77777777" w:rsidR="002855B2" w:rsidRPr="00B05C77" w:rsidRDefault="002855B2" w:rsidP="00BE477E">
            <w:pPr>
              <w:pStyle w:val="Normal1"/>
              <w:spacing w:before="0" w:beforeAutospacing="0" w:after="0"/>
              <w:jc w:val="both"/>
              <w:rPr>
                <w:rFonts w:ascii="Sylfaen" w:hAnsi="Sylfaen" w:cs="Calibri"/>
                <w:kern w:val="2"/>
                <w:lang w:eastAsia="zh-CN"/>
              </w:rPr>
            </w:pPr>
            <w:r w:rsidRPr="00B05C77">
              <w:rPr>
                <w:rFonts w:ascii="Sylfaen" w:hAnsi="Sylfaen" w:cs="Calibri"/>
                <w:kern w:val="2"/>
                <w:lang w:eastAsia="zh-CN"/>
              </w:rPr>
              <w:t xml:space="preserve">The UNDP–GEF funded project “Conservation and Sustainable Management of Land Resources and High-Value Ecosystems in Lake </w:t>
            </w:r>
            <w:proofErr w:type="spellStart"/>
            <w:r w:rsidRPr="00B05C77">
              <w:rPr>
                <w:rFonts w:ascii="Sylfaen" w:hAnsi="Sylfaen" w:cs="Calibri"/>
                <w:kern w:val="2"/>
                <w:lang w:eastAsia="zh-CN"/>
              </w:rPr>
              <w:t>Sevan</w:t>
            </w:r>
            <w:proofErr w:type="spellEnd"/>
            <w:r w:rsidRPr="00B05C77">
              <w:rPr>
                <w:rFonts w:ascii="Sylfaen" w:hAnsi="Sylfaen" w:cs="Calibri"/>
                <w:kern w:val="2"/>
                <w:lang w:eastAsia="zh-CN"/>
              </w:rPr>
              <w:t xml:space="preserve"> Basin for Multiple Benefits” aims to advance </w:t>
            </w:r>
            <w:r w:rsidRPr="00B05C77">
              <w:rPr>
                <w:rFonts w:ascii="Sylfaen" w:hAnsi="Sylfaen" w:cs="Calibri"/>
                <w:bCs/>
                <w:kern w:val="2"/>
                <w:lang w:eastAsia="zh-CN"/>
              </w:rPr>
              <w:t>Land Degradation Neutrality (LDN)</w:t>
            </w:r>
            <w:r w:rsidRPr="00B05C77">
              <w:rPr>
                <w:rFonts w:ascii="Sylfaen" w:hAnsi="Sylfaen" w:cs="Calibri"/>
                <w:kern w:val="2"/>
                <w:lang w:eastAsia="zh-CN"/>
              </w:rPr>
              <w:t xml:space="preserve">, strengthen biodiversity conservation, and promote sustainable livelihoods in Armenia’s Lake </w:t>
            </w:r>
            <w:proofErr w:type="spellStart"/>
            <w:r w:rsidRPr="00B05C77">
              <w:rPr>
                <w:rFonts w:ascii="Sylfaen" w:hAnsi="Sylfaen" w:cs="Calibri"/>
                <w:kern w:val="2"/>
                <w:lang w:eastAsia="zh-CN"/>
              </w:rPr>
              <w:t>Sevan</w:t>
            </w:r>
            <w:proofErr w:type="spellEnd"/>
            <w:r w:rsidRPr="00B05C77">
              <w:rPr>
                <w:rFonts w:ascii="Sylfaen" w:hAnsi="Sylfaen" w:cs="Calibri"/>
                <w:kern w:val="2"/>
                <w:lang w:eastAsia="zh-CN"/>
              </w:rPr>
              <w:t xml:space="preserve"> Basin through an integrated, landscape-based approach. The Project supports Armenia’s commitments under the </w:t>
            </w:r>
            <w:r w:rsidRPr="00B05C77">
              <w:rPr>
                <w:rFonts w:ascii="Sylfaen" w:hAnsi="Sylfaen" w:cs="Calibri"/>
                <w:bCs/>
                <w:kern w:val="2"/>
                <w:lang w:eastAsia="zh-CN"/>
              </w:rPr>
              <w:t>UN Convention to Combat Desertification (UNCCD)</w:t>
            </w:r>
            <w:r w:rsidRPr="00B05C77">
              <w:rPr>
                <w:rFonts w:ascii="Sylfaen" w:hAnsi="Sylfaen" w:cs="Calibri"/>
                <w:kern w:val="2"/>
                <w:lang w:eastAsia="zh-CN"/>
              </w:rPr>
              <w:t xml:space="preserve"> and the </w:t>
            </w:r>
            <w:r w:rsidRPr="00B05C77">
              <w:rPr>
                <w:rFonts w:ascii="Sylfaen" w:hAnsi="Sylfaen" w:cs="Calibri"/>
                <w:bCs/>
                <w:kern w:val="2"/>
                <w:lang w:eastAsia="zh-CN"/>
              </w:rPr>
              <w:t>Convention on Biological Diversity (CBD)</w:t>
            </w:r>
            <w:r w:rsidRPr="00B05C77">
              <w:rPr>
                <w:rFonts w:ascii="Sylfaen" w:hAnsi="Sylfaen" w:cs="Calibri"/>
                <w:kern w:val="2"/>
                <w:lang w:eastAsia="zh-CN"/>
              </w:rPr>
              <w:t>.</w:t>
            </w:r>
          </w:p>
          <w:p w14:paraId="70C091D1" w14:textId="77777777" w:rsidR="002855B2" w:rsidRPr="00B05C77" w:rsidRDefault="002855B2" w:rsidP="00BE477E">
            <w:pPr>
              <w:pStyle w:val="Normal1"/>
              <w:spacing w:before="0" w:beforeAutospacing="0" w:after="0"/>
              <w:jc w:val="both"/>
              <w:rPr>
                <w:rFonts w:ascii="Sylfaen" w:hAnsi="Sylfaen" w:cs="Calibri"/>
                <w:kern w:val="2"/>
                <w:lang w:eastAsia="zh-CN"/>
              </w:rPr>
            </w:pPr>
            <w:r w:rsidRPr="00B05C77">
              <w:rPr>
                <w:rFonts w:ascii="Sylfaen" w:hAnsi="Sylfaen" w:cs="Calibri"/>
                <w:kern w:val="2"/>
                <w:lang w:eastAsia="zh-CN"/>
              </w:rPr>
              <w:t xml:space="preserve">Within this framework, the Project envisages the design and pilot implementation of an </w:t>
            </w:r>
            <w:proofErr w:type="spellStart"/>
            <w:r w:rsidRPr="00B05C77">
              <w:rPr>
                <w:rFonts w:ascii="Sylfaen" w:hAnsi="Sylfaen" w:cs="Calibri"/>
                <w:bCs/>
                <w:kern w:val="2"/>
                <w:lang w:eastAsia="zh-CN"/>
              </w:rPr>
              <w:t>Agri</w:t>
            </w:r>
            <w:proofErr w:type="spellEnd"/>
            <w:r w:rsidRPr="00B05C77">
              <w:rPr>
                <w:rFonts w:ascii="Sylfaen" w:hAnsi="Sylfaen" w:cs="Calibri"/>
                <w:bCs/>
                <w:kern w:val="2"/>
                <w:lang w:eastAsia="zh-CN"/>
              </w:rPr>
              <w:t xml:space="preserve">-Environmental Payment Scheme (AEPS) </w:t>
            </w:r>
            <w:r w:rsidRPr="00B05C77">
              <w:rPr>
                <w:rFonts w:ascii="Sylfaen" w:hAnsi="Sylfaen" w:cs="Calibri"/>
                <w:kern w:val="2"/>
                <w:lang w:eastAsia="zh-CN"/>
              </w:rPr>
              <w:t xml:space="preserve">as an incentive-based mechanism to encourage farmers and local communities to adopt biodiversity-friendly and LDN-compatible sustainable land management practices, while ensuring cost-effectiveness, institutional feasibility, and long-term sustainability. The AEPS </w:t>
            </w:r>
            <w:proofErr w:type="gramStart"/>
            <w:r w:rsidRPr="00B05C77">
              <w:rPr>
                <w:rFonts w:ascii="Sylfaen" w:hAnsi="Sylfaen" w:cs="Calibri"/>
                <w:kern w:val="2"/>
                <w:lang w:eastAsia="zh-CN"/>
              </w:rPr>
              <w:t>is expected</w:t>
            </w:r>
            <w:proofErr w:type="gramEnd"/>
            <w:r w:rsidRPr="00B05C77">
              <w:rPr>
                <w:rFonts w:ascii="Sylfaen" w:hAnsi="Sylfaen" w:cs="Calibri"/>
                <w:kern w:val="2"/>
                <w:lang w:eastAsia="zh-CN"/>
              </w:rPr>
              <w:t xml:space="preserve"> to be environmentally effective, socially inclusive, and scalable at the national level.</w:t>
            </w:r>
          </w:p>
          <w:p w14:paraId="26A6E26F" w14:textId="77777777" w:rsidR="002855B2" w:rsidRPr="00B05C77" w:rsidRDefault="002855B2" w:rsidP="00BE477E">
            <w:pPr>
              <w:pStyle w:val="Normal1"/>
              <w:spacing w:before="0" w:beforeAutospacing="0" w:after="0"/>
              <w:jc w:val="both"/>
              <w:rPr>
                <w:rFonts w:ascii="Sylfaen" w:hAnsi="Sylfaen" w:cs="Calibri"/>
                <w:kern w:val="2"/>
                <w:lang w:eastAsia="zh-CN"/>
              </w:rPr>
            </w:pPr>
            <w:r w:rsidRPr="00B05C77">
              <w:rPr>
                <w:rFonts w:ascii="Sylfaen" w:hAnsi="Sylfaen" w:cs="Calibri"/>
                <w:kern w:val="2"/>
                <w:lang w:eastAsia="zh-CN"/>
              </w:rPr>
              <w:t xml:space="preserve">The five-year project (2024–2028) will cover </w:t>
            </w:r>
            <w:proofErr w:type="spellStart"/>
            <w:r w:rsidRPr="00B05C77">
              <w:rPr>
                <w:rFonts w:ascii="Sylfaen" w:hAnsi="Sylfaen" w:cs="Calibri"/>
                <w:kern w:val="2"/>
                <w:lang w:eastAsia="zh-CN"/>
              </w:rPr>
              <w:t>Gegharkunik</w:t>
            </w:r>
            <w:proofErr w:type="spellEnd"/>
            <w:r w:rsidRPr="00B05C77">
              <w:rPr>
                <w:rFonts w:ascii="Sylfaen" w:hAnsi="Sylfaen" w:cs="Calibri"/>
                <w:kern w:val="2"/>
                <w:lang w:eastAsia="zh-CN"/>
              </w:rPr>
              <w:t xml:space="preserve"> and </w:t>
            </w:r>
            <w:proofErr w:type="spellStart"/>
            <w:r w:rsidRPr="00B05C77">
              <w:rPr>
                <w:rFonts w:ascii="Sylfaen" w:hAnsi="Sylfaen" w:cs="Calibri"/>
                <w:kern w:val="2"/>
                <w:lang w:eastAsia="zh-CN"/>
              </w:rPr>
              <w:t>Vayots</w:t>
            </w:r>
            <w:proofErr w:type="spellEnd"/>
            <w:r w:rsidRPr="00B05C77">
              <w:rPr>
                <w:rFonts w:ascii="Sylfaen" w:hAnsi="Sylfaen" w:cs="Calibri"/>
                <w:kern w:val="2"/>
                <w:lang w:eastAsia="zh-CN"/>
              </w:rPr>
              <w:t xml:space="preserve"> </w:t>
            </w:r>
            <w:proofErr w:type="spellStart"/>
            <w:r w:rsidRPr="00B05C77">
              <w:rPr>
                <w:rFonts w:ascii="Sylfaen" w:hAnsi="Sylfaen" w:cs="Calibri"/>
                <w:kern w:val="2"/>
                <w:lang w:eastAsia="zh-CN"/>
              </w:rPr>
              <w:t>Dzor</w:t>
            </w:r>
            <w:proofErr w:type="spellEnd"/>
            <w:r w:rsidRPr="00B05C77">
              <w:rPr>
                <w:rFonts w:ascii="Sylfaen" w:hAnsi="Sylfaen" w:cs="Calibri"/>
                <w:kern w:val="2"/>
                <w:lang w:eastAsia="zh-CN"/>
              </w:rPr>
              <w:t xml:space="preserve"> regions, with demonstration sites in the communities of </w:t>
            </w:r>
            <w:proofErr w:type="spellStart"/>
            <w:r w:rsidRPr="00B05C77">
              <w:rPr>
                <w:rFonts w:ascii="Sylfaen" w:hAnsi="Sylfaen" w:cs="Calibri"/>
                <w:kern w:val="2"/>
                <w:lang w:eastAsia="zh-CN"/>
              </w:rPr>
              <w:t>Martuni</w:t>
            </w:r>
            <w:proofErr w:type="spellEnd"/>
            <w:r w:rsidRPr="00B05C77">
              <w:rPr>
                <w:rFonts w:ascii="Sylfaen" w:hAnsi="Sylfaen" w:cs="Calibri"/>
                <w:kern w:val="2"/>
                <w:lang w:eastAsia="zh-CN"/>
              </w:rPr>
              <w:t xml:space="preserve">, </w:t>
            </w:r>
            <w:proofErr w:type="spellStart"/>
            <w:r w:rsidRPr="00B05C77">
              <w:rPr>
                <w:rFonts w:ascii="Sylfaen" w:hAnsi="Sylfaen" w:cs="Calibri"/>
                <w:kern w:val="2"/>
                <w:lang w:eastAsia="zh-CN"/>
              </w:rPr>
              <w:t>Vardenis</w:t>
            </w:r>
            <w:proofErr w:type="spellEnd"/>
            <w:r w:rsidRPr="00B05C77">
              <w:rPr>
                <w:rFonts w:ascii="Sylfaen" w:hAnsi="Sylfaen" w:cs="Calibri"/>
                <w:kern w:val="2"/>
                <w:lang w:eastAsia="zh-CN"/>
              </w:rPr>
              <w:t xml:space="preserve">, </w:t>
            </w:r>
            <w:proofErr w:type="spellStart"/>
            <w:r w:rsidRPr="00B05C77">
              <w:rPr>
                <w:rFonts w:ascii="Sylfaen" w:hAnsi="Sylfaen" w:cs="Calibri"/>
                <w:kern w:val="2"/>
                <w:lang w:eastAsia="zh-CN"/>
              </w:rPr>
              <w:t>Shoghakat</w:t>
            </w:r>
            <w:proofErr w:type="spellEnd"/>
            <w:r w:rsidRPr="00B05C77">
              <w:rPr>
                <w:rFonts w:ascii="Sylfaen" w:hAnsi="Sylfaen" w:cs="Calibri"/>
                <w:kern w:val="2"/>
                <w:lang w:eastAsia="zh-CN"/>
              </w:rPr>
              <w:t xml:space="preserve">, </w:t>
            </w:r>
            <w:proofErr w:type="spellStart"/>
            <w:r w:rsidRPr="00B05C77">
              <w:rPr>
                <w:rFonts w:ascii="Sylfaen" w:hAnsi="Sylfaen" w:cs="Calibri"/>
                <w:kern w:val="2"/>
                <w:lang w:eastAsia="zh-CN"/>
              </w:rPr>
              <w:t>Yeghegis</w:t>
            </w:r>
            <w:proofErr w:type="spellEnd"/>
            <w:r w:rsidRPr="00B05C77">
              <w:rPr>
                <w:rFonts w:ascii="Sylfaen" w:hAnsi="Sylfaen" w:cs="Calibri"/>
                <w:kern w:val="2"/>
                <w:lang w:eastAsia="zh-CN"/>
              </w:rPr>
              <w:t xml:space="preserve">, </w:t>
            </w:r>
            <w:proofErr w:type="spellStart"/>
            <w:r w:rsidRPr="00B05C77">
              <w:rPr>
                <w:rFonts w:ascii="Sylfaen" w:hAnsi="Sylfaen" w:cs="Calibri"/>
                <w:kern w:val="2"/>
                <w:lang w:eastAsia="zh-CN"/>
              </w:rPr>
              <w:t>Vayk</w:t>
            </w:r>
            <w:proofErr w:type="spellEnd"/>
            <w:r w:rsidRPr="00B05C77">
              <w:rPr>
                <w:rFonts w:ascii="Sylfaen" w:hAnsi="Sylfaen" w:cs="Calibri"/>
                <w:kern w:val="2"/>
                <w:lang w:eastAsia="zh-CN"/>
              </w:rPr>
              <w:t xml:space="preserve">, and </w:t>
            </w:r>
            <w:proofErr w:type="spellStart"/>
            <w:r w:rsidRPr="00B05C77">
              <w:rPr>
                <w:rFonts w:ascii="Sylfaen" w:hAnsi="Sylfaen" w:cs="Calibri"/>
                <w:kern w:val="2"/>
                <w:lang w:eastAsia="zh-CN"/>
              </w:rPr>
              <w:t>Jermuk</w:t>
            </w:r>
            <w:proofErr w:type="spellEnd"/>
            <w:r w:rsidRPr="00B05C77">
              <w:rPr>
                <w:rFonts w:ascii="Sylfaen" w:hAnsi="Sylfaen" w:cs="Calibri"/>
                <w:kern w:val="2"/>
                <w:lang w:eastAsia="zh-CN"/>
              </w:rPr>
              <w:t xml:space="preserve">. It will address the direct drivers of land degradation and biodiversity loss through sustainable agriculture and land management methods, and will test an </w:t>
            </w:r>
            <w:proofErr w:type="spellStart"/>
            <w:r w:rsidRPr="00B05C77">
              <w:rPr>
                <w:rFonts w:ascii="Sylfaen" w:hAnsi="Sylfaen" w:cs="Calibri"/>
                <w:kern w:val="2"/>
                <w:lang w:eastAsia="zh-CN"/>
              </w:rPr>
              <w:t>agri</w:t>
            </w:r>
            <w:proofErr w:type="spellEnd"/>
            <w:r w:rsidRPr="00B05C77">
              <w:rPr>
                <w:rFonts w:ascii="Sylfaen" w:hAnsi="Sylfaen" w:cs="Calibri"/>
                <w:kern w:val="2"/>
                <w:lang w:eastAsia="zh-CN"/>
              </w:rPr>
              <w:t>-environmental payment scheme and complementary measures in close cooperation with national partners. The project places a central focus on local communities by incentivizing shifts away from destructive practices and toward improved ecosystem connectivity and wildlife migration corridors.</w:t>
            </w:r>
          </w:p>
          <w:p w14:paraId="6B497831" w14:textId="77777777" w:rsidR="002855B2" w:rsidRPr="00B05C77" w:rsidRDefault="002855B2" w:rsidP="00BE477E">
            <w:pPr>
              <w:pStyle w:val="Normal1"/>
              <w:spacing w:before="0" w:beforeAutospacing="0" w:after="0"/>
              <w:jc w:val="both"/>
              <w:rPr>
                <w:rFonts w:ascii="Sylfaen" w:hAnsi="Sylfaen" w:cs="Calibri"/>
                <w:kern w:val="2"/>
                <w:lang w:eastAsia="zh-CN"/>
              </w:rPr>
            </w:pPr>
            <w:r w:rsidRPr="00B05C77">
              <w:rPr>
                <w:rFonts w:ascii="Sylfaen" w:hAnsi="Sylfaen" w:cs="Calibri"/>
                <w:kern w:val="2"/>
                <w:lang w:eastAsia="zh-CN"/>
              </w:rPr>
              <w:t xml:space="preserve">The project </w:t>
            </w:r>
            <w:proofErr w:type="gramStart"/>
            <w:r w:rsidRPr="00B05C77">
              <w:rPr>
                <w:rFonts w:ascii="Sylfaen" w:hAnsi="Sylfaen" w:cs="Calibri"/>
                <w:kern w:val="2"/>
                <w:lang w:eastAsia="zh-CN"/>
              </w:rPr>
              <w:t>is organized</w:t>
            </w:r>
            <w:proofErr w:type="gramEnd"/>
            <w:r w:rsidRPr="00B05C77">
              <w:rPr>
                <w:rFonts w:ascii="Sylfaen" w:hAnsi="Sylfaen" w:cs="Calibri"/>
                <w:kern w:val="2"/>
                <w:lang w:eastAsia="zh-CN"/>
              </w:rPr>
              <w:t xml:space="preserve"> into four components and associated outcomes to support enabling conditions for effective land, water, and biodiversity resource protection and sustainable management at landscape level.</w:t>
            </w:r>
          </w:p>
          <w:p w14:paraId="7C94CEA8" w14:textId="77777777" w:rsidR="002855B2" w:rsidRPr="00B05C77" w:rsidRDefault="002855B2" w:rsidP="00BE477E">
            <w:pPr>
              <w:spacing w:before="80"/>
              <w:jc w:val="both"/>
              <w:rPr>
                <w:rFonts w:ascii="Sylfaen" w:hAnsi="Sylfaen" w:cs="Calibri"/>
                <w:bCs/>
                <w:iCs/>
                <w:sz w:val="22"/>
                <w:szCs w:val="22"/>
              </w:rPr>
            </w:pPr>
            <w:r w:rsidRPr="00B05C77">
              <w:rPr>
                <w:rFonts w:ascii="Sylfaen" w:hAnsi="Sylfaen" w:cs="Calibri"/>
                <w:bCs/>
                <w:iCs/>
                <w:sz w:val="22"/>
                <w:szCs w:val="22"/>
              </w:rPr>
              <w:t xml:space="preserve">Component 1. Promoting Land Degradation Neutrality (LDN) in the Lake </w:t>
            </w:r>
            <w:proofErr w:type="spellStart"/>
            <w:r w:rsidRPr="00B05C77">
              <w:rPr>
                <w:rFonts w:ascii="Sylfaen" w:hAnsi="Sylfaen" w:cs="Calibri"/>
                <w:bCs/>
                <w:iCs/>
                <w:sz w:val="22"/>
                <w:szCs w:val="22"/>
              </w:rPr>
              <w:t>Sevan</w:t>
            </w:r>
            <w:proofErr w:type="spellEnd"/>
            <w:r w:rsidRPr="00B05C77">
              <w:rPr>
                <w:rFonts w:ascii="Sylfaen" w:hAnsi="Sylfaen" w:cs="Calibri"/>
                <w:bCs/>
                <w:iCs/>
                <w:sz w:val="22"/>
                <w:szCs w:val="22"/>
              </w:rPr>
              <w:t xml:space="preserve"> Basin landscape to enhance productivity and ecological resilience</w:t>
            </w:r>
          </w:p>
          <w:p w14:paraId="73C901BB" w14:textId="77777777" w:rsidR="002855B2" w:rsidRPr="00B05C77" w:rsidRDefault="002855B2" w:rsidP="00BE477E">
            <w:pPr>
              <w:spacing w:before="80"/>
              <w:jc w:val="both"/>
              <w:rPr>
                <w:rFonts w:ascii="Sylfaen" w:hAnsi="Sylfaen" w:cs="Calibri"/>
                <w:bCs/>
                <w:iCs/>
                <w:sz w:val="22"/>
                <w:szCs w:val="22"/>
              </w:rPr>
            </w:pPr>
            <w:r w:rsidRPr="00B05C77">
              <w:rPr>
                <w:rFonts w:ascii="Sylfaen" w:hAnsi="Sylfaen" w:cs="Calibri"/>
                <w:bCs/>
                <w:iCs/>
                <w:sz w:val="22"/>
                <w:szCs w:val="22"/>
              </w:rPr>
              <w:t xml:space="preserve">Outcome 1.1. LDN in </w:t>
            </w:r>
            <w:proofErr w:type="spellStart"/>
            <w:r w:rsidRPr="00B05C77">
              <w:rPr>
                <w:rFonts w:ascii="Sylfaen" w:hAnsi="Sylfaen" w:cs="Calibri"/>
                <w:bCs/>
                <w:iCs/>
                <w:sz w:val="22"/>
                <w:szCs w:val="22"/>
              </w:rPr>
              <w:t>Gegharkunik</w:t>
            </w:r>
            <w:proofErr w:type="spellEnd"/>
            <w:r w:rsidRPr="00B05C77">
              <w:rPr>
                <w:rFonts w:ascii="Sylfaen" w:hAnsi="Sylfaen" w:cs="Calibri"/>
                <w:bCs/>
                <w:iCs/>
                <w:sz w:val="22"/>
                <w:szCs w:val="22"/>
              </w:rPr>
              <w:t xml:space="preserve"> and </w:t>
            </w:r>
            <w:proofErr w:type="spellStart"/>
            <w:r w:rsidRPr="00B05C77">
              <w:rPr>
                <w:rFonts w:ascii="Sylfaen" w:hAnsi="Sylfaen" w:cs="Calibri"/>
                <w:bCs/>
                <w:iCs/>
                <w:sz w:val="22"/>
                <w:szCs w:val="22"/>
              </w:rPr>
              <w:t>Vayots</w:t>
            </w:r>
            <w:proofErr w:type="spellEnd"/>
            <w:r w:rsidRPr="00B05C77">
              <w:rPr>
                <w:rFonts w:ascii="Sylfaen" w:hAnsi="Sylfaen" w:cs="Calibri"/>
                <w:bCs/>
                <w:iCs/>
                <w:sz w:val="22"/>
                <w:szCs w:val="22"/>
              </w:rPr>
              <w:t xml:space="preserve"> </w:t>
            </w:r>
            <w:proofErr w:type="spellStart"/>
            <w:r w:rsidRPr="00B05C77">
              <w:rPr>
                <w:rFonts w:ascii="Sylfaen" w:hAnsi="Sylfaen" w:cs="Calibri"/>
                <w:bCs/>
                <w:iCs/>
                <w:sz w:val="22"/>
                <w:szCs w:val="22"/>
              </w:rPr>
              <w:t>Dzor</w:t>
            </w:r>
            <w:proofErr w:type="spellEnd"/>
            <w:r w:rsidRPr="00B05C77">
              <w:rPr>
                <w:rFonts w:ascii="Sylfaen" w:hAnsi="Sylfaen" w:cs="Calibri"/>
                <w:bCs/>
                <w:iCs/>
                <w:sz w:val="22"/>
                <w:szCs w:val="22"/>
              </w:rPr>
              <w:t xml:space="preserve"> regions </w:t>
            </w:r>
            <w:proofErr w:type="gramStart"/>
            <w:r w:rsidRPr="00B05C77">
              <w:rPr>
                <w:rFonts w:ascii="Sylfaen" w:hAnsi="Sylfaen" w:cs="Calibri"/>
                <w:bCs/>
                <w:iCs/>
                <w:sz w:val="22"/>
                <w:szCs w:val="22"/>
              </w:rPr>
              <w:t>is advanced</w:t>
            </w:r>
            <w:proofErr w:type="gramEnd"/>
            <w:r w:rsidRPr="00B05C77">
              <w:rPr>
                <w:rFonts w:ascii="Sylfaen" w:hAnsi="Sylfaen" w:cs="Calibri"/>
                <w:bCs/>
                <w:iCs/>
                <w:sz w:val="22"/>
                <w:szCs w:val="22"/>
              </w:rPr>
              <w:t xml:space="preserve"> through integrated, multi-</w:t>
            </w:r>
            <w:proofErr w:type="spellStart"/>
            <w:r w:rsidRPr="00B05C77">
              <w:rPr>
                <w:rFonts w:ascii="Sylfaen" w:hAnsi="Sylfaen" w:cs="Calibri"/>
                <w:bCs/>
                <w:iCs/>
                <w:sz w:val="22"/>
                <w:szCs w:val="22"/>
              </w:rPr>
              <w:t>sectoral</w:t>
            </w:r>
            <w:proofErr w:type="spellEnd"/>
            <w:r w:rsidRPr="00B05C77">
              <w:rPr>
                <w:rFonts w:ascii="Sylfaen" w:hAnsi="Sylfaen" w:cs="Calibri"/>
                <w:bCs/>
                <w:iCs/>
                <w:sz w:val="22"/>
                <w:szCs w:val="22"/>
              </w:rPr>
              <w:t xml:space="preserve"> landscape approaches.</w:t>
            </w:r>
          </w:p>
          <w:p w14:paraId="01546922" w14:textId="77777777" w:rsidR="002855B2" w:rsidRPr="00B05C77" w:rsidRDefault="002855B2" w:rsidP="00BE477E">
            <w:pPr>
              <w:spacing w:before="80"/>
              <w:jc w:val="both"/>
              <w:rPr>
                <w:rFonts w:ascii="Sylfaen" w:hAnsi="Sylfaen" w:cs="Calibri"/>
                <w:bCs/>
                <w:iCs/>
                <w:sz w:val="22"/>
                <w:szCs w:val="22"/>
              </w:rPr>
            </w:pPr>
            <w:r w:rsidRPr="00B05C77">
              <w:rPr>
                <w:rFonts w:ascii="Sylfaen" w:hAnsi="Sylfaen" w:cs="Calibri"/>
                <w:bCs/>
                <w:iCs/>
                <w:sz w:val="22"/>
                <w:szCs w:val="22"/>
              </w:rPr>
              <w:t xml:space="preserve">This component will support </w:t>
            </w:r>
            <w:proofErr w:type="spellStart"/>
            <w:r w:rsidRPr="00B05C77">
              <w:rPr>
                <w:rFonts w:ascii="Sylfaen" w:hAnsi="Sylfaen" w:cs="Calibri"/>
                <w:bCs/>
                <w:iCs/>
                <w:sz w:val="22"/>
                <w:szCs w:val="22"/>
              </w:rPr>
              <w:t>Gegharkunik</w:t>
            </w:r>
            <w:proofErr w:type="spellEnd"/>
            <w:r w:rsidRPr="00B05C77">
              <w:rPr>
                <w:rFonts w:ascii="Sylfaen" w:hAnsi="Sylfaen" w:cs="Calibri"/>
                <w:bCs/>
                <w:iCs/>
                <w:sz w:val="22"/>
                <w:szCs w:val="22"/>
              </w:rPr>
              <w:t xml:space="preserve"> and </w:t>
            </w:r>
            <w:proofErr w:type="spellStart"/>
            <w:r w:rsidRPr="00B05C77">
              <w:rPr>
                <w:rFonts w:ascii="Sylfaen" w:hAnsi="Sylfaen" w:cs="Calibri"/>
                <w:bCs/>
                <w:iCs/>
                <w:sz w:val="22"/>
                <w:szCs w:val="22"/>
              </w:rPr>
              <w:t>Vayots</w:t>
            </w:r>
            <w:proofErr w:type="spellEnd"/>
            <w:r w:rsidRPr="00B05C77">
              <w:rPr>
                <w:rFonts w:ascii="Sylfaen" w:hAnsi="Sylfaen" w:cs="Calibri"/>
                <w:bCs/>
                <w:iCs/>
                <w:sz w:val="22"/>
                <w:szCs w:val="22"/>
              </w:rPr>
              <w:t xml:space="preserve"> </w:t>
            </w:r>
            <w:proofErr w:type="spellStart"/>
            <w:r w:rsidRPr="00B05C77">
              <w:rPr>
                <w:rFonts w:ascii="Sylfaen" w:hAnsi="Sylfaen" w:cs="Calibri"/>
                <w:bCs/>
                <w:iCs/>
                <w:sz w:val="22"/>
                <w:szCs w:val="22"/>
              </w:rPr>
              <w:t>Dzor</w:t>
            </w:r>
            <w:proofErr w:type="spellEnd"/>
            <w:r w:rsidRPr="00B05C77">
              <w:rPr>
                <w:rFonts w:ascii="Sylfaen" w:hAnsi="Sylfaen" w:cs="Calibri"/>
                <w:bCs/>
                <w:iCs/>
                <w:sz w:val="22"/>
                <w:szCs w:val="22"/>
              </w:rPr>
              <w:t xml:space="preserve"> </w:t>
            </w:r>
            <w:proofErr w:type="spellStart"/>
            <w:r w:rsidRPr="00B05C77">
              <w:rPr>
                <w:rFonts w:ascii="Sylfaen" w:hAnsi="Sylfaen" w:cs="Calibri"/>
                <w:bCs/>
                <w:iCs/>
                <w:sz w:val="22"/>
                <w:szCs w:val="22"/>
              </w:rPr>
              <w:t>marzes</w:t>
            </w:r>
            <w:proofErr w:type="spellEnd"/>
            <w:r w:rsidRPr="00B05C77">
              <w:rPr>
                <w:rFonts w:ascii="Sylfaen" w:hAnsi="Sylfaen" w:cs="Calibri"/>
                <w:bCs/>
                <w:iCs/>
                <w:sz w:val="22"/>
                <w:szCs w:val="22"/>
              </w:rPr>
              <w:t xml:space="preserve"> to define voluntary LDN targets that contribute to Armenia’s national LDN objective, as set under the Government Decree approving the </w:t>
            </w:r>
            <w:proofErr w:type="gramStart"/>
            <w:r w:rsidRPr="00B05C77">
              <w:rPr>
                <w:rFonts w:ascii="Sylfaen" w:hAnsi="Sylfaen" w:cs="Calibri"/>
                <w:bCs/>
                <w:iCs/>
                <w:sz w:val="22"/>
                <w:szCs w:val="22"/>
              </w:rPr>
              <w:lastRenderedPageBreak/>
              <w:t>national</w:t>
            </w:r>
            <w:proofErr w:type="gramEnd"/>
            <w:r w:rsidRPr="00B05C77">
              <w:rPr>
                <w:rFonts w:ascii="Sylfaen" w:hAnsi="Sylfaen" w:cs="Calibri"/>
                <w:bCs/>
                <w:iCs/>
                <w:sz w:val="22"/>
                <w:szCs w:val="22"/>
              </w:rPr>
              <w:t xml:space="preserve"> LDN </w:t>
            </w:r>
            <w:proofErr w:type="spellStart"/>
            <w:r w:rsidRPr="00B05C77">
              <w:rPr>
                <w:rFonts w:ascii="Sylfaen" w:hAnsi="Sylfaen" w:cs="Calibri"/>
                <w:bCs/>
                <w:iCs/>
                <w:sz w:val="22"/>
                <w:szCs w:val="22"/>
              </w:rPr>
              <w:t>programme</w:t>
            </w:r>
            <w:proofErr w:type="spellEnd"/>
            <w:r w:rsidRPr="00B05C77">
              <w:rPr>
                <w:rFonts w:ascii="Sylfaen" w:hAnsi="Sylfaen" w:cs="Calibri"/>
                <w:bCs/>
                <w:iCs/>
                <w:sz w:val="22"/>
                <w:szCs w:val="22"/>
              </w:rPr>
              <w:t xml:space="preserve">. It will complement ongoing government efforts by promoting LDN-aligned approaches across Lake </w:t>
            </w:r>
            <w:proofErr w:type="spellStart"/>
            <w:r w:rsidRPr="00B05C77">
              <w:rPr>
                <w:rFonts w:ascii="Sylfaen" w:hAnsi="Sylfaen" w:cs="Calibri"/>
                <w:bCs/>
                <w:iCs/>
                <w:sz w:val="22"/>
                <w:szCs w:val="22"/>
              </w:rPr>
              <w:t>Sevan</w:t>
            </w:r>
            <w:proofErr w:type="spellEnd"/>
            <w:r w:rsidRPr="00B05C77">
              <w:rPr>
                <w:rFonts w:ascii="Sylfaen" w:hAnsi="Sylfaen" w:cs="Calibri"/>
                <w:bCs/>
                <w:iCs/>
                <w:sz w:val="22"/>
                <w:szCs w:val="22"/>
              </w:rPr>
              <w:t xml:space="preserve"> Basin communities through integrated land-use planning, while strengthening the mainstreaming of biodiversity considerations into surrounding geographies. The component aims to bring 165,800 ha under LDN-compatible sustainable land management practices, including 150,000 ha of pastures, 8,000 ha of forests, and 10,000 ha of croplands.</w:t>
            </w:r>
          </w:p>
          <w:p w14:paraId="1E51FD1E" w14:textId="77777777" w:rsidR="002855B2" w:rsidRPr="00B05C77" w:rsidRDefault="002855B2" w:rsidP="00BE477E">
            <w:pPr>
              <w:spacing w:before="80"/>
              <w:jc w:val="both"/>
              <w:rPr>
                <w:rFonts w:ascii="Sylfaen" w:hAnsi="Sylfaen" w:cs="Calibri"/>
                <w:bCs/>
                <w:iCs/>
                <w:sz w:val="22"/>
                <w:szCs w:val="22"/>
              </w:rPr>
            </w:pPr>
          </w:p>
          <w:p w14:paraId="4A68317B" w14:textId="77777777" w:rsidR="002855B2" w:rsidRPr="00B05C77" w:rsidRDefault="002855B2" w:rsidP="00BE477E">
            <w:pPr>
              <w:spacing w:before="80"/>
              <w:jc w:val="both"/>
              <w:rPr>
                <w:rFonts w:ascii="Sylfaen" w:hAnsi="Sylfaen" w:cs="Calibri"/>
                <w:bCs/>
                <w:iCs/>
                <w:sz w:val="22"/>
                <w:szCs w:val="22"/>
              </w:rPr>
            </w:pPr>
            <w:r w:rsidRPr="00B05C77">
              <w:rPr>
                <w:rFonts w:ascii="Sylfaen" w:hAnsi="Sylfaen" w:cs="Calibri"/>
                <w:bCs/>
                <w:iCs/>
                <w:sz w:val="22"/>
                <w:szCs w:val="22"/>
              </w:rPr>
              <w:t xml:space="preserve">Component 2. Securing biodiversity and critical habitats to prevent deterioration of ecosystem services within the Lake </w:t>
            </w:r>
            <w:proofErr w:type="spellStart"/>
            <w:r w:rsidRPr="00B05C77">
              <w:rPr>
                <w:rFonts w:ascii="Sylfaen" w:hAnsi="Sylfaen" w:cs="Calibri"/>
                <w:bCs/>
                <w:iCs/>
                <w:sz w:val="22"/>
                <w:szCs w:val="22"/>
              </w:rPr>
              <w:t>Sevan</w:t>
            </w:r>
            <w:proofErr w:type="spellEnd"/>
            <w:r w:rsidRPr="00B05C77">
              <w:rPr>
                <w:rFonts w:ascii="Sylfaen" w:hAnsi="Sylfaen" w:cs="Calibri"/>
                <w:bCs/>
                <w:iCs/>
                <w:sz w:val="22"/>
                <w:szCs w:val="22"/>
              </w:rPr>
              <w:t xml:space="preserve"> Basin landscape</w:t>
            </w:r>
          </w:p>
          <w:p w14:paraId="1A3F08E6" w14:textId="77777777" w:rsidR="002855B2" w:rsidRPr="00B05C77" w:rsidRDefault="002855B2" w:rsidP="00BE477E">
            <w:pPr>
              <w:spacing w:before="80"/>
              <w:jc w:val="both"/>
              <w:rPr>
                <w:rFonts w:ascii="Sylfaen" w:hAnsi="Sylfaen" w:cs="Calibri"/>
                <w:bCs/>
                <w:iCs/>
                <w:sz w:val="22"/>
                <w:szCs w:val="22"/>
              </w:rPr>
            </w:pPr>
            <w:r w:rsidRPr="00B05C77">
              <w:rPr>
                <w:rFonts w:ascii="Sylfaen" w:hAnsi="Sylfaen" w:cs="Calibri"/>
                <w:bCs/>
                <w:iCs/>
                <w:sz w:val="22"/>
                <w:szCs w:val="22"/>
              </w:rPr>
              <w:t xml:space="preserve">Outcome 2.1. Biodiversity status in </w:t>
            </w:r>
            <w:proofErr w:type="spellStart"/>
            <w:r w:rsidRPr="00B05C77">
              <w:rPr>
                <w:rFonts w:ascii="Sylfaen" w:hAnsi="Sylfaen" w:cs="Calibri"/>
                <w:bCs/>
                <w:iCs/>
                <w:sz w:val="22"/>
                <w:szCs w:val="22"/>
              </w:rPr>
              <w:t>Sevan</w:t>
            </w:r>
            <w:proofErr w:type="spellEnd"/>
            <w:r w:rsidRPr="00B05C77">
              <w:rPr>
                <w:rFonts w:ascii="Sylfaen" w:hAnsi="Sylfaen" w:cs="Calibri"/>
                <w:bCs/>
                <w:iCs/>
                <w:sz w:val="22"/>
                <w:szCs w:val="22"/>
              </w:rPr>
              <w:t xml:space="preserve"> National Park (147,456 ha) is secured through strengthened protected-area capacity to address key threats to globally significant species and habitats within the PA/KBA anchoring the Lake </w:t>
            </w:r>
            <w:proofErr w:type="spellStart"/>
            <w:r w:rsidRPr="00B05C77">
              <w:rPr>
                <w:rFonts w:ascii="Sylfaen" w:hAnsi="Sylfaen" w:cs="Calibri"/>
                <w:bCs/>
                <w:iCs/>
                <w:sz w:val="22"/>
                <w:szCs w:val="22"/>
              </w:rPr>
              <w:t>Sevan</w:t>
            </w:r>
            <w:proofErr w:type="spellEnd"/>
            <w:r w:rsidRPr="00B05C77">
              <w:rPr>
                <w:rFonts w:ascii="Sylfaen" w:hAnsi="Sylfaen" w:cs="Calibri"/>
                <w:bCs/>
                <w:iCs/>
                <w:sz w:val="22"/>
                <w:szCs w:val="22"/>
              </w:rPr>
              <w:t xml:space="preserve"> Basin landscape.</w:t>
            </w:r>
          </w:p>
          <w:p w14:paraId="7F452D2D" w14:textId="77777777" w:rsidR="002855B2" w:rsidRPr="00B05C77" w:rsidRDefault="002855B2" w:rsidP="00BE477E">
            <w:pPr>
              <w:spacing w:before="80"/>
              <w:jc w:val="both"/>
              <w:rPr>
                <w:rFonts w:ascii="Sylfaen" w:hAnsi="Sylfaen" w:cs="Calibri"/>
                <w:bCs/>
                <w:iCs/>
                <w:sz w:val="22"/>
                <w:szCs w:val="22"/>
              </w:rPr>
            </w:pPr>
            <w:r w:rsidRPr="00B05C77">
              <w:rPr>
                <w:rFonts w:ascii="Sylfaen" w:hAnsi="Sylfaen" w:cs="Calibri"/>
                <w:bCs/>
                <w:iCs/>
                <w:sz w:val="22"/>
                <w:szCs w:val="22"/>
              </w:rPr>
              <w:br/>
              <w:t xml:space="preserve">Outcome 2.2. Biodiversity conservation assessments and proposed arrangements are </w:t>
            </w:r>
            <w:proofErr w:type="gramStart"/>
            <w:r w:rsidRPr="00B05C77">
              <w:rPr>
                <w:rFonts w:ascii="Sylfaen" w:hAnsi="Sylfaen" w:cs="Calibri"/>
                <w:bCs/>
                <w:iCs/>
                <w:sz w:val="22"/>
                <w:szCs w:val="22"/>
              </w:rPr>
              <w:t xml:space="preserve">in place for biodiversity hotspots in the Lake </w:t>
            </w:r>
            <w:proofErr w:type="spellStart"/>
            <w:r w:rsidRPr="00B05C77">
              <w:rPr>
                <w:rFonts w:ascii="Sylfaen" w:hAnsi="Sylfaen" w:cs="Calibri"/>
                <w:bCs/>
                <w:iCs/>
                <w:sz w:val="22"/>
                <w:szCs w:val="22"/>
              </w:rPr>
              <w:t>Sevan</w:t>
            </w:r>
            <w:proofErr w:type="spellEnd"/>
            <w:r w:rsidRPr="00B05C77">
              <w:rPr>
                <w:rFonts w:ascii="Sylfaen" w:hAnsi="Sylfaen" w:cs="Calibri"/>
                <w:bCs/>
                <w:iCs/>
                <w:sz w:val="22"/>
                <w:szCs w:val="22"/>
              </w:rPr>
              <w:t xml:space="preserve"> Basin landscape outside the protected area</w:t>
            </w:r>
            <w:proofErr w:type="gramEnd"/>
            <w:r w:rsidRPr="00B05C77">
              <w:rPr>
                <w:rFonts w:ascii="Sylfaen" w:hAnsi="Sylfaen" w:cs="Calibri"/>
                <w:bCs/>
                <w:iCs/>
                <w:sz w:val="22"/>
                <w:szCs w:val="22"/>
              </w:rPr>
              <w:t>.</w:t>
            </w:r>
          </w:p>
          <w:p w14:paraId="1BE31E72" w14:textId="77777777" w:rsidR="002855B2" w:rsidRPr="00B05C77" w:rsidRDefault="002855B2" w:rsidP="00BE477E">
            <w:pPr>
              <w:spacing w:before="80"/>
              <w:jc w:val="both"/>
              <w:rPr>
                <w:rFonts w:ascii="Sylfaen" w:hAnsi="Sylfaen" w:cs="Calibri"/>
                <w:bCs/>
                <w:iCs/>
                <w:sz w:val="22"/>
                <w:szCs w:val="22"/>
              </w:rPr>
            </w:pPr>
            <w:r w:rsidRPr="00B05C77">
              <w:rPr>
                <w:rFonts w:ascii="Sylfaen" w:hAnsi="Sylfaen" w:cs="Calibri"/>
                <w:bCs/>
                <w:iCs/>
                <w:sz w:val="22"/>
                <w:szCs w:val="22"/>
              </w:rPr>
              <w:t>This component is built around two complementary approaches:</w:t>
            </w:r>
          </w:p>
          <w:p w14:paraId="7313C212" w14:textId="77777777" w:rsidR="002855B2" w:rsidRPr="00B05C77" w:rsidRDefault="002855B2" w:rsidP="00BE477E">
            <w:pPr>
              <w:spacing w:before="80"/>
              <w:jc w:val="both"/>
              <w:rPr>
                <w:rFonts w:ascii="Sylfaen" w:hAnsi="Sylfaen" w:cs="Calibri"/>
                <w:bCs/>
                <w:iCs/>
                <w:sz w:val="22"/>
                <w:szCs w:val="22"/>
              </w:rPr>
            </w:pPr>
            <w:r w:rsidRPr="00B05C77">
              <w:rPr>
                <w:rFonts w:ascii="Sylfaen" w:hAnsi="Sylfaen" w:cs="Calibri"/>
                <w:bCs/>
                <w:iCs/>
                <w:sz w:val="22"/>
                <w:szCs w:val="22"/>
              </w:rPr>
              <w:t>(</w:t>
            </w:r>
            <w:proofErr w:type="spellStart"/>
            <w:r w:rsidRPr="00B05C77">
              <w:rPr>
                <w:rFonts w:ascii="Sylfaen" w:hAnsi="Sylfaen" w:cs="Calibri"/>
                <w:bCs/>
                <w:iCs/>
                <w:sz w:val="22"/>
                <w:szCs w:val="22"/>
              </w:rPr>
              <w:t>i</w:t>
            </w:r>
            <w:proofErr w:type="spellEnd"/>
            <w:r w:rsidRPr="00B05C77">
              <w:rPr>
                <w:rFonts w:ascii="Sylfaen" w:hAnsi="Sylfaen" w:cs="Calibri"/>
                <w:bCs/>
                <w:iCs/>
                <w:sz w:val="22"/>
                <w:szCs w:val="22"/>
              </w:rPr>
              <w:t xml:space="preserve">) safeguarding the ecological integrity of key species and high-value habitats within </w:t>
            </w:r>
            <w:proofErr w:type="spellStart"/>
            <w:r w:rsidRPr="00B05C77">
              <w:rPr>
                <w:rFonts w:ascii="Sylfaen" w:hAnsi="Sylfaen" w:cs="Calibri"/>
                <w:bCs/>
                <w:iCs/>
                <w:sz w:val="22"/>
                <w:szCs w:val="22"/>
              </w:rPr>
              <w:t>Sevan</w:t>
            </w:r>
            <w:proofErr w:type="spellEnd"/>
            <w:r w:rsidRPr="00B05C77">
              <w:rPr>
                <w:rFonts w:ascii="Sylfaen" w:hAnsi="Sylfaen" w:cs="Calibri"/>
                <w:bCs/>
                <w:iCs/>
                <w:sz w:val="22"/>
                <w:szCs w:val="22"/>
              </w:rPr>
              <w:t xml:space="preserve"> National Park, which anchors the broader Lake </w:t>
            </w:r>
            <w:proofErr w:type="spellStart"/>
            <w:r w:rsidRPr="00B05C77">
              <w:rPr>
                <w:rFonts w:ascii="Sylfaen" w:hAnsi="Sylfaen" w:cs="Calibri"/>
                <w:bCs/>
                <w:iCs/>
                <w:sz w:val="22"/>
                <w:szCs w:val="22"/>
              </w:rPr>
              <w:t>Sevan</w:t>
            </w:r>
            <w:proofErr w:type="spellEnd"/>
            <w:r w:rsidRPr="00B05C77">
              <w:rPr>
                <w:rFonts w:ascii="Sylfaen" w:hAnsi="Sylfaen" w:cs="Calibri"/>
                <w:bCs/>
                <w:iCs/>
                <w:sz w:val="22"/>
                <w:szCs w:val="22"/>
              </w:rPr>
              <w:t xml:space="preserve"> Basin landscape; and</w:t>
            </w:r>
          </w:p>
          <w:p w14:paraId="58091164" w14:textId="77777777" w:rsidR="002855B2" w:rsidRPr="00B05C77" w:rsidRDefault="002855B2" w:rsidP="00BE477E">
            <w:pPr>
              <w:spacing w:before="80"/>
              <w:jc w:val="both"/>
              <w:rPr>
                <w:rFonts w:ascii="Sylfaen" w:hAnsi="Sylfaen" w:cs="Calibri"/>
                <w:bCs/>
                <w:iCs/>
                <w:sz w:val="22"/>
                <w:szCs w:val="22"/>
              </w:rPr>
            </w:pPr>
            <w:r w:rsidRPr="00B05C77">
              <w:rPr>
                <w:rFonts w:ascii="Sylfaen" w:hAnsi="Sylfaen" w:cs="Calibri"/>
                <w:bCs/>
                <w:iCs/>
                <w:sz w:val="22"/>
                <w:szCs w:val="22"/>
              </w:rPr>
              <w:br/>
              <w:t xml:space="preserve">(ii) </w:t>
            </w:r>
            <w:proofErr w:type="gramStart"/>
            <w:r w:rsidRPr="00B05C77">
              <w:rPr>
                <w:rFonts w:ascii="Sylfaen" w:hAnsi="Sylfaen" w:cs="Calibri"/>
                <w:bCs/>
                <w:iCs/>
                <w:sz w:val="22"/>
                <w:szCs w:val="22"/>
              </w:rPr>
              <w:t>targeting</w:t>
            </w:r>
            <w:proofErr w:type="gramEnd"/>
            <w:r w:rsidRPr="00B05C77">
              <w:rPr>
                <w:rFonts w:ascii="Sylfaen" w:hAnsi="Sylfaen" w:cs="Calibri"/>
                <w:bCs/>
                <w:iCs/>
                <w:sz w:val="22"/>
                <w:szCs w:val="22"/>
              </w:rPr>
              <w:t xml:space="preserve"> biodiversity values in the surrounding production landscape and supporting their integration into wider landscape management, thereby sustaining the ecosystem services on which local livelihoods depend. The project will strengthen relevant authorities through training and practical support to apply </w:t>
            </w:r>
            <w:proofErr w:type="gramStart"/>
            <w:r w:rsidRPr="00B05C77">
              <w:rPr>
                <w:rFonts w:ascii="Sylfaen" w:hAnsi="Sylfaen" w:cs="Calibri"/>
                <w:bCs/>
                <w:iCs/>
                <w:sz w:val="22"/>
                <w:szCs w:val="22"/>
              </w:rPr>
              <w:t>habitat monitoring</w:t>
            </w:r>
            <w:proofErr w:type="gramEnd"/>
            <w:r w:rsidRPr="00B05C77">
              <w:rPr>
                <w:rFonts w:ascii="Sylfaen" w:hAnsi="Sylfaen" w:cs="Calibri"/>
                <w:bCs/>
                <w:iCs/>
                <w:sz w:val="22"/>
                <w:szCs w:val="22"/>
              </w:rPr>
              <w:t xml:space="preserve"> protocols and improve evidence-based biodiversity management.</w:t>
            </w:r>
          </w:p>
          <w:p w14:paraId="6EED160C" w14:textId="77777777" w:rsidR="002855B2" w:rsidRPr="00B05C77" w:rsidRDefault="002855B2" w:rsidP="00BE477E">
            <w:pPr>
              <w:spacing w:before="80"/>
              <w:jc w:val="both"/>
              <w:rPr>
                <w:rFonts w:ascii="Sylfaen" w:hAnsi="Sylfaen" w:cs="Calibri"/>
                <w:bCs/>
                <w:iCs/>
                <w:sz w:val="22"/>
                <w:szCs w:val="22"/>
              </w:rPr>
            </w:pPr>
          </w:p>
          <w:p w14:paraId="1873B9B5" w14:textId="77777777" w:rsidR="002855B2" w:rsidRPr="00B05C77" w:rsidRDefault="002855B2" w:rsidP="00BE477E">
            <w:pPr>
              <w:spacing w:before="80"/>
              <w:jc w:val="both"/>
              <w:rPr>
                <w:rFonts w:ascii="Sylfaen" w:hAnsi="Sylfaen" w:cs="Calibri"/>
                <w:bCs/>
                <w:iCs/>
                <w:sz w:val="22"/>
                <w:szCs w:val="22"/>
              </w:rPr>
            </w:pPr>
            <w:r w:rsidRPr="00B05C77">
              <w:rPr>
                <w:rFonts w:ascii="Sylfaen" w:hAnsi="Sylfaen" w:cs="Calibri"/>
                <w:bCs/>
                <w:iCs/>
                <w:sz w:val="22"/>
                <w:szCs w:val="22"/>
              </w:rPr>
              <w:t xml:space="preserve">Component 3. Promoting sustainable, biodiversity-friendly economic development and incentive mechanisms for local communities in the Lake </w:t>
            </w:r>
            <w:proofErr w:type="spellStart"/>
            <w:r w:rsidRPr="00B05C77">
              <w:rPr>
                <w:rFonts w:ascii="Sylfaen" w:hAnsi="Sylfaen" w:cs="Calibri"/>
                <w:bCs/>
                <w:iCs/>
                <w:sz w:val="22"/>
                <w:szCs w:val="22"/>
              </w:rPr>
              <w:t>Sevan</w:t>
            </w:r>
            <w:proofErr w:type="spellEnd"/>
            <w:r w:rsidRPr="00B05C77">
              <w:rPr>
                <w:rFonts w:ascii="Sylfaen" w:hAnsi="Sylfaen" w:cs="Calibri"/>
                <w:bCs/>
                <w:iCs/>
                <w:sz w:val="22"/>
                <w:szCs w:val="22"/>
              </w:rPr>
              <w:t xml:space="preserve"> Basin landscape</w:t>
            </w:r>
          </w:p>
          <w:p w14:paraId="2AA8053C" w14:textId="77777777" w:rsidR="002855B2" w:rsidRPr="00B05C77" w:rsidRDefault="002855B2" w:rsidP="00BE477E">
            <w:pPr>
              <w:spacing w:before="80"/>
              <w:jc w:val="both"/>
              <w:rPr>
                <w:rFonts w:ascii="Sylfaen" w:hAnsi="Sylfaen" w:cs="Calibri"/>
                <w:bCs/>
                <w:iCs/>
                <w:sz w:val="22"/>
                <w:szCs w:val="22"/>
              </w:rPr>
            </w:pPr>
            <w:r w:rsidRPr="00B05C77">
              <w:rPr>
                <w:rFonts w:ascii="Sylfaen" w:hAnsi="Sylfaen" w:cs="Calibri"/>
                <w:bCs/>
                <w:iCs/>
                <w:sz w:val="22"/>
                <w:szCs w:val="22"/>
              </w:rPr>
              <w:t xml:space="preserve">Outcome 3.1. Biodiversity-friendly and LDN-compatible sustainable land management (SLM) practices </w:t>
            </w:r>
            <w:proofErr w:type="gramStart"/>
            <w:r w:rsidRPr="00B05C77">
              <w:rPr>
                <w:rFonts w:ascii="Sylfaen" w:hAnsi="Sylfaen" w:cs="Calibri"/>
                <w:bCs/>
                <w:iCs/>
                <w:sz w:val="22"/>
                <w:szCs w:val="22"/>
              </w:rPr>
              <w:t>are promoted</w:t>
            </w:r>
            <w:proofErr w:type="gramEnd"/>
            <w:r w:rsidRPr="00B05C77">
              <w:rPr>
                <w:rFonts w:ascii="Sylfaen" w:hAnsi="Sylfaen" w:cs="Calibri"/>
                <w:bCs/>
                <w:iCs/>
                <w:sz w:val="22"/>
                <w:szCs w:val="22"/>
              </w:rPr>
              <w:t xml:space="preserve"> in the Lake </w:t>
            </w:r>
            <w:proofErr w:type="spellStart"/>
            <w:r w:rsidRPr="00B05C77">
              <w:rPr>
                <w:rFonts w:ascii="Sylfaen" w:hAnsi="Sylfaen" w:cs="Calibri"/>
                <w:bCs/>
                <w:iCs/>
                <w:sz w:val="22"/>
                <w:szCs w:val="22"/>
              </w:rPr>
              <w:t>Sevan</w:t>
            </w:r>
            <w:proofErr w:type="spellEnd"/>
            <w:r w:rsidRPr="00B05C77">
              <w:rPr>
                <w:rFonts w:ascii="Sylfaen" w:hAnsi="Sylfaen" w:cs="Calibri"/>
                <w:bCs/>
                <w:iCs/>
                <w:sz w:val="22"/>
                <w:szCs w:val="22"/>
              </w:rPr>
              <w:t xml:space="preserve"> production landscape.</w:t>
            </w:r>
          </w:p>
          <w:p w14:paraId="0ADD9648" w14:textId="77777777" w:rsidR="002855B2" w:rsidRPr="00B05C77" w:rsidRDefault="002855B2" w:rsidP="00BE477E">
            <w:pPr>
              <w:spacing w:before="80"/>
              <w:jc w:val="both"/>
              <w:rPr>
                <w:rFonts w:ascii="Sylfaen" w:hAnsi="Sylfaen" w:cs="Calibri"/>
                <w:bCs/>
                <w:iCs/>
                <w:sz w:val="22"/>
                <w:szCs w:val="22"/>
              </w:rPr>
            </w:pPr>
            <w:r w:rsidRPr="00B05C77">
              <w:rPr>
                <w:rFonts w:ascii="Sylfaen" w:hAnsi="Sylfaen" w:cs="Calibri"/>
                <w:bCs/>
                <w:iCs/>
                <w:sz w:val="22"/>
                <w:szCs w:val="22"/>
              </w:rPr>
              <w:t xml:space="preserve">The project will promote nature-positive solutions in and around protected areas, Key Biodiversity Areas (KBAs), Important Bird Areas (IBAs), and ecological corridor zones by providing financial incentives for the implementation of biodiversity-sensitive, LDN-compatible SLM measures to achieve LDN. These measures </w:t>
            </w:r>
            <w:proofErr w:type="gramStart"/>
            <w:r w:rsidRPr="00B05C77">
              <w:rPr>
                <w:rFonts w:ascii="Sylfaen" w:hAnsi="Sylfaen" w:cs="Calibri"/>
                <w:bCs/>
                <w:iCs/>
                <w:sz w:val="22"/>
                <w:szCs w:val="22"/>
              </w:rPr>
              <w:t>will be designed and supported in line with the Integrated Spatial and Land Use Plans (ISLUPs) and the LDN assessments, ensuring coherence between incentives, land-use priorities, and measurable environmental outcomes</w:t>
            </w:r>
            <w:proofErr w:type="gramEnd"/>
            <w:r w:rsidRPr="00B05C77">
              <w:rPr>
                <w:rFonts w:ascii="Sylfaen" w:hAnsi="Sylfaen" w:cs="Calibri"/>
                <w:bCs/>
                <w:iCs/>
                <w:sz w:val="22"/>
                <w:szCs w:val="22"/>
              </w:rPr>
              <w:t>.</w:t>
            </w:r>
          </w:p>
          <w:p w14:paraId="71DB0692" w14:textId="77777777" w:rsidR="002855B2" w:rsidRPr="00B05C77" w:rsidRDefault="002855B2" w:rsidP="00BE477E">
            <w:pPr>
              <w:spacing w:before="80"/>
              <w:jc w:val="both"/>
              <w:rPr>
                <w:rFonts w:ascii="Sylfaen" w:hAnsi="Sylfaen" w:cs="Calibri"/>
                <w:bCs/>
                <w:iCs/>
                <w:sz w:val="22"/>
                <w:szCs w:val="22"/>
              </w:rPr>
            </w:pPr>
          </w:p>
          <w:p w14:paraId="7A97F4A3" w14:textId="77777777" w:rsidR="002855B2" w:rsidRPr="00B05C77" w:rsidRDefault="002855B2" w:rsidP="00BE477E">
            <w:pPr>
              <w:spacing w:before="80"/>
              <w:jc w:val="both"/>
              <w:rPr>
                <w:rFonts w:ascii="Sylfaen" w:hAnsi="Sylfaen" w:cs="Calibri"/>
                <w:bCs/>
                <w:iCs/>
                <w:sz w:val="22"/>
                <w:szCs w:val="22"/>
              </w:rPr>
            </w:pPr>
            <w:r w:rsidRPr="00B05C77">
              <w:rPr>
                <w:rFonts w:ascii="Sylfaen" w:hAnsi="Sylfaen" w:cs="Calibri"/>
                <w:bCs/>
                <w:iCs/>
                <w:sz w:val="22"/>
                <w:szCs w:val="22"/>
              </w:rPr>
              <w:t>Component 4. Knowledge Management and Learning</w:t>
            </w:r>
          </w:p>
          <w:p w14:paraId="32911D1B" w14:textId="77777777" w:rsidR="002855B2" w:rsidRPr="00B05C77" w:rsidRDefault="002855B2" w:rsidP="00BE477E">
            <w:pPr>
              <w:spacing w:before="80"/>
              <w:jc w:val="both"/>
              <w:rPr>
                <w:rFonts w:ascii="Sylfaen" w:hAnsi="Sylfaen" w:cs="Calibri"/>
                <w:bCs/>
                <w:iCs/>
                <w:sz w:val="22"/>
                <w:szCs w:val="22"/>
              </w:rPr>
            </w:pPr>
            <w:r w:rsidRPr="00B05C77">
              <w:rPr>
                <w:rFonts w:ascii="Sylfaen" w:hAnsi="Sylfaen" w:cs="Calibri"/>
                <w:bCs/>
                <w:iCs/>
                <w:sz w:val="22"/>
                <w:szCs w:val="22"/>
              </w:rPr>
              <w:lastRenderedPageBreak/>
              <w:t xml:space="preserve">Outcome 4.1. Best practices and lessons learned </w:t>
            </w:r>
            <w:proofErr w:type="gramStart"/>
            <w:r w:rsidRPr="00B05C77">
              <w:rPr>
                <w:rFonts w:ascii="Sylfaen" w:hAnsi="Sylfaen" w:cs="Calibri"/>
                <w:bCs/>
                <w:iCs/>
                <w:sz w:val="22"/>
                <w:szCs w:val="22"/>
              </w:rPr>
              <w:t>are documented, disseminated, and applied in other production landscapes and micro-catchments in Armenia and across the region</w:t>
            </w:r>
            <w:proofErr w:type="gramEnd"/>
            <w:r w:rsidRPr="00B05C77">
              <w:rPr>
                <w:rFonts w:ascii="Sylfaen" w:hAnsi="Sylfaen" w:cs="Calibri"/>
                <w:bCs/>
                <w:iCs/>
                <w:sz w:val="22"/>
                <w:szCs w:val="22"/>
              </w:rPr>
              <w:t>.</w:t>
            </w:r>
          </w:p>
          <w:p w14:paraId="04167372" w14:textId="77777777" w:rsidR="002855B2" w:rsidRPr="00B05C77" w:rsidRDefault="002855B2" w:rsidP="00BE477E">
            <w:pPr>
              <w:spacing w:before="80"/>
              <w:jc w:val="both"/>
              <w:rPr>
                <w:rFonts w:ascii="Sylfaen" w:hAnsi="Sylfaen" w:cs="Calibri"/>
                <w:bCs/>
                <w:iCs/>
                <w:sz w:val="22"/>
                <w:szCs w:val="22"/>
              </w:rPr>
            </w:pPr>
            <w:r w:rsidRPr="00B05C77">
              <w:rPr>
                <w:rFonts w:ascii="Sylfaen" w:hAnsi="Sylfaen" w:cs="Calibri"/>
                <w:bCs/>
                <w:iCs/>
                <w:sz w:val="22"/>
                <w:szCs w:val="22"/>
              </w:rPr>
              <w:t xml:space="preserve">This component will ensure that tools, approaches, and evidence generated by the project </w:t>
            </w:r>
            <w:proofErr w:type="gramStart"/>
            <w:r w:rsidRPr="00B05C77">
              <w:rPr>
                <w:rFonts w:ascii="Sylfaen" w:hAnsi="Sylfaen" w:cs="Calibri"/>
                <w:bCs/>
                <w:iCs/>
                <w:sz w:val="22"/>
                <w:szCs w:val="22"/>
              </w:rPr>
              <w:t>are systematically captured and transformed into practical knowledge products</w:t>
            </w:r>
            <w:proofErr w:type="gramEnd"/>
            <w:r w:rsidRPr="00B05C77">
              <w:rPr>
                <w:rFonts w:ascii="Sylfaen" w:hAnsi="Sylfaen" w:cs="Calibri"/>
                <w:bCs/>
                <w:iCs/>
                <w:sz w:val="22"/>
                <w:szCs w:val="22"/>
              </w:rPr>
              <w:t xml:space="preserve">. It will facilitate learning, replication, and </w:t>
            </w:r>
            <w:proofErr w:type="spellStart"/>
            <w:r w:rsidRPr="00B05C77">
              <w:rPr>
                <w:rFonts w:ascii="Sylfaen" w:hAnsi="Sylfaen" w:cs="Calibri"/>
                <w:bCs/>
                <w:iCs/>
                <w:sz w:val="22"/>
                <w:szCs w:val="22"/>
              </w:rPr>
              <w:t>upscaling</w:t>
            </w:r>
            <w:proofErr w:type="spellEnd"/>
            <w:r w:rsidRPr="00B05C77">
              <w:rPr>
                <w:rFonts w:ascii="Sylfaen" w:hAnsi="Sylfaen" w:cs="Calibri"/>
                <w:bCs/>
                <w:iCs/>
                <w:sz w:val="22"/>
                <w:szCs w:val="22"/>
              </w:rPr>
              <w:t xml:space="preserve"> by making best practices accessible to relevant stakeholders and supporting their application in other landscapes and micro-catchments nationally and regionally.</w:t>
            </w:r>
          </w:p>
          <w:p w14:paraId="6C579FB3" w14:textId="77777777" w:rsidR="002855B2" w:rsidRPr="00B05C77" w:rsidRDefault="002855B2" w:rsidP="00BE477E">
            <w:pPr>
              <w:spacing w:before="80"/>
              <w:jc w:val="both"/>
              <w:rPr>
                <w:rFonts w:ascii="Sylfaen" w:hAnsi="Sylfaen" w:cs="Calibri"/>
                <w:bCs/>
                <w:iCs/>
                <w:sz w:val="22"/>
                <w:szCs w:val="22"/>
              </w:rPr>
            </w:pPr>
          </w:p>
        </w:tc>
      </w:tr>
    </w:tbl>
    <w:p w14:paraId="3EF521E5" w14:textId="77777777" w:rsidR="002855B2" w:rsidRPr="00B05C77" w:rsidRDefault="002855B2" w:rsidP="009B7265">
      <w:pPr>
        <w:pStyle w:val="Normal1"/>
        <w:numPr>
          <w:ilvl w:val="0"/>
          <w:numId w:val="1"/>
        </w:numPr>
        <w:spacing w:before="480" w:beforeAutospacing="0" w:after="120"/>
        <w:ind w:left="274" w:hanging="274"/>
        <w:rPr>
          <w:rFonts w:ascii="Sylfaen" w:hAnsi="Sylfaen" w:cs="Calibri"/>
          <w:bCs/>
        </w:rPr>
      </w:pPr>
      <w:r w:rsidRPr="00B05C77">
        <w:rPr>
          <w:rFonts w:ascii="Sylfaen" w:hAnsi="Sylfaen" w:cs="Calibri"/>
          <w:bCs/>
        </w:rPr>
        <w:lastRenderedPageBreak/>
        <w:t>ASSIGNMENT OBJECTIVE</w:t>
      </w:r>
    </w:p>
    <w:tbl>
      <w:tblPr>
        <w:tblpPr w:leftFromText="180" w:rightFromText="180" w:vertAnchor="text" w:tblpX="13" w:tblpY="192"/>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28"/>
      </w:tblGrid>
      <w:tr w:rsidR="002855B2" w:rsidRPr="00B05C77" w14:paraId="52C4DDAD" w14:textId="77777777" w:rsidTr="00BE477E">
        <w:trPr>
          <w:trHeight w:val="264"/>
        </w:trPr>
        <w:tc>
          <w:tcPr>
            <w:tcW w:w="9828" w:type="dxa"/>
          </w:tcPr>
          <w:p w14:paraId="5D2225C8" w14:textId="77777777" w:rsidR="002855B2" w:rsidRPr="00B05C77" w:rsidRDefault="002855B2" w:rsidP="00BE477E">
            <w:pPr>
              <w:jc w:val="both"/>
              <w:rPr>
                <w:rFonts w:ascii="Sylfaen" w:hAnsi="Sylfaen" w:cs="Calibri"/>
                <w:bCs/>
                <w:iCs/>
                <w:sz w:val="22"/>
                <w:szCs w:val="22"/>
              </w:rPr>
            </w:pPr>
            <w:proofErr w:type="gramStart"/>
            <w:r w:rsidRPr="00B05C77">
              <w:rPr>
                <w:rFonts w:ascii="Sylfaen" w:hAnsi="Sylfaen" w:cs="Calibri"/>
                <w:bCs/>
                <w:iCs/>
                <w:sz w:val="22"/>
                <w:szCs w:val="22"/>
              </w:rPr>
              <w:t xml:space="preserve">The objective of this assignment is to provide high-level technical expertise to the Environmental Projects Implementation Unit, State Agency (EPIU SA) and the Project Team to support the design, contextual adaptation, pilot implementation, and development of a scaling-up pathway for an </w:t>
            </w:r>
            <w:proofErr w:type="spellStart"/>
            <w:r w:rsidRPr="00B05C77">
              <w:rPr>
                <w:rFonts w:ascii="Sylfaen" w:hAnsi="Sylfaen" w:cs="Calibri"/>
                <w:bCs/>
                <w:iCs/>
                <w:sz w:val="22"/>
                <w:szCs w:val="22"/>
              </w:rPr>
              <w:t>Agri</w:t>
            </w:r>
            <w:proofErr w:type="spellEnd"/>
            <w:r w:rsidRPr="00B05C77">
              <w:rPr>
                <w:rFonts w:ascii="Sylfaen" w:hAnsi="Sylfaen" w:cs="Calibri"/>
                <w:bCs/>
                <w:iCs/>
                <w:sz w:val="22"/>
                <w:szCs w:val="22"/>
              </w:rPr>
              <w:t>-Environmental Payment Scheme (AEPS) in Armenia, in line with UNDP–GEF requirements, international best practices, and the national legal and institutional framework.</w:t>
            </w:r>
            <w:proofErr w:type="gramEnd"/>
            <w:r w:rsidRPr="00B05C77">
              <w:rPr>
                <w:rFonts w:ascii="Sylfaen" w:hAnsi="Sylfaen" w:cs="Calibri"/>
                <w:bCs/>
                <w:iCs/>
                <w:sz w:val="22"/>
                <w:szCs w:val="22"/>
              </w:rPr>
              <w:t xml:space="preserve"> The Project Document is available for download at the following link:</w:t>
            </w:r>
          </w:p>
          <w:p w14:paraId="02105076" w14:textId="77777777" w:rsidR="002855B2" w:rsidRPr="00B05C77" w:rsidRDefault="002855B2" w:rsidP="00BE477E">
            <w:pPr>
              <w:pStyle w:val="aff"/>
              <w:spacing w:after="0"/>
              <w:ind w:right="101"/>
              <w:jc w:val="both"/>
              <w:rPr>
                <w:rFonts w:ascii="Sylfaen" w:hAnsi="Sylfaen" w:cs="Calibri"/>
                <w:sz w:val="22"/>
                <w:szCs w:val="22"/>
                <w:lang w:val="hy-AM"/>
              </w:rPr>
            </w:pPr>
            <w:r w:rsidRPr="00B05C77">
              <w:rPr>
                <w:rFonts w:ascii="Sylfaen" w:hAnsi="Sylfaen" w:cs="Calibri"/>
                <w:sz w:val="22"/>
                <w:szCs w:val="22"/>
                <w:lang w:val="hy-AM"/>
              </w:rPr>
              <w:t>(</w:t>
            </w:r>
            <w:r w:rsidR="00C6201F">
              <w:fldChar w:fldCharType="begin"/>
            </w:r>
            <w:r w:rsidR="00C6201F">
              <w:instrText xml:space="preserve"> HYPERLINK "https://www.undp.org/armenia/publications/conservation-and-sustainable-management-land-resources-and-high-value-ecosystems-lake-sevan-basin-multiple-benefits" </w:instrText>
            </w:r>
            <w:r w:rsidR="00C6201F">
              <w:fldChar w:fldCharType="separate"/>
            </w:r>
            <w:r w:rsidRPr="00B05C77">
              <w:rPr>
                <w:rStyle w:val="af0"/>
                <w:rFonts w:ascii="Sylfaen" w:eastAsiaTheme="majorEastAsia" w:hAnsi="Sylfaen" w:cs="Calibri"/>
                <w:sz w:val="22"/>
                <w:szCs w:val="22"/>
                <w:lang w:val="hy-AM"/>
              </w:rPr>
              <w:t>https://www.undp.org/armenia/publications/conservation-and-sustainable-management-land-resources-and-high-value-ecosystems-lake-sevan-basin-multiple-benefits</w:t>
            </w:r>
            <w:r w:rsidR="00C6201F">
              <w:rPr>
                <w:rStyle w:val="af0"/>
                <w:rFonts w:ascii="Sylfaen" w:eastAsiaTheme="majorEastAsia" w:hAnsi="Sylfaen" w:cs="Calibri"/>
                <w:sz w:val="22"/>
                <w:szCs w:val="22"/>
                <w:lang w:val="hy-AM"/>
              </w:rPr>
              <w:fldChar w:fldCharType="end"/>
            </w:r>
            <w:r w:rsidRPr="00B05C77">
              <w:rPr>
                <w:rFonts w:ascii="Sylfaen" w:hAnsi="Sylfaen" w:cs="Calibri"/>
                <w:sz w:val="22"/>
                <w:szCs w:val="22"/>
                <w:lang w:val="hy-AM"/>
              </w:rPr>
              <w:t xml:space="preserve">). </w:t>
            </w:r>
          </w:p>
          <w:p w14:paraId="46EB7A6F" w14:textId="77777777" w:rsidR="002855B2" w:rsidRPr="00B05C77" w:rsidRDefault="002855B2" w:rsidP="00BE477E">
            <w:pPr>
              <w:pStyle w:val="Normal1"/>
              <w:spacing w:before="40" w:beforeAutospacing="0" w:after="40" w:line="240" w:lineRule="auto"/>
              <w:jc w:val="both"/>
              <w:rPr>
                <w:rFonts w:ascii="Sylfaen" w:hAnsi="Sylfaen" w:cs="Calibri"/>
                <w:kern w:val="2"/>
                <w:lang w:val="hy-AM" w:eastAsia="zh-CN"/>
              </w:rPr>
            </w:pPr>
          </w:p>
        </w:tc>
      </w:tr>
    </w:tbl>
    <w:p w14:paraId="65790F29" w14:textId="77777777" w:rsidR="002855B2" w:rsidRPr="00B05C77" w:rsidRDefault="002855B2" w:rsidP="009B7265">
      <w:pPr>
        <w:pStyle w:val="Normal1"/>
        <w:numPr>
          <w:ilvl w:val="0"/>
          <w:numId w:val="1"/>
        </w:numPr>
        <w:spacing w:before="480" w:beforeAutospacing="0" w:after="120"/>
        <w:ind w:left="180" w:right="-180" w:hanging="270"/>
        <w:rPr>
          <w:rFonts w:ascii="Sylfaen" w:hAnsi="Sylfaen" w:cs="Calibri"/>
          <w:bCs/>
        </w:rPr>
      </w:pPr>
      <w:r w:rsidRPr="00B05C77">
        <w:rPr>
          <w:rFonts w:ascii="Sylfaen" w:hAnsi="Sylfaen" w:cs="Calibri"/>
          <w:bCs/>
          <w:lang w:val="hy-AM"/>
        </w:rPr>
        <w:t> </w:t>
      </w:r>
      <w:r w:rsidRPr="00B05C77">
        <w:rPr>
          <w:rFonts w:ascii="Sylfaen" w:hAnsi="Sylfaen" w:cs="Calibri"/>
          <w:bCs/>
        </w:rPr>
        <w:t xml:space="preserve">SPECIFIC DUTIES AND RESPONSIBILITIES </w:t>
      </w:r>
    </w:p>
    <w:tbl>
      <w:tblPr>
        <w:tblStyle w:val="af1"/>
        <w:tblW w:w="10103" w:type="dxa"/>
        <w:tblInd w:w="-5" w:type="dxa"/>
        <w:tblLook w:val="04A0" w:firstRow="1" w:lastRow="0" w:firstColumn="1" w:lastColumn="0" w:noHBand="0" w:noVBand="1"/>
      </w:tblPr>
      <w:tblGrid>
        <w:gridCol w:w="10103"/>
      </w:tblGrid>
      <w:tr w:rsidR="002855B2" w:rsidRPr="00B05C77" w14:paraId="6DB3CA4F" w14:textId="77777777" w:rsidTr="00BE477E">
        <w:tc>
          <w:tcPr>
            <w:tcW w:w="10103" w:type="dxa"/>
          </w:tcPr>
          <w:p w14:paraId="70478583" w14:textId="77777777" w:rsidR="002855B2" w:rsidRPr="00B05C77" w:rsidRDefault="002855B2" w:rsidP="00BE477E">
            <w:pPr>
              <w:tabs>
                <w:tab w:val="left" w:pos="345"/>
              </w:tabs>
              <w:spacing w:before="80"/>
              <w:jc w:val="both"/>
              <w:rPr>
                <w:rFonts w:ascii="Sylfaen" w:hAnsi="Sylfaen" w:cs="Calibri"/>
                <w:sz w:val="22"/>
                <w:szCs w:val="22"/>
              </w:rPr>
            </w:pPr>
            <w:r w:rsidRPr="00B05C77">
              <w:rPr>
                <w:rFonts w:ascii="Sylfaen" w:hAnsi="Sylfaen" w:cs="Calibri"/>
                <w:sz w:val="22"/>
                <w:szCs w:val="22"/>
              </w:rPr>
              <w:t xml:space="preserve">     Under the overall guidance and supervision of the Project Manager, the International Consultant will  </w:t>
            </w:r>
          </w:p>
          <w:p w14:paraId="02D9E8D5" w14:textId="77777777" w:rsidR="002855B2" w:rsidRPr="00B05C77" w:rsidRDefault="002855B2" w:rsidP="00BE477E">
            <w:pPr>
              <w:tabs>
                <w:tab w:val="left" w:pos="345"/>
              </w:tabs>
              <w:spacing w:before="80"/>
              <w:jc w:val="both"/>
              <w:rPr>
                <w:rFonts w:ascii="Sylfaen" w:hAnsi="Sylfaen" w:cs="Calibri"/>
                <w:sz w:val="22"/>
                <w:szCs w:val="22"/>
              </w:rPr>
            </w:pPr>
            <w:r w:rsidRPr="00B05C77">
              <w:rPr>
                <w:rFonts w:ascii="Sylfaen" w:hAnsi="Sylfaen" w:cs="Calibri"/>
                <w:sz w:val="22"/>
                <w:szCs w:val="22"/>
              </w:rPr>
              <w:t xml:space="preserve">     contribute to the achievement of relevant project outputs and will be responsible for the following tasks:</w:t>
            </w:r>
          </w:p>
          <w:p w14:paraId="7CC5D8C4" w14:textId="77777777" w:rsidR="002855B2" w:rsidRPr="00B05C77" w:rsidRDefault="002855B2" w:rsidP="009B7265">
            <w:pPr>
              <w:numPr>
                <w:ilvl w:val="0"/>
                <w:numId w:val="8"/>
              </w:numPr>
              <w:tabs>
                <w:tab w:val="left" w:pos="345"/>
              </w:tabs>
              <w:spacing w:before="80"/>
              <w:jc w:val="both"/>
              <w:rPr>
                <w:rFonts w:ascii="Sylfaen" w:hAnsi="Sylfaen" w:cs="Calibri"/>
                <w:sz w:val="22"/>
                <w:szCs w:val="22"/>
              </w:rPr>
            </w:pPr>
            <w:r w:rsidRPr="00B05C77">
              <w:rPr>
                <w:rFonts w:ascii="Sylfaen" w:hAnsi="Sylfaen" w:cs="Calibri"/>
                <w:sz w:val="22"/>
                <w:szCs w:val="22"/>
              </w:rPr>
              <w:t>Review and refine the existing AEPS (see Annex 1) concept and adapt it to Armenia’s legal, institutional, environmental, and socio-economic context.</w:t>
            </w:r>
          </w:p>
          <w:p w14:paraId="4D19C98C" w14:textId="77777777" w:rsidR="002855B2" w:rsidRPr="00B05C77" w:rsidRDefault="002855B2" w:rsidP="009B7265">
            <w:pPr>
              <w:numPr>
                <w:ilvl w:val="0"/>
                <w:numId w:val="8"/>
              </w:numPr>
              <w:tabs>
                <w:tab w:val="left" w:pos="345"/>
              </w:tabs>
              <w:spacing w:before="80"/>
              <w:jc w:val="both"/>
              <w:rPr>
                <w:rFonts w:ascii="Sylfaen" w:hAnsi="Sylfaen" w:cs="Calibri"/>
                <w:sz w:val="22"/>
                <w:szCs w:val="22"/>
              </w:rPr>
            </w:pPr>
            <w:r w:rsidRPr="00B05C77">
              <w:rPr>
                <w:rFonts w:ascii="Sylfaen" w:hAnsi="Sylfaen" w:cs="Calibri"/>
                <w:sz w:val="22"/>
                <w:szCs w:val="22"/>
              </w:rPr>
              <w:t>Assess and recommend the most appropriate payment model (action-based, results-based, or hybrid), including eligibility criteria, payment calculation methodologies, and compliance mechanisms.</w:t>
            </w:r>
          </w:p>
          <w:p w14:paraId="7155D174" w14:textId="77777777" w:rsidR="002855B2" w:rsidRPr="00B05C77" w:rsidRDefault="002855B2" w:rsidP="009B7265">
            <w:pPr>
              <w:numPr>
                <w:ilvl w:val="0"/>
                <w:numId w:val="8"/>
              </w:numPr>
              <w:tabs>
                <w:tab w:val="left" w:pos="345"/>
              </w:tabs>
              <w:spacing w:before="80"/>
              <w:jc w:val="both"/>
              <w:rPr>
                <w:rFonts w:ascii="Sylfaen" w:hAnsi="Sylfaen" w:cs="Calibri"/>
                <w:sz w:val="22"/>
                <w:szCs w:val="22"/>
              </w:rPr>
            </w:pPr>
            <w:r w:rsidRPr="00B05C77">
              <w:rPr>
                <w:rFonts w:ascii="Sylfaen" w:hAnsi="Sylfaen" w:cs="Calibri"/>
                <w:sz w:val="22"/>
                <w:szCs w:val="22"/>
              </w:rPr>
              <w:t>Ensure alignment of the AEPS with UNDP Social and Environmental Standards (SES) and contribute to relevant SESA/ESMF processes, as applicable, including development of an AEPS SES screening checklist and an exclusion list.</w:t>
            </w:r>
          </w:p>
          <w:p w14:paraId="045147EE" w14:textId="77777777" w:rsidR="002855B2" w:rsidRPr="00B05C77" w:rsidRDefault="002855B2" w:rsidP="009B7265">
            <w:pPr>
              <w:numPr>
                <w:ilvl w:val="0"/>
                <w:numId w:val="8"/>
              </w:numPr>
              <w:tabs>
                <w:tab w:val="left" w:pos="345"/>
              </w:tabs>
              <w:spacing w:before="80"/>
              <w:jc w:val="both"/>
              <w:rPr>
                <w:rFonts w:ascii="Sylfaen" w:hAnsi="Sylfaen" w:cs="Calibri"/>
                <w:sz w:val="22"/>
                <w:szCs w:val="22"/>
              </w:rPr>
            </w:pPr>
            <w:r w:rsidRPr="00B05C77">
              <w:rPr>
                <w:rFonts w:ascii="Sylfaen" w:hAnsi="Sylfaen" w:cs="Calibri"/>
                <w:sz w:val="22"/>
                <w:szCs w:val="22"/>
              </w:rPr>
              <w:t>Design a cost-effective and context-appropriate Monitoring, Reporting and Verification (MRV) system, combining field-based monitoring and remote sensing where feasible.</w:t>
            </w:r>
          </w:p>
          <w:p w14:paraId="3D412172" w14:textId="77777777" w:rsidR="002855B2" w:rsidRPr="00B05C77" w:rsidRDefault="002855B2" w:rsidP="009B7265">
            <w:pPr>
              <w:numPr>
                <w:ilvl w:val="0"/>
                <w:numId w:val="8"/>
              </w:numPr>
              <w:tabs>
                <w:tab w:val="left" w:pos="345"/>
              </w:tabs>
              <w:spacing w:before="80"/>
              <w:jc w:val="both"/>
              <w:rPr>
                <w:rFonts w:ascii="Sylfaen" w:hAnsi="Sylfaen" w:cs="Calibri"/>
                <w:sz w:val="22"/>
                <w:szCs w:val="22"/>
              </w:rPr>
            </w:pPr>
            <w:r w:rsidRPr="00B05C77">
              <w:rPr>
                <w:rFonts w:ascii="Sylfaen" w:hAnsi="Sylfaen" w:cs="Calibri"/>
                <w:sz w:val="22"/>
                <w:szCs w:val="22"/>
              </w:rPr>
              <w:t>Provide technical advisory support to the design and piloting of the AEPS in selected project communities. This will include:</w:t>
            </w:r>
          </w:p>
          <w:p w14:paraId="06ACDDCC" w14:textId="77777777" w:rsidR="002855B2" w:rsidRPr="00B05C77" w:rsidRDefault="002855B2" w:rsidP="009B7265">
            <w:pPr>
              <w:pStyle w:val="a7"/>
              <w:numPr>
                <w:ilvl w:val="0"/>
                <w:numId w:val="11"/>
              </w:numPr>
              <w:tabs>
                <w:tab w:val="left" w:pos="345"/>
              </w:tabs>
              <w:spacing w:before="80"/>
              <w:jc w:val="both"/>
              <w:rPr>
                <w:rFonts w:ascii="Sylfaen" w:hAnsi="Sylfaen" w:cs="Calibri"/>
                <w:sz w:val="22"/>
                <w:szCs w:val="22"/>
              </w:rPr>
            </w:pPr>
            <w:r w:rsidRPr="00B05C77">
              <w:rPr>
                <w:rFonts w:ascii="Sylfaen" w:hAnsi="Sylfaen" w:cs="Calibri"/>
                <w:sz w:val="22"/>
                <w:szCs w:val="22"/>
              </w:rPr>
              <w:t>technical inputs to stakeholder consultation processes led by the Project Team,</w:t>
            </w:r>
          </w:p>
          <w:p w14:paraId="30C5843F" w14:textId="77777777" w:rsidR="002855B2" w:rsidRPr="00B05C77" w:rsidRDefault="002855B2" w:rsidP="009B7265">
            <w:pPr>
              <w:pStyle w:val="a7"/>
              <w:numPr>
                <w:ilvl w:val="0"/>
                <w:numId w:val="11"/>
              </w:numPr>
              <w:tabs>
                <w:tab w:val="left" w:pos="345"/>
              </w:tabs>
              <w:spacing w:before="80"/>
              <w:jc w:val="both"/>
              <w:rPr>
                <w:rFonts w:ascii="Sylfaen" w:hAnsi="Sylfaen" w:cs="Calibri"/>
                <w:sz w:val="22"/>
                <w:szCs w:val="22"/>
              </w:rPr>
            </w:pPr>
            <w:r w:rsidRPr="00B05C77">
              <w:rPr>
                <w:rFonts w:ascii="Sylfaen" w:hAnsi="Sylfaen" w:cs="Calibri"/>
                <w:sz w:val="22"/>
                <w:szCs w:val="22"/>
              </w:rPr>
              <w:t>advisory inputs to communication approaches in pilot communities,</w:t>
            </w:r>
          </w:p>
          <w:p w14:paraId="246F3403" w14:textId="77777777" w:rsidR="002855B2" w:rsidRPr="00B05C77" w:rsidRDefault="002855B2" w:rsidP="009B7265">
            <w:pPr>
              <w:pStyle w:val="a7"/>
              <w:numPr>
                <w:ilvl w:val="0"/>
                <w:numId w:val="11"/>
              </w:numPr>
              <w:tabs>
                <w:tab w:val="left" w:pos="345"/>
              </w:tabs>
              <w:spacing w:before="80"/>
              <w:jc w:val="both"/>
              <w:rPr>
                <w:rFonts w:ascii="Sylfaen" w:hAnsi="Sylfaen" w:cs="Calibri"/>
                <w:sz w:val="22"/>
                <w:szCs w:val="22"/>
              </w:rPr>
            </w:pPr>
            <w:proofErr w:type="gramStart"/>
            <w:r w:rsidRPr="00B05C77">
              <w:rPr>
                <w:rFonts w:ascii="Sylfaen" w:hAnsi="Sylfaen" w:cs="Calibri"/>
                <w:sz w:val="22"/>
                <w:szCs w:val="22"/>
              </w:rPr>
              <w:t>and</w:t>
            </w:r>
            <w:proofErr w:type="gramEnd"/>
            <w:r w:rsidRPr="00B05C77">
              <w:rPr>
                <w:rFonts w:ascii="Sylfaen" w:hAnsi="Sylfaen" w:cs="Calibri"/>
                <w:sz w:val="22"/>
                <w:szCs w:val="22"/>
              </w:rPr>
              <w:t xml:space="preserve"> technical inputs to the design of AEPS-specific grievance redress and appeals mechanisms linked to the Project GRM.</w:t>
            </w:r>
          </w:p>
          <w:p w14:paraId="592B29BC" w14:textId="77777777" w:rsidR="002855B2" w:rsidRPr="00B05C77" w:rsidRDefault="002855B2" w:rsidP="009B7265">
            <w:pPr>
              <w:numPr>
                <w:ilvl w:val="0"/>
                <w:numId w:val="8"/>
              </w:numPr>
              <w:tabs>
                <w:tab w:val="left" w:pos="345"/>
              </w:tabs>
              <w:spacing w:before="80"/>
              <w:jc w:val="both"/>
              <w:rPr>
                <w:rFonts w:ascii="Sylfaen" w:hAnsi="Sylfaen" w:cs="Calibri"/>
                <w:sz w:val="22"/>
                <w:szCs w:val="22"/>
              </w:rPr>
            </w:pPr>
            <w:r w:rsidRPr="00B05C77">
              <w:rPr>
                <w:rFonts w:ascii="Sylfaen" w:hAnsi="Sylfaen" w:cs="Calibri"/>
                <w:sz w:val="22"/>
                <w:szCs w:val="22"/>
              </w:rPr>
              <w:lastRenderedPageBreak/>
              <w:t>Develop an AEPS Operational Manual (for use by the Project Team and national stakeholders) and core templates (application forms, participation agreements, payment calculation sheets, verification tools, and non-compliance procedures).</w:t>
            </w:r>
          </w:p>
          <w:p w14:paraId="67ECF88C" w14:textId="77777777" w:rsidR="002855B2" w:rsidRPr="00B05C77" w:rsidRDefault="002855B2" w:rsidP="009B7265">
            <w:pPr>
              <w:numPr>
                <w:ilvl w:val="0"/>
                <w:numId w:val="8"/>
              </w:numPr>
              <w:tabs>
                <w:tab w:val="left" w:pos="345"/>
              </w:tabs>
              <w:spacing w:before="80"/>
              <w:jc w:val="both"/>
              <w:rPr>
                <w:rFonts w:ascii="Sylfaen" w:hAnsi="Sylfaen" w:cs="Calibri"/>
                <w:sz w:val="22"/>
                <w:szCs w:val="22"/>
              </w:rPr>
            </w:pPr>
            <w:r w:rsidRPr="00B05C77">
              <w:rPr>
                <w:rFonts w:ascii="Sylfaen" w:hAnsi="Sylfaen" w:cs="Calibri"/>
                <w:sz w:val="22"/>
                <w:szCs w:val="22"/>
              </w:rPr>
              <w:t>Provide technical guidance and knowledge transfer to national institutions and project experts, including contributions to training-of-trainers activities.</w:t>
            </w:r>
          </w:p>
          <w:p w14:paraId="0907F83E" w14:textId="77777777" w:rsidR="002855B2" w:rsidRPr="00B05C77" w:rsidRDefault="002855B2" w:rsidP="009B7265">
            <w:pPr>
              <w:numPr>
                <w:ilvl w:val="0"/>
                <w:numId w:val="8"/>
              </w:numPr>
              <w:tabs>
                <w:tab w:val="left" w:pos="345"/>
              </w:tabs>
              <w:spacing w:before="80"/>
              <w:jc w:val="both"/>
              <w:rPr>
                <w:rFonts w:ascii="Sylfaen" w:hAnsi="Sylfaen" w:cs="Calibri"/>
                <w:sz w:val="22"/>
                <w:szCs w:val="22"/>
              </w:rPr>
            </w:pPr>
            <w:r w:rsidRPr="00B05C77">
              <w:rPr>
                <w:rFonts w:ascii="Sylfaen" w:hAnsi="Sylfaen" w:cs="Calibri"/>
                <w:sz w:val="22"/>
                <w:szCs w:val="22"/>
              </w:rPr>
              <w:t>Conduct financial and economic analyses to assess cost-effectiveness, budget implications, and sustainability of the AEPS.</w:t>
            </w:r>
          </w:p>
          <w:p w14:paraId="11CB0CC9" w14:textId="77777777" w:rsidR="002855B2" w:rsidRPr="00B05C77" w:rsidRDefault="002855B2" w:rsidP="009B7265">
            <w:pPr>
              <w:numPr>
                <w:ilvl w:val="0"/>
                <w:numId w:val="8"/>
              </w:numPr>
              <w:tabs>
                <w:tab w:val="left" w:pos="345"/>
              </w:tabs>
              <w:spacing w:before="80"/>
              <w:jc w:val="both"/>
              <w:rPr>
                <w:rFonts w:ascii="Sylfaen" w:hAnsi="Sylfaen" w:cs="Calibri"/>
                <w:sz w:val="22"/>
                <w:szCs w:val="22"/>
              </w:rPr>
            </w:pPr>
            <w:r w:rsidRPr="00B05C77">
              <w:rPr>
                <w:rFonts w:ascii="Sylfaen" w:hAnsi="Sylfaen" w:cs="Calibri"/>
                <w:sz w:val="22"/>
                <w:szCs w:val="22"/>
              </w:rPr>
              <w:t>Develop a national-level scaling-up and institutionalization strategy for the AEPS, including financing options and policy integration pathways.</w:t>
            </w:r>
          </w:p>
          <w:p w14:paraId="35B63F94" w14:textId="77777777" w:rsidR="002855B2" w:rsidRPr="00B05C77" w:rsidRDefault="002855B2" w:rsidP="009B7265">
            <w:pPr>
              <w:numPr>
                <w:ilvl w:val="0"/>
                <w:numId w:val="8"/>
              </w:numPr>
              <w:tabs>
                <w:tab w:val="left" w:pos="345"/>
              </w:tabs>
              <w:spacing w:before="80"/>
              <w:jc w:val="both"/>
              <w:rPr>
                <w:rFonts w:ascii="Sylfaen" w:hAnsi="Sylfaen" w:cs="Calibri"/>
                <w:sz w:val="22"/>
                <w:szCs w:val="22"/>
              </w:rPr>
            </w:pPr>
            <w:r w:rsidRPr="00B05C77">
              <w:rPr>
                <w:rFonts w:ascii="Sylfaen" w:hAnsi="Sylfaen" w:cs="Calibri"/>
                <w:sz w:val="22"/>
                <w:szCs w:val="22"/>
              </w:rPr>
              <w:t xml:space="preserve">Provide technical inputs to presentations, training, and awareness-raising activities, as </w:t>
            </w:r>
            <w:proofErr w:type="spellStart"/>
            <w:r w:rsidRPr="00B05C77">
              <w:rPr>
                <w:rFonts w:ascii="Sylfaen" w:hAnsi="Sylfaen" w:cs="Calibri"/>
                <w:sz w:val="22"/>
                <w:szCs w:val="22"/>
              </w:rPr>
              <w:t>required.More</w:t>
            </w:r>
            <w:proofErr w:type="spellEnd"/>
            <w:r w:rsidRPr="00B05C77">
              <w:rPr>
                <w:rFonts w:ascii="Sylfaen" w:hAnsi="Sylfaen" w:cs="Calibri"/>
                <w:sz w:val="22"/>
                <w:szCs w:val="22"/>
              </w:rPr>
              <w:t xml:space="preserve"> specifically will contribute to the Outputs 1.1.1/1.1.4/3.1.1)</w:t>
            </w:r>
          </w:p>
          <w:p w14:paraId="2BB1F253" w14:textId="77777777" w:rsidR="002855B2" w:rsidRPr="00B05C77" w:rsidRDefault="002855B2" w:rsidP="00BE477E">
            <w:pPr>
              <w:tabs>
                <w:tab w:val="left" w:pos="345"/>
              </w:tabs>
              <w:spacing w:before="80"/>
              <w:jc w:val="both"/>
              <w:rPr>
                <w:rFonts w:ascii="Sylfaen" w:hAnsi="Sylfaen" w:cs="Calibri"/>
                <w:sz w:val="22"/>
                <w:szCs w:val="22"/>
              </w:rPr>
            </w:pPr>
          </w:p>
          <w:p w14:paraId="64AA20A8" w14:textId="77777777" w:rsidR="002855B2" w:rsidRPr="00B05C77" w:rsidRDefault="002855B2" w:rsidP="00BE477E">
            <w:pPr>
              <w:tabs>
                <w:tab w:val="left" w:pos="345"/>
              </w:tabs>
              <w:spacing w:after="80"/>
              <w:jc w:val="both"/>
              <w:rPr>
                <w:rFonts w:ascii="Sylfaen" w:hAnsi="Sylfaen" w:cs="Calibri"/>
                <w:bCs/>
                <w:sz w:val="22"/>
                <w:szCs w:val="22"/>
              </w:rPr>
            </w:pPr>
          </w:p>
        </w:tc>
      </w:tr>
    </w:tbl>
    <w:p w14:paraId="25652D84" w14:textId="77777777" w:rsidR="002855B2" w:rsidRPr="00B05C77" w:rsidRDefault="002855B2" w:rsidP="009B7265">
      <w:pPr>
        <w:pStyle w:val="Normal1"/>
        <w:numPr>
          <w:ilvl w:val="0"/>
          <w:numId w:val="1"/>
        </w:numPr>
        <w:spacing w:before="480" w:beforeAutospacing="0" w:after="120"/>
        <w:ind w:left="180" w:right="-180" w:hanging="270"/>
        <w:rPr>
          <w:rFonts w:ascii="Sylfaen" w:hAnsi="Sylfaen" w:cs="Calibri"/>
          <w:bCs/>
        </w:rPr>
      </w:pPr>
      <w:r w:rsidRPr="00B05C77">
        <w:rPr>
          <w:rFonts w:ascii="Sylfaen" w:hAnsi="Sylfaen" w:cs="Calibri"/>
          <w:bCs/>
        </w:rPr>
        <w:lastRenderedPageBreak/>
        <w:t xml:space="preserve"> EXPECTED DELIVERABLES </w:t>
      </w:r>
    </w:p>
    <w:p w14:paraId="358FDB53" w14:textId="77777777" w:rsidR="002855B2" w:rsidRPr="00B05C77" w:rsidRDefault="002855B2" w:rsidP="002855B2">
      <w:pPr>
        <w:tabs>
          <w:tab w:val="left" w:pos="360"/>
        </w:tabs>
        <w:spacing w:before="120" w:after="120"/>
        <w:rPr>
          <w:rFonts w:ascii="Sylfaen" w:hAnsi="Sylfaen" w:cs="Calibri"/>
          <w:sz w:val="22"/>
          <w:szCs w:val="22"/>
        </w:rPr>
      </w:pPr>
      <w:r w:rsidRPr="00B05C77">
        <w:rPr>
          <w:rFonts w:ascii="Sylfaen" w:hAnsi="Sylfaen" w:cs="Calibri"/>
          <w:sz w:val="22"/>
          <w:szCs w:val="22"/>
        </w:rPr>
        <w:t>The</w:t>
      </w:r>
      <w:r w:rsidRPr="00B05C77">
        <w:rPr>
          <w:rFonts w:ascii="Sylfaen" w:hAnsi="Sylfaen" w:cs="Calibri"/>
          <w:spacing w:val="12"/>
          <w:sz w:val="22"/>
          <w:szCs w:val="22"/>
        </w:rPr>
        <w:t xml:space="preserve"> International Consultant </w:t>
      </w:r>
      <w:r w:rsidRPr="00B05C77">
        <w:rPr>
          <w:rFonts w:ascii="Sylfaen" w:hAnsi="Sylfaen" w:cs="Calibri"/>
          <w:sz w:val="22"/>
          <w:szCs w:val="22"/>
        </w:rPr>
        <w:t>is</w:t>
      </w:r>
      <w:r w:rsidRPr="00B05C77">
        <w:rPr>
          <w:rFonts w:ascii="Sylfaen" w:hAnsi="Sylfaen" w:cs="Calibri"/>
          <w:spacing w:val="10"/>
          <w:sz w:val="22"/>
          <w:szCs w:val="22"/>
        </w:rPr>
        <w:t xml:space="preserve"> </w:t>
      </w:r>
      <w:r w:rsidRPr="00B05C77">
        <w:rPr>
          <w:rFonts w:ascii="Sylfaen" w:hAnsi="Sylfaen" w:cs="Calibri"/>
          <w:sz w:val="22"/>
          <w:szCs w:val="22"/>
        </w:rPr>
        <w:t>responsible</w:t>
      </w:r>
      <w:r w:rsidRPr="00B05C77">
        <w:rPr>
          <w:rFonts w:ascii="Sylfaen" w:hAnsi="Sylfaen" w:cs="Calibri"/>
          <w:spacing w:val="13"/>
          <w:sz w:val="22"/>
          <w:szCs w:val="22"/>
        </w:rPr>
        <w:t xml:space="preserve"> </w:t>
      </w:r>
      <w:r w:rsidRPr="00B05C77">
        <w:rPr>
          <w:rFonts w:ascii="Sylfaen" w:hAnsi="Sylfaen" w:cs="Calibri"/>
          <w:sz w:val="22"/>
          <w:szCs w:val="22"/>
        </w:rPr>
        <w:t>for</w:t>
      </w:r>
      <w:r w:rsidRPr="00B05C77">
        <w:rPr>
          <w:rFonts w:ascii="Sylfaen" w:hAnsi="Sylfaen" w:cs="Calibri"/>
          <w:spacing w:val="13"/>
          <w:sz w:val="22"/>
          <w:szCs w:val="22"/>
        </w:rPr>
        <w:t xml:space="preserve"> </w:t>
      </w:r>
      <w:r w:rsidRPr="00B05C77">
        <w:rPr>
          <w:rFonts w:ascii="Sylfaen" w:hAnsi="Sylfaen" w:cs="Calibri"/>
          <w:sz w:val="22"/>
          <w:szCs w:val="22"/>
        </w:rPr>
        <w:t xml:space="preserve">assuring the following </w:t>
      </w:r>
      <w:bookmarkStart w:id="0" w:name="_Hlk168585204"/>
      <w:r w:rsidRPr="00B05C77">
        <w:rPr>
          <w:rFonts w:ascii="Sylfaen" w:hAnsi="Sylfaen" w:cs="Calibri"/>
          <w:sz w:val="22"/>
          <w:szCs w:val="22"/>
        </w:rPr>
        <w:t>Deliverables during the year 202</w:t>
      </w:r>
      <w:bookmarkEnd w:id="0"/>
      <w:r w:rsidRPr="00B05C77">
        <w:rPr>
          <w:rFonts w:ascii="Sylfaen" w:hAnsi="Sylfaen" w:cs="Calibri"/>
          <w:sz w:val="22"/>
          <w:szCs w:val="22"/>
        </w:rPr>
        <w:t>6:</w:t>
      </w:r>
    </w:p>
    <w:tbl>
      <w:tblPr>
        <w:tblStyle w:val="-4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4996"/>
        <w:gridCol w:w="1325"/>
        <w:gridCol w:w="1765"/>
        <w:gridCol w:w="938"/>
      </w:tblGrid>
      <w:tr w:rsidR="002855B2" w:rsidRPr="00B05C77" w14:paraId="075F8568" w14:textId="77777777" w:rsidTr="00BE47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hideMark/>
          </w:tcPr>
          <w:p w14:paraId="6ADDC5BC" w14:textId="77777777" w:rsidR="002855B2" w:rsidRPr="00B05C77" w:rsidRDefault="002855B2" w:rsidP="00BE477E">
            <w:pPr>
              <w:tabs>
                <w:tab w:val="left" w:pos="360"/>
              </w:tabs>
              <w:spacing w:before="120" w:after="120"/>
              <w:rPr>
                <w:rFonts w:ascii="Sylfaen" w:hAnsi="Sylfaen" w:cs="Calibri"/>
                <w:b w:val="0"/>
                <w:color w:val="auto"/>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F79B2E" w14:textId="77777777" w:rsidR="002855B2" w:rsidRPr="00B05C77" w:rsidRDefault="002855B2" w:rsidP="00BE477E">
            <w:pPr>
              <w:tabs>
                <w:tab w:val="left" w:pos="360"/>
              </w:tabs>
              <w:spacing w:before="120" w:after="120"/>
              <w:cnfStyle w:val="100000000000" w:firstRow="1" w:lastRow="0" w:firstColumn="0" w:lastColumn="0" w:oddVBand="0" w:evenVBand="0" w:oddHBand="0" w:evenHBand="0" w:firstRowFirstColumn="0" w:firstRowLastColumn="0" w:lastRowFirstColumn="0" w:lastRowLastColumn="0"/>
              <w:rPr>
                <w:rFonts w:ascii="Sylfaen" w:hAnsi="Sylfaen" w:cs="Calibri"/>
                <w:b w:val="0"/>
                <w:color w:val="auto"/>
              </w:rPr>
            </w:pPr>
            <w:r w:rsidRPr="00B05C77">
              <w:rPr>
                <w:rFonts w:ascii="Sylfaen" w:hAnsi="Sylfaen" w:cs="Calibri"/>
                <w:b w:val="0"/>
                <w:color w:val="auto"/>
              </w:rPr>
              <w:t>Deliverables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09247B" w14:textId="77777777" w:rsidR="002855B2" w:rsidRPr="00B05C77" w:rsidRDefault="002855B2" w:rsidP="00BE477E">
            <w:pPr>
              <w:tabs>
                <w:tab w:val="left" w:pos="360"/>
              </w:tabs>
              <w:spacing w:before="120" w:after="120"/>
              <w:cnfStyle w:val="100000000000" w:firstRow="1" w:lastRow="0" w:firstColumn="0" w:lastColumn="0" w:oddVBand="0" w:evenVBand="0" w:oddHBand="0" w:evenHBand="0" w:firstRowFirstColumn="0" w:firstRowLastColumn="0" w:lastRowFirstColumn="0" w:lastRowLastColumn="0"/>
              <w:rPr>
                <w:rFonts w:ascii="Sylfaen" w:hAnsi="Sylfaen" w:cs="Calibri"/>
                <w:b w:val="0"/>
                <w:color w:val="auto"/>
              </w:rPr>
            </w:pPr>
            <w:r w:rsidRPr="00B05C77">
              <w:rPr>
                <w:rFonts w:ascii="Sylfaen" w:hAnsi="Sylfaen" w:cs="Calibri"/>
                <w:b w:val="0"/>
                <w:color w:val="auto"/>
              </w:rPr>
              <w:t>Estimated duration after contract signing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C94452" w14:textId="77777777" w:rsidR="002855B2" w:rsidRPr="00B05C77" w:rsidRDefault="002855B2" w:rsidP="00BE477E">
            <w:pPr>
              <w:tabs>
                <w:tab w:val="left" w:pos="360"/>
              </w:tabs>
              <w:spacing w:before="120" w:after="120"/>
              <w:cnfStyle w:val="100000000000" w:firstRow="1" w:lastRow="0" w:firstColumn="0" w:lastColumn="0" w:oddVBand="0" w:evenVBand="0" w:oddHBand="0" w:evenHBand="0" w:firstRowFirstColumn="0" w:firstRowLastColumn="0" w:lastRowFirstColumn="0" w:lastRowLastColumn="0"/>
              <w:rPr>
                <w:rFonts w:ascii="Sylfaen" w:hAnsi="Sylfaen" w:cs="Calibri"/>
                <w:b w:val="0"/>
                <w:color w:val="auto"/>
              </w:rPr>
            </w:pPr>
            <w:r w:rsidRPr="00B05C77">
              <w:rPr>
                <w:rFonts w:ascii="Sylfaen" w:hAnsi="Sylfaen" w:cs="Calibri"/>
                <w:b w:val="0"/>
                <w:color w:val="auto"/>
              </w:rPr>
              <w:t>Estimated # of days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4EDC1F" w14:textId="77777777" w:rsidR="002855B2" w:rsidRPr="00B05C77" w:rsidRDefault="002855B2" w:rsidP="00BE477E">
            <w:pPr>
              <w:tabs>
                <w:tab w:val="left" w:pos="360"/>
              </w:tabs>
              <w:spacing w:before="120" w:after="120"/>
              <w:cnfStyle w:val="100000000000" w:firstRow="1" w:lastRow="0" w:firstColumn="0" w:lastColumn="0" w:oddVBand="0" w:evenVBand="0" w:oddHBand="0" w:evenHBand="0" w:firstRowFirstColumn="0" w:firstRowLastColumn="0" w:lastRowFirstColumn="0" w:lastRowLastColumn="0"/>
              <w:rPr>
                <w:rFonts w:ascii="Sylfaen" w:hAnsi="Sylfaen" w:cs="Calibri"/>
                <w:b w:val="0"/>
                <w:color w:val="auto"/>
              </w:rPr>
            </w:pPr>
            <w:r w:rsidRPr="00B05C77">
              <w:rPr>
                <w:rFonts w:ascii="Sylfaen" w:hAnsi="Sylfaen" w:cs="Calibri"/>
                <w:b w:val="0"/>
                <w:color w:val="auto"/>
              </w:rPr>
              <w:t>Weight (%)</w:t>
            </w:r>
          </w:p>
        </w:tc>
      </w:tr>
      <w:tr w:rsidR="002855B2" w:rsidRPr="00B05C77" w14:paraId="091F1401" w14:textId="77777777" w:rsidTr="00BE4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hideMark/>
          </w:tcPr>
          <w:p w14:paraId="768D88B9" w14:textId="77777777" w:rsidR="002855B2" w:rsidRPr="00B05C77" w:rsidRDefault="002855B2" w:rsidP="00BE477E">
            <w:pPr>
              <w:tabs>
                <w:tab w:val="left" w:pos="360"/>
              </w:tabs>
              <w:spacing w:before="120" w:after="120"/>
              <w:rPr>
                <w:rFonts w:ascii="Sylfaen" w:hAnsi="Sylfaen" w:cs="Calibri"/>
                <w:b w:val="0"/>
              </w:rPr>
            </w:pPr>
            <w:r w:rsidRPr="00B05C77">
              <w:rPr>
                <w:rFonts w:ascii="Sylfaen" w:hAnsi="Sylfaen" w:cs="Calibri"/>
                <w:b w:val="0"/>
              </w:rPr>
              <w:t>1</w:t>
            </w:r>
          </w:p>
        </w:tc>
        <w:tc>
          <w:tcPr>
            <w:tcW w:w="0" w:type="auto"/>
            <w:tcBorders>
              <w:top w:val="single" w:sz="4" w:space="0" w:color="auto"/>
            </w:tcBorders>
            <w:shd w:val="clear" w:color="auto" w:fill="auto"/>
            <w:hideMark/>
          </w:tcPr>
          <w:p w14:paraId="2EC305E9" w14:textId="77777777" w:rsidR="002855B2" w:rsidRPr="00B05C77" w:rsidRDefault="002855B2" w:rsidP="00BE477E">
            <w:pPr>
              <w:tabs>
                <w:tab w:val="left" w:pos="360"/>
              </w:tabs>
              <w:spacing w:before="120" w:after="120"/>
              <w:cnfStyle w:val="000000100000" w:firstRow="0" w:lastRow="0" w:firstColumn="0" w:lastColumn="0" w:oddVBand="0" w:evenVBand="0" w:oddHBand="1" w:evenHBand="0" w:firstRowFirstColumn="0" w:firstRowLastColumn="0" w:lastRowFirstColumn="0" w:lastRowLastColumn="0"/>
              <w:rPr>
                <w:rFonts w:ascii="Sylfaen" w:hAnsi="Sylfaen" w:cs="Calibri"/>
              </w:rPr>
            </w:pPr>
            <w:r w:rsidRPr="00B05C77">
              <w:rPr>
                <w:rFonts w:ascii="Sylfaen" w:hAnsi="Sylfaen" w:cs="Calibri"/>
                <w:bCs/>
              </w:rPr>
              <w:t>AEPS design finalized and adapted to the Armenian context</w:t>
            </w:r>
            <w:r w:rsidRPr="00B05C77">
              <w:rPr>
                <w:rFonts w:ascii="Sylfaen" w:hAnsi="Sylfaen" w:cs="Calibri"/>
              </w:rPr>
              <w:t xml:space="preserve">, including eligibility and payment model justification, technical guidance for implementation, and </w:t>
            </w:r>
            <w:r w:rsidRPr="00B05C77">
              <w:rPr>
                <w:rFonts w:ascii="Sylfaen" w:hAnsi="Sylfaen" w:cs="Calibri"/>
                <w:bCs/>
              </w:rPr>
              <w:t>SES/social &amp; gender inclusion provisions integrated</w:t>
            </w:r>
            <w:r w:rsidRPr="00B05C77">
              <w:rPr>
                <w:rFonts w:ascii="Sylfaen" w:hAnsi="Sylfaen" w:cs="Calibri"/>
              </w:rPr>
              <w:t>. At least two AEPS training sessions delivered online (as agreed).</w:t>
            </w:r>
            <w:r w:rsidRPr="00B05C77">
              <w:rPr>
                <w:rFonts w:ascii="Sylfaen" w:hAnsi="Sylfaen"/>
                <w:color w:val="00B050"/>
              </w:rPr>
              <w:t xml:space="preserve"> </w:t>
            </w:r>
            <w:r w:rsidRPr="00B05C77">
              <w:rPr>
                <w:rFonts w:ascii="Sylfaen" w:hAnsi="Sylfaen" w:cs="Calibri"/>
                <w:bCs/>
              </w:rPr>
              <w:t>Deliverable to include AEPS Operational Manual and core templates (application/contract/payment</w:t>
            </w:r>
            <w:r w:rsidRPr="00B05C77">
              <w:rPr>
                <w:rFonts w:ascii="Sylfaen" w:hAnsi="Sylfaen"/>
                <w:color w:val="00B050"/>
              </w:rPr>
              <w:t xml:space="preserve"> </w:t>
            </w:r>
            <w:r w:rsidRPr="00B05C77">
              <w:rPr>
                <w:rFonts w:ascii="Sylfaen" w:hAnsi="Sylfaen" w:cs="Calibri"/>
              </w:rPr>
              <w:t>calculation/verification/non-compliance/appeals) as well as AEPS measure selection criteria (incl. exclusion list and SES screening checklist).</w:t>
            </w:r>
          </w:p>
        </w:tc>
        <w:tc>
          <w:tcPr>
            <w:tcW w:w="0" w:type="auto"/>
            <w:tcBorders>
              <w:top w:val="single" w:sz="4" w:space="0" w:color="auto"/>
            </w:tcBorders>
            <w:shd w:val="clear" w:color="auto" w:fill="auto"/>
            <w:hideMark/>
          </w:tcPr>
          <w:p w14:paraId="0AC69A48" w14:textId="77777777" w:rsidR="002855B2" w:rsidRPr="00B05C77" w:rsidRDefault="002855B2" w:rsidP="00BE477E">
            <w:pPr>
              <w:tabs>
                <w:tab w:val="left" w:pos="360"/>
              </w:tabs>
              <w:spacing w:before="120" w:after="120"/>
              <w:cnfStyle w:val="000000100000" w:firstRow="0" w:lastRow="0" w:firstColumn="0" w:lastColumn="0" w:oddVBand="0" w:evenVBand="0" w:oddHBand="1" w:evenHBand="0" w:firstRowFirstColumn="0" w:firstRowLastColumn="0" w:lastRowFirstColumn="0" w:lastRowLastColumn="0"/>
              <w:rPr>
                <w:rFonts w:ascii="Sylfaen" w:hAnsi="Sylfaen" w:cs="Calibri"/>
              </w:rPr>
            </w:pPr>
            <w:r w:rsidRPr="00B05C77">
              <w:rPr>
                <w:rFonts w:ascii="Sylfaen" w:hAnsi="Sylfaen" w:cs="Calibri"/>
              </w:rPr>
              <w:t>3 months</w:t>
            </w:r>
          </w:p>
        </w:tc>
        <w:tc>
          <w:tcPr>
            <w:tcW w:w="0" w:type="auto"/>
            <w:tcBorders>
              <w:top w:val="single" w:sz="4" w:space="0" w:color="auto"/>
            </w:tcBorders>
            <w:shd w:val="clear" w:color="auto" w:fill="auto"/>
            <w:hideMark/>
          </w:tcPr>
          <w:p w14:paraId="00197F72" w14:textId="77777777" w:rsidR="002855B2" w:rsidRPr="00B05C77" w:rsidRDefault="002855B2" w:rsidP="00BE477E">
            <w:pPr>
              <w:tabs>
                <w:tab w:val="left" w:pos="360"/>
              </w:tabs>
              <w:spacing w:before="120" w:after="120"/>
              <w:cnfStyle w:val="000000100000" w:firstRow="0" w:lastRow="0" w:firstColumn="0" w:lastColumn="0" w:oddVBand="0" w:evenVBand="0" w:oddHBand="1" w:evenHBand="0" w:firstRowFirstColumn="0" w:firstRowLastColumn="0" w:lastRowFirstColumn="0" w:lastRowLastColumn="0"/>
              <w:rPr>
                <w:rFonts w:ascii="Sylfaen" w:hAnsi="Sylfaen" w:cs="Calibri"/>
              </w:rPr>
            </w:pPr>
            <w:r w:rsidRPr="00B05C77">
              <w:rPr>
                <w:rFonts w:ascii="Sylfaen" w:hAnsi="Sylfaen" w:cs="Calibri"/>
              </w:rPr>
              <w:t>12 (including up to 5 working days mission to Armenia – dates TBD)</w:t>
            </w:r>
          </w:p>
        </w:tc>
        <w:tc>
          <w:tcPr>
            <w:tcW w:w="0" w:type="auto"/>
            <w:tcBorders>
              <w:top w:val="single" w:sz="4" w:space="0" w:color="auto"/>
            </w:tcBorders>
            <w:shd w:val="clear" w:color="auto" w:fill="auto"/>
            <w:hideMark/>
          </w:tcPr>
          <w:p w14:paraId="6D3AF03C" w14:textId="77777777" w:rsidR="002855B2" w:rsidRPr="00B05C77" w:rsidRDefault="002855B2" w:rsidP="00BE477E">
            <w:pPr>
              <w:tabs>
                <w:tab w:val="left" w:pos="360"/>
              </w:tabs>
              <w:spacing w:before="120" w:after="120"/>
              <w:cnfStyle w:val="000000100000" w:firstRow="0" w:lastRow="0" w:firstColumn="0" w:lastColumn="0" w:oddVBand="0" w:evenVBand="0" w:oddHBand="1" w:evenHBand="0" w:firstRowFirstColumn="0" w:firstRowLastColumn="0" w:lastRowFirstColumn="0" w:lastRowLastColumn="0"/>
              <w:rPr>
                <w:rFonts w:ascii="Sylfaen" w:hAnsi="Sylfaen" w:cs="Calibri"/>
              </w:rPr>
            </w:pPr>
            <w:r w:rsidRPr="00B05C77">
              <w:rPr>
                <w:rFonts w:ascii="Sylfaen" w:hAnsi="Sylfaen" w:cs="Calibri"/>
              </w:rPr>
              <w:t>40</w:t>
            </w:r>
          </w:p>
        </w:tc>
      </w:tr>
      <w:tr w:rsidR="002855B2" w:rsidRPr="00B05C77" w14:paraId="0781AC75" w14:textId="77777777" w:rsidTr="00BE477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84F2257" w14:textId="77777777" w:rsidR="002855B2" w:rsidRPr="00B05C77" w:rsidRDefault="002855B2" w:rsidP="00BE477E">
            <w:pPr>
              <w:tabs>
                <w:tab w:val="left" w:pos="360"/>
              </w:tabs>
              <w:spacing w:before="120" w:after="120"/>
              <w:rPr>
                <w:rFonts w:ascii="Sylfaen" w:hAnsi="Sylfaen" w:cs="Calibri"/>
                <w:b w:val="0"/>
              </w:rPr>
            </w:pPr>
            <w:r w:rsidRPr="00B05C77">
              <w:rPr>
                <w:rFonts w:ascii="Sylfaen" w:hAnsi="Sylfaen" w:cs="Calibri"/>
                <w:b w:val="0"/>
              </w:rPr>
              <w:t>2</w:t>
            </w:r>
          </w:p>
        </w:tc>
        <w:tc>
          <w:tcPr>
            <w:tcW w:w="0" w:type="auto"/>
            <w:shd w:val="clear" w:color="auto" w:fill="auto"/>
            <w:hideMark/>
          </w:tcPr>
          <w:p w14:paraId="5EE50B04" w14:textId="77777777" w:rsidR="002855B2" w:rsidRPr="00B05C77" w:rsidRDefault="002855B2" w:rsidP="00BE477E">
            <w:pPr>
              <w:tabs>
                <w:tab w:val="left" w:pos="360"/>
              </w:tabs>
              <w:cnfStyle w:val="000000000000" w:firstRow="0" w:lastRow="0" w:firstColumn="0" w:lastColumn="0" w:oddVBand="0" w:evenVBand="0" w:oddHBand="0" w:evenHBand="0" w:firstRowFirstColumn="0" w:firstRowLastColumn="0" w:lastRowFirstColumn="0" w:lastRowLastColumn="0"/>
              <w:rPr>
                <w:rFonts w:ascii="Sylfaen" w:hAnsi="Sylfaen" w:cs="Calibri"/>
                <w:bCs/>
              </w:rPr>
            </w:pPr>
            <w:r w:rsidRPr="00B05C77">
              <w:rPr>
                <w:rFonts w:ascii="Sylfaen" w:hAnsi="Sylfaen" w:cs="Calibri"/>
                <w:bCs/>
              </w:rPr>
              <w:t>AEPS pilot design framework and MRV methodology developed, including indicators and verification approaches (field-based and remote sensing where feasible).</w:t>
            </w:r>
          </w:p>
          <w:p w14:paraId="13E48720" w14:textId="77777777" w:rsidR="002855B2" w:rsidRPr="00B05C77" w:rsidRDefault="002855B2" w:rsidP="00BE477E">
            <w:pPr>
              <w:tabs>
                <w:tab w:val="left" w:pos="360"/>
              </w:tabs>
              <w:cnfStyle w:val="000000000000" w:firstRow="0" w:lastRow="0" w:firstColumn="0" w:lastColumn="0" w:oddVBand="0" w:evenVBand="0" w:oddHBand="0" w:evenHBand="0" w:firstRowFirstColumn="0" w:firstRowLastColumn="0" w:lastRowFirstColumn="0" w:lastRowLastColumn="0"/>
              <w:rPr>
                <w:rFonts w:ascii="Sylfaen" w:hAnsi="Sylfaen" w:cs="Calibri"/>
                <w:bCs/>
              </w:rPr>
            </w:pPr>
            <w:r w:rsidRPr="00B05C77">
              <w:rPr>
                <w:rFonts w:ascii="Sylfaen" w:hAnsi="Sylfaen" w:cs="Calibri"/>
                <w:bCs/>
              </w:rPr>
              <w:t xml:space="preserve">Technical advisory inputs provided to the development of pilot governance and operational arrangements (roles, responsibilities, workflows) to </w:t>
            </w:r>
            <w:proofErr w:type="gramStart"/>
            <w:r w:rsidRPr="00B05C77">
              <w:rPr>
                <w:rFonts w:ascii="Sylfaen" w:hAnsi="Sylfaen" w:cs="Calibri"/>
                <w:bCs/>
              </w:rPr>
              <w:t>be implemented</w:t>
            </w:r>
            <w:proofErr w:type="gramEnd"/>
            <w:r w:rsidRPr="00B05C77">
              <w:rPr>
                <w:rFonts w:ascii="Sylfaen" w:hAnsi="Sylfaen" w:cs="Calibri"/>
                <w:bCs/>
              </w:rPr>
              <w:t xml:space="preserve"> by the Project Team.</w:t>
            </w:r>
          </w:p>
          <w:p w14:paraId="412094F7" w14:textId="77777777" w:rsidR="002855B2" w:rsidRPr="00B05C77" w:rsidRDefault="002855B2" w:rsidP="00BE477E">
            <w:pPr>
              <w:tabs>
                <w:tab w:val="left" w:pos="360"/>
              </w:tabs>
              <w:cnfStyle w:val="000000000000" w:firstRow="0" w:lastRow="0" w:firstColumn="0" w:lastColumn="0" w:oddVBand="0" w:evenVBand="0" w:oddHBand="0" w:evenHBand="0" w:firstRowFirstColumn="0" w:firstRowLastColumn="0" w:lastRowFirstColumn="0" w:lastRowLastColumn="0"/>
              <w:rPr>
                <w:rFonts w:ascii="Sylfaen" w:hAnsi="Sylfaen" w:cs="Calibri"/>
                <w:bCs/>
              </w:rPr>
            </w:pPr>
            <w:r w:rsidRPr="00B05C77">
              <w:rPr>
                <w:rFonts w:ascii="Sylfaen" w:hAnsi="Sylfaen" w:cs="Calibri"/>
                <w:bCs/>
              </w:rPr>
              <w:t>At least two AEPS training sessions delivered in-person (as agreed).</w:t>
            </w:r>
          </w:p>
          <w:p w14:paraId="19FFA65E" w14:textId="77777777" w:rsidR="002855B2" w:rsidRPr="00B05C77" w:rsidRDefault="002855B2" w:rsidP="00BE477E">
            <w:pPr>
              <w:tabs>
                <w:tab w:val="left" w:pos="360"/>
              </w:tabs>
              <w:cnfStyle w:val="000000000000" w:firstRow="0" w:lastRow="0" w:firstColumn="0" w:lastColumn="0" w:oddVBand="0" w:evenVBand="0" w:oddHBand="0" w:evenHBand="0" w:firstRowFirstColumn="0" w:firstRowLastColumn="0" w:lastRowFirstColumn="0" w:lastRowLastColumn="0"/>
              <w:rPr>
                <w:rFonts w:ascii="Sylfaen" w:hAnsi="Sylfaen" w:cs="Calibri"/>
              </w:rPr>
            </w:pPr>
            <w:r w:rsidRPr="00B05C77">
              <w:rPr>
                <w:rFonts w:ascii="Sylfaen" w:hAnsi="Sylfaen" w:cs="Calibri"/>
                <w:bCs/>
              </w:rPr>
              <w:lastRenderedPageBreak/>
              <w:t>Technical inputs provided to stakeholder consultation processes and to the design of AEPS GRM/appeals workflow.</w:t>
            </w:r>
          </w:p>
        </w:tc>
        <w:tc>
          <w:tcPr>
            <w:tcW w:w="0" w:type="auto"/>
            <w:shd w:val="clear" w:color="auto" w:fill="auto"/>
            <w:hideMark/>
          </w:tcPr>
          <w:p w14:paraId="7F9E276E" w14:textId="77777777" w:rsidR="002855B2" w:rsidRPr="00B05C77" w:rsidRDefault="002855B2" w:rsidP="00BE477E">
            <w:pPr>
              <w:tabs>
                <w:tab w:val="left" w:pos="360"/>
              </w:tabs>
              <w:spacing w:before="120" w:after="120"/>
              <w:cnfStyle w:val="000000000000" w:firstRow="0" w:lastRow="0" w:firstColumn="0" w:lastColumn="0" w:oddVBand="0" w:evenVBand="0" w:oddHBand="0" w:evenHBand="0" w:firstRowFirstColumn="0" w:firstRowLastColumn="0" w:lastRowFirstColumn="0" w:lastRowLastColumn="0"/>
              <w:rPr>
                <w:rFonts w:ascii="Sylfaen" w:hAnsi="Sylfaen" w:cs="Calibri"/>
              </w:rPr>
            </w:pPr>
            <w:r w:rsidRPr="00B05C77">
              <w:rPr>
                <w:rFonts w:ascii="Sylfaen" w:hAnsi="Sylfaen" w:cs="Calibri"/>
              </w:rPr>
              <w:lastRenderedPageBreak/>
              <w:t>5 months</w:t>
            </w:r>
          </w:p>
        </w:tc>
        <w:tc>
          <w:tcPr>
            <w:tcW w:w="0" w:type="auto"/>
            <w:shd w:val="clear" w:color="auto" w:fill="auto"/>
            <w:hideMark/>
          </w:tcPr>
          <w:p w14:paraId="715BAB82" w14:textId="77777777" w:rsidR="002855B2" w:rsidRPr="00B05C77" w:rsidRDefault="002855B2" w:rsidP="00BE477E">
            <w:pPr>
              <w:tabs>
                <w:tab w:val="left" w:pos="360"/>
              </w:tabs>
              <w:spacing w:before="120" w:after="120"/>
              <w:cnfStyle w:val="000000000000" w:firstRow="0" w:lastRow="0" w:firstColumn="0" w:lastColumn="0" w:oddVBand="0" w:evenVBand="0" w:oddHBand="0" w:evenHBand="0" w:firstRowFirstColumn="0" w:firstRowLastColumn="0" w:lastRowFirstColumn="0" w:lastRowLastColumn="0"/>
              <w:rPr>
                <w:rFonts w:ascii="Sylfaen" w:hAnsi="Sylfaen" w:cs="Calibri"/>
              </w:rPr>
            </w:pPr>
            <w:r w:rsidRPr="00B05C77">
              <w:rPr>
                <w:rFonts w:ascii="Sylfaen" w:hAnsi="Sylfaen" w:cs="Calibri"/>
              </w:rPr>
              <w:t>10 (the two in-person sessions may be delivered within Deliverable 1 mission, as agreed)</w:t>
            </w:r>
          </w:p>
        </w:tc>
        <w:tc>
          <w:tcPr>
            <w:tcW w:w="0" w:type="auto"/>
            <w:shd w:val="clear" w:color="auto" w:fill="auto"/>
            <w:hideMark/>
          </w:tcPr>
          <w:p w14:paraId="64CF8080" w14:textId="77777777" w:rsidR="002855B2" w:rsidRPr="00B05C77" w:rsidRDefault="002855B2" w:rsidP="00BE477E">
            <w:pPr>
              <w:tabs>
                <w:tab w:val="left" w:pos="360"/>
              </w:tabs>
              <w:spacing w:before="120" w:after="120"/>
              <w:cnfStyle w:val="000000000000" w:firstRow="0" w:lastRow="0" w:firstColumn="0" w:lastColumn="0" w:oddVBand="0" w:evenVBand="0" w:oddHBand="0" w:evenHBand="0" w:firstRowFirstColumn="0" w:firstRowLastColumn="0" w:lastRowFirstColumn="0" w:lastRowLastColumn="0"/>
              <w:rPr>
                <w:rFonts w:ascii="Sylfaen" w:hAnsi="Sylfaen" w:cs="Calibri"/>
              </w:rPr>
            </w:pPr>
            <w:r w:rsidRPr="00B05C77">
              <w:rPr>
                <w:rFonts w:ascii="Sylfaen" w:hAnsi="Sylfaen" w:cs="Calibri"/>
              </w:rPr>
              <w:t>35</w:t>
            </w:r>
          </w:p>
        </w:tc>
      </w:tr>
      <w:tr w:rsidR="002855B2" w:rsidRPr="00B05C77" w14:paraId="0C84D332" w14:textId="77777777" w:rsidTr="00BE4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4C1C4F2" w14:textId="77777777" w:rsidR="002855B2" w:rsidRPr="00B05C77" w:rsidRDefault="002855B2" w:rsidP="00BE477E">
            <w:pPr>
              <w:tabs>
                <w:tab w:val="left" w:pos="360"/>
              </w:tabs>
              <w:spacing w:before="120" w:after="120"/>
              <w:rPr>
                <w:rFonts w:ascii="Sylfaen" w:hAnsi="Sylfaen" w:cs="Calibri"/>
                <w:b w:val="0"/>
              </w:rPr>
            </w:pPr>
            <w:r w:rsidRPr="00B05C77">
              <w:rPr>
                <w:rFonts w:ascii="Sylfaen" w:hAnsi="Sylfaen" w:cs="Calibri"/>
                <w:b w:val="0"/>
              </w:rPr>
              <w:lastRenderedPageBreak/>
              <w:t>3</w:t>
            </w:r>
          </w:p>
        </w:tc>
        <w:tc>
          <w:tcPr>
            <w:tcW w:w="0" w:type="auto"/>
            <w:shd w:val="clear" w:color="auto" w:fill="auto"/>
            <w:hideMark/>
          </w:tcPr>
          <w:p w14:paraId="68AD337B" w14:textId="77777777" w:rsidR="002855B2" w:rsidRPr="00B05C77" w:rsidRDefault="002855B2" w:rsidP="00BE477E">
            <w:pPr>
              <w:tabs>
                <w:tab w:val="left" w:pos="360"/>
              </w:tabs>
              <w:spacing w:before="120" w:after="120"/>
              <w:cnfStyle w:val="000000100000" w:firstRow="0" w:lastRow="0" w:firstColumn="0" w:lastColumn="0" w:oddVBand="0" w:evenVBand="0" w:oddHBand="1" w:evenHBand="0" w:firstRowFirstColumn="0" w:firstRowLastColumn="0" w:lastRowFirstColumn="0" w:lastRowLastColumn="0"/>
              <w:rPr>
                <w:rFonts w:ascii="Sylfaen" w:hAnsi="Sylfaen" w:cs="Calibri"/>
              </w:rPr>
            </w:pPr>
            <w:r w:rsidRPr="00B05C77">
              <w:rPr>
                <w:rFonts w:ascii="Sylfaen" w:hAnsi="Sylfaen" w:cs="Calibri"/>
                <w:bCs/>
              </w:rPr>
              <w:t>AEPS financial feasibility analysis and national scaling-up &amp; institutionalization strategy</w:t>
            </w:r>
            <w:r w:rsidRPr="00B05C77">
              <w:rPr>
                <w:rFonts w:ascii="Sylfaen" w:hAnsi="Sylfaen" w:cs="Calibri"/>
              </w:rPr>
              <w:t xml:space="preserve"> prepared and presented for validation with key stakeholders, including financing options, policy integration pathways, and </w:t>
            </w:r>
            <w:r w:rsidRPr="00B05C77">
              <w:rPr>
                <w:rFonts w:ascii="Sylfaen" w:hAnsi="Sylfaen" w:cs="Calibri"/>
                <w:bCs/>
              </w:rPr>
              <w:t>knowledge products</w:t>
            </w:r>
            <w:r w:rsidRPr="00B05C77">
              <w:rPr>
                <w:rFonts w:ascii="Sylfaen" w:hAnsi="Sylfaen" w:cs="Calibri"/>
              </w:rPr>
              <w:t xml:space="preserve"> (lessons learned note + replication package/templates).</w:t>
            </w:r>
          </w:p>
        </w:tc>
        <w:tc>
          <w:tcPr>
            <w:tcW w:w="0" w:type="auto"/>
            <w:shd w:val="clear" w:color="auto" w:fill="auto"/>
            <w:hideMark/>
          </w:tcPr>
          <w:p w14:paraId="579CDF08" w14:textId="77777777" w:rsidR="002855B2" w:rsidRPr="00B05C77" w:rsidRDefault="002855B2" w:rsidP="00BE477E">
            <w:pPr>
              <w:tabs>
                <w:tab w:val="left" w:pos="360"/>
              </w:tabs>
              <w:spacing w:before="120" w:after="120"/>
              <w:cnfStyle w:val="000000100000" w:firstRow="0" w:lastRow="0" w:firstColumn="0" w:lastColumn="0" w:oddVBand="0" w:evenVBand="0" w:oddHBand="1" w:evenHBand="0" w:firstRowFirstColumn="0" w:firstRowLastColumn="0" w:lastRowFirstColumn="0" w:lastRowLastColumn="0"/>
              <w:rPr>
                <w:rFonts w:ascii="Sylfaen" w:hAnsi="Sylfaen" w:cs="Calibri"/>
              </w:rPr>
            </w:pPr>
            <w:r w:rsidRPr="00B05C77">
              <w:rPr>
                <w:rFonts w:ascii="Sylfaen" w:hAnsi="Sylfaen" w:cs="Calibri"/>
              </w:rPr>
              <w:t>4 months</w:t>
            </w:r>
          </w:p>
        </w:tc>
        <w:tc>
          <w:tcPr>
            <w:tcW w:w="0" w:type="auto"/>
            <w:shd w:val="clear" w:color="auto" w:fill="auto"/>
            <w:hideMark/>
          </w:tcPr>
          <w:p w14:paraId="38251E95" w14:textId="77777777" w:rsidR="002855B2" w:rsidRPr="00B05C77" w:rsidRDefault="002855B2" w:rsidP="00BE477E">
            <w:pPr>
              <w:tabs>
                <w:tab w:val="left" w:pos="360"/>
              </w:tabs>
              <w:spacing w:before="120" w:after="120"/>
              <w:cnfStyle w:val="000000100000" w:firstRow="0" w:lastRow="0" w:firstColumn="0" w:lastColumn="0" w:oddVBand="0" w:evenVBand="0" w:oddHBand="1" w:evenHBand="0" w:firstRowFirstColumn="0" w:firstRowLastColumn="0" w:lastRowFirstColumn="0" w:lastRowLastColumn="0"/>
              <w:rPr>
                <w:rFonts w:ascii="Sylfaen" w:hAnsi="Sylfaen" w:cs="Calibri"/>
              </w:rPr>
            </w:pPr>
            <w:r w:rsidRPr="00B05C77">
              <w:rPr>
                <w:rFonts w:ascii="Sylfaen" w:hAnsi="Sylfaen" w:cs="Calibri"/>
              </w:rPr>
              <w:t>8</w:t>
            </w:r>
          </w:p>
        </w:tc>
        <w:tc>
          <w:tcPr>
            <w:tcW w:w="0" w:type="auto"/>
            <w:shd w:val="clear" w:color="auto" w:fill="auto"/>
            <w:hideMark/>
          </w:tcPr>
          <w:p w14:paraId="03130A75" w14:textId="77777777" w:rsidR="002855B2" w:rsidRPr="00B05C77" w:rsidRDefault="002855B2" w:rsidP="00BE477E">
            <w:pPr>
              <w:tabs>
                <w:tab w:val="left" w:pos="360"/>
              </w:tabs>
              <w:spacing w:before="120" w:after="120"/>
              <w:cnfStyle w:val="000000100000" w:firstRow="0" w:lastRow="0" w:firstColumn="0" w:lastColumn="0" w:oddVBand="0" w:evenVBand="0" w:oddHBand="1" w:evenHBand="0" w:firstRowFirstColumn="0" w:firstRowLastColumn="0" w:lastRowFirstColumn="0" w:lastRowLastColumn="0"/>
              <w:rPr>
                <w:rFonts w:ascii="Sylfaen" w:hAnsi="Sylfaen" w:cs="Calibri"/>
              </w:rPr>
            </w:pPr>
            <w:r w:rsidRPr="00B05C77">
              <w:rPr>
                <w:rFonts w:ascii="Sylfaen" w:hAnsi="Sylfaen" w:cs="Calibri"/>
              </w:rPr>
              <w:t>25</w:t>
            </w:r>
          </w:p>
        </w:tc>
      </w:tr>
    </w:tbl>
    <w:p w14:paraId="5EA6CA7B" w14:textId="77777777" w:rsidR="002855B2" w:rsidRPr="00B05C77" w:rsidRDefault="002855B2" w:rsidP="009B7265">
      <w:pPr>
        <w:pStyle w:val="Normal1"/>
        <w:numPr>
          <w:ilvl w:val="0"/>
          <w:numId w:val="1"/>
        </w:numPr>
        <w:spacing w:before="480" w:beforeAutospacing="0" w:after="120"/>
        <w:ind w:left="180" w:right="-180" w:hanging="270"/>
        <w:rPr>
          <w:rFonts w:ascii="Sylfaen" w:hAnsi="Sylfaen" w:cs="Calibri"/>
          <w:bCs/>
        </w:rPr>
      </w:pPr>
      <w:r w:rsidRPr="00B05C77">
        <w:rPr>
          <w:rFonts w:ascii="Sylfaen" w:hAnsi="Sylfaen" w:cs="Calibri"/>
          <w:bCs/>
        </w:rPr>
        <w:t xml:space="preserve">MISSION AND PAYMENT SHCEDULE </w:t>
      </w:r>
    </w:p>
    <w:tbl>
      <w:tblPr>
        <w:tblW w:w="10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3"/>
      </w:tblGrid>
      <w:tr w:rsidR="002855B2" w:rsidRPr="00B05C77" w14:paraId="154162B4" w14:textId="77777777" w:rsidTr="00BE477E">
        <w:tc>
          <w:tcPr>
            <w:tcW w:w="10103" w:type="dxa"/>
          </w:tcPr>
          <w:p w14:paraId="3FB2ACB0" w14:textId="77777777" w:rsidR="002855B2" w:rsidRPr="00B05C77" w:rsidRDefault="002855B2" w:rsidP="00BE477E">
            <w:pPr>
              <w:pStyle w:val="pf0"/>
              <w:spacing w:before="0" w:beforeAutospacing="0" w:after="0" w:afterAutospacing="0"/>
              <w:jc w:val="both"/>
              <w:rPr>
                <w:rFonts w:ascii="Sylfaen" w:hAnsi="Sylfaen"/>
                <w:sz w:val="22"/>
                <w:szCs w:val="22"/>
              </w:rPr>
            </w:pPr>
            <w:r w:rsidRPr="00B05C77">
              <w:rPr>
                <w:rFonts w:ascii="Sylfaen" w:hAnsi="Sylfaen" w:cs="Calibri"/>
                <w:sz w:val="22"/>
                <w:szCs w:val="22"/>
              </w:rPr>
              <w:t xml:space="preserve">International travel for up to 5 </w:t>
            </w:r>
            <w:proofErr w:type="gramStart"/>
            <w:r w:rsidRPr="00B05C77">
              <w:rPr>
                <w:rFonts w:ascii="Sylfaen" w:hAnsi="Sylfaen" w:cs="Calibri"/>
                <w:sz w:val="22"/>
                <w:szCs w:val="22"/>
              </w:rPr>
              <w:t>work-days</w:t>
            </w:r>
            <w:proofErr w:type="gramEnd"/>
            <w:r w:rsidRPr="00B05C77">
              <w:rPr>
                <w:rFonts w:ascii="Sylfaen" w:hAnsi="Sylfaen" w:cs="Calibri"/>
                <w:sz w:val="22"/>
                <w:szCs w:val="22"/>
              </w:rPr>
              <w:t xml:space="preserve"> of field mission to Yerevan/Armenia will be required during the </w:t>
            </w:r>
            <w:r w:rsidRPr="00B05C77">
              <w:rPr>
                <w:rFonts w:ascii="Sylfaen" w:hAnsi="Sylfaen"/>
                <w:sz w:val="22"/>
                <w:szCs w:val="22"/>
              </w:rPr>
              <w:t xml:space="preserve">2026 assignment; the mission schedule will be agreed with consultant during the contracting. </w:t>
            </w:r>
            <w:proofErr w:type="gramStart"/>
            <w:r w:rsidRPr="00B05C77">
              <w:rPr>
                <w:rFonts w:ascii="Sylfaen" w:hAnsi="Sylfaen"/>
                <w:sz w:val="22"/>
                <w:szCs w:val="22"/>
              </w:rPr>
              <w:t xml:space="preserve">The mission and international travel related costs will be included in the lump sum financial offer and paid by EPIU for: </w:t>
            </w:r>
            <w:proofErr w:type="spellStart"/>
            <w:r w:rsidRPr="00B05C77">
              <w:rPr>
                <w:rFonts w:ascii="Sylfaen" w:hAnsi="Sylfaen" w:cs="Calibri"/>
                <w:sz w:val="22"/>
                <w:szCs w:val="22"/>
              </w:rPr>
              <w:t>i</w:t>
            </w:r>
            <w:proofErr w:type="spellEnd"/>
            <w:r w:rsidRPr="00B05C77">
              <w:rPr>
                <w:rFonts w:ascii="Sylfaen" w:hAnsi="Sylfaen" w:cs="Calibri"/>
                <w:sz w:val="22"/>
                <w:szCs w:val="22"/>
              </w:rPr>
              <w:t>) most direct economy route round trip airfare; ii) daily subsistence allowance (DSA) according to established UN DSA rates during in country mission for hotel with suitable location and economy class rate (options will be proposed and agreed), meals and local travel, ii) other mission linked costs including terminal transfers, visa, will be reimbursed based on consultant’s report on incurred expenses to be submitted after ending the mission.</w:t>
            </w:r>
            <w:proofErr w:type="gramEnd"/>
            <w:r w:rsidRPr="00B05C77">
              <w:rPr>
                <w:rFonts w:ascii="Sylfaen" w:hAnsi="Sylfaen" w:cs="Calibri"/>
                <w:sz w:val="22"/>
                <w:szCs w:val="22"/>
              </w:rPr>
              <w:t xml:space="preserve"> The mission may include local travel to province/community; EPIU will organize all such local transportations. For </w:t>
            </w:r>
            <w:proofErr w:type="gramStart"/>
            <w:r w:rsidRPr="00B05C77">
              <w:rPr>
                <w:rFonts w:ascii="Sylfaen" w:hAnsi="Sylfaen" w:cs="Calibri"/>
                <w:sz w:val="22"/>
                <w:szCs w:val="22"/>
              </w:rPr>
              <w:t>visa</w:t>
            </w:r>
            <w:proofErr w:type="gramEnd"/>
            <w:r w:rsidRPr="00B05C77">
              <w:rPr>
                <w:rFonts w:ascii="Sylfaen" w:hAnsi="Sylfaen" w:cs="Calibri"/>
                <w:sz w:val="22"/>
                <w:szCs w:val="22"/>
              </w:rPr>
              <w:t xml:space="preserve"> please visit: </w:t>
            </w:r>
            <w:hyperlink r:id="rId8" w:history="1">
              <w:r w:rsidRPr="00B05C77">
                <w:rPr>
                  <w:rStyle w:val="af0"/>
                  <w:rFonts w:ascii="Sylfaen" w:eastAsiaTheme="majorEastAsia" w:hAnsi="Sylfaen" w:cs="Calibri"/>
                  <w:sz w:val="22"/>
                  <w:szCs w:val="22"/>
                </w:rPr>
                <w:t>E-Visa (mfa.am)</w:t>
              </w:r>
            </w:hyperlink>
            <w:r w:rsidRPr="00B05C77">
              <w:rPr>
                <w:rFonts w:ascii="Sylfaen" w:hAnsi="Sylfaen"/>
                <w:sz w:val="22"/>
                <w:szCs w:val="22"/>
              </w:rPr>
              <w:t xml:space="preserve"> </w:t>
            </w:r>
            <w:r w:rsidRPr="00B05C77">
              <w:rPr>
                <w:rFonts w:ascii="Sylfaen" w:hAnsi="Sylfaen" w:cs="Calibri"/>
                <w:sz w:val="22"/>
                <w:szCs w:val="22"/>
              </w:rPr>
              <w:t>well in advance of the intended trip.</w:t>
            </w:r>
            <w:r w:rsidRPr="00B05C77">
              <w:rPr>
                <w:rFonts w:ascii="Sylfaen" w:hAnsi="Sylfaen"/>
                <w:sz w:val="22"/>
                <w:szCs w:val="22"/>
              </w:rPr>
              <w:t xml:space="preserve"> </w:t>
            </w:r>
          </w:p>
          <w:p w14:paraId="4497A897" w14:textId="77777777" w:rsidR="002855B2" w:rsidRPr="00B05C77" w:rsidRDefault="002855B2" w:rsidP="00BE477E">
            <w:pPr>
              <w:pStyle w:val="pf0"/>
              <w:spacing w:before="0" w:beforeAutospacing="0" w:after="0" w:afterAutospacing="0"/>
              <w:jc w:val="both"/>
              <w:rPr>
                <w:rFonts w:ascii="Sylfaen" w:hAnsi="Sylfaen" w:cs="Calibri"/>
                <w:sz w:val="22"/>
                <w:szCs w:val="22"/>
              </w:rPr>
            </w:pPr>
          </w:p>
          <w:p w14:paraId="092B7BBB" w14:textId="77777777" w:rsidR="002855B2" w:rsidRPr="00B05C77" w:rsidRDefault="002855B2" w:rsidP="00BE477E">
            <w:pPr>
              <w:pStyle w:val="pf0"/>
              <w:spacing w:before="0" w:beforeAutospacing="0" w:after="0" w:afterAutospacing="0"/>
              <w:jc w:val="both"/>
              <w:rPr>
                <w:rFonts w:ascii="Sylfaen" w:hAnsi="Sylfaen" w:cs="Calibri"/>
                <w:sz w:val="22"/>
                <w:szCs w:val="22"/>
              </w:rPr>
            </w:pPr>
            <w:r w:rsidRPr="00B05C77">
              <w:rPr>
                <w:rFonts w:ascii="Sylfaen" w:hAnsi="Sylfaen" w:cs="Calibri"/>
                <w:sz w:val="22"/>
                <w:szCs w:val="22"/>
              </w:rPr>
              <w:t>Payment will be disbursed in two instalments upon submission and acceptance of deliverables and confirmation of satisfactory performance by EPIU:</w:t>
            </w:r>
          </w:p>
          <w:p w14:paraId="6436645C" w14:textId="77777777" w:rsidR="002855B2" w:rsidRPr="00B05C77" w:rsidRDefault="002855B2" w:rsidP="009B7265">
            <w:pPr>
              <w:pStyle w:val="pf0"/>
              <w:numPr>
                <w:ilvl w:val="0"/>
                <w:numId w:val="10"/>
              </w:numPr>
              <w:spacing w:before="0" w:beforeAutospacing="0" w:after="0" w:afterAutospacing="0"/>
              <w:jc w:val="both"/>
              <w:rPr>
                <w:rFonts w:ascii="Sylfaen" w:hAnsi="Sylfaen" w:cs="Calibri"/>
                <w:sz w:val="22"/>
                <w:szCs w:val="22"/>
              </w:rPr>
            </w:pPr>
            <w:r w:rsidRPr="00B05C77">
              <w:rPr>
                <w:rFonts w:ascii="Sylfaen" w:hAnsi="Sylfaen" w:cs="Calibri"/>
                <w:sz w:val="22"/>
                <w:szCs w:val="22"/>
              </w:rPr>
              <w:t xml:space="preserve">Upon completion of Deliverable 1: </w:t>
            </w:r>
            <w:r w:rsidRPr="00B05C77">
              <w:rPr>
                <w:rFonts w:ascii="Sylfaen" w:hAnsi="Sylfaen" w:cs="Calibri"/>
                <w:bCs/>
                <w:sz w:val="22"/>
                <w:szCs w:val="22"/>
                <w:lang w:val="hy-AM"/>
              </w:rPr>
              <w:t>40</w:t>
            </w:r>
            <w:r w:rsidRPr="00B05C77">
              <w:rPr>
                <w:rFonts w:ascii="Sylfaen" w:hAnsi="Sylfaen" w:cs="Calibri"/>
                <w:bCs/>
                <w:sz w:val="22"/>
                <w:szCs w:val="22"/>
              </w:rPr>
              <w:t>%</w:t>
            </w:r>
            <w:r w:rsidRPr="00B05C77">
              <w:rPr>
                <w:rFonts w:ascii="Sylfaen" w:hAnsi="Sylfaen" w:cs="Calibri"/>
                <w:sz w:val="22"/>
                <w:szCs w:val="22"/>
              </w:rPr>
              <w:t xml:space="preserve"> of the total professional fee amount</w:t>
            </w:r>
          </w:p>
          <w:p w14:paraId="15B51CCE" w14:textId="77777777" w:rsidR="002855B2" w:rsidRPr="00B05C77" w:rsidRDefault="002855B2" w:rsidP="009B7265">
            <w:pPr>
              <w:pStyle w:val="pf0"/>
              <w:numPr>
                <w:ilvl w:val="0"/>
                <w:numId w:val="10"/>
              </w:numPr>
              <w:spacing w:before="0" w:beforeAutospacing="0" w:after="0" w:afterAutospacing="0"/>
              <w:jc w:val="both"/>
              <w:rPr>
                <w:rFonts w:ascii="Sylfaen" w:hAnsi="Sylfaen" w:cs="Calibri"/>
                <w:sz w:val="22"/>
                <w:szCs w:val="22"/>
              </w:rPr>
            </w:pPr>
            <w:r w:rsidRPr="00B05C77">
              <w:rPr>
                <w:rFonts w:ascii="Sylfaen" w:hAnsi="Sylfaen" w:cs="Calibri"/>
                <w:sz w:val="22"/>
                <w:szCs w:val="22"/>
              </w:rPr>
              <w:t xml:space="preserve">Upon completion of Deliverables 2 and 3: </w:t>
            </w:r>
            <w:r w:rsidRPr="00B05C77">
              <w:rPr>
                <w:rFonts w:ascii="Sylfaen" w:hAnsi="Sylfaen" w:cs="Calibri"/>
                <w:i/>
                <w:sz w:val="22"/>
                <w:szCs w:val="22"/>
                <w:lang w:val="hy-AM"/>
              </w:rPr>
              <w:t>6</w:t>
            </w:r>
            <w:r w:rsidRPr="00B05C77">
              <w:rPr>
                <w:rFonts w:ascii="Sylfaen" w:hAnsi="Sylfaen" w:cs="Calibri"/>
                <w:bCs/>
                <w:i/>
                <w:sz w:val="22"/>
                <w:szCs w:val="22"/>
              </w:rPr>
              <w:t>0%</w:t>
            </w:r>
            <w:r w:rsidRPr="00B05C77">
              <w:rPr>
                <w:rFonts w:ascii="Sylfaen" w:hAnsi="Sylfaen" w:cs="Calibri"/>
                <w:sz w:val="22"/>
                <w:szCs w:val="22"/>
              </w:rPr>
              <w:t xml:space="preserve"> of the total professional fee amount</w:t>
            </w:r>
          </w:p>
          <w:p w14:paraId="601EB638" w14:textId="77777777" w:rsidR="002855B2" w:rsidRPr="00B05C77" w:rsidRDefault="002855B2" w:rsidP="00BE477E">
            <w:pPr>
              <w:pStyle w:val="Para"/>
              <w:numPr>
                <w:ilvl w:val="0"/>
                <w:numId w:val="0"/>
              </w:numPr>
              <w:ind w:left="1080" w:hanging="360"/>
              <w:rPr>
                <w:rFonts w:ascii="Sylfaen" w:hAnsi="Sylfaen" w:cs="Calibri"/>
                <w:sz w:val="22"/>
                <w:szCs w:val="22"/>
              </w:rPr>
            </w:pPr>
          </w:p>
        </w:tc>
      </w:tr>
    </w:tbl>
    <w:p w14:paraId="08745D80" w14:textId="77777777" w:rsidR="002855B2" w:rsidRPr="00B05C77" w:rsidRDefault="002855B2" w:rsidP="009B7265">
      <w:pPr>
        <w:pStyle w:val="Normal1"/>
        <w:numPr>
          <w:ilvl w:val="0"/>
          <w:numId w:val="1"/>
        </w:numPr>
        <w:spacing w:before="360" w:beforeAutospacing="0" w:after="120"/>
        <w:ind w:left="188" w:right="-187" w:hanging="274"/>
        <w:rPr>
          <w:rFonts w:ascii="Sylfaen" w:hAnsi="Sylfaen" w:cs="Calibri"/>
          <w:bCs/>
        </w:rPr>
      </w:pPr>
      <w:r w:rsidRPr="00B05C77">
        <w:rPr>
          <w:rFonts w:ascii="Sylfaen" w:hAnsi="Sylfaen" w:cs="Calibri"/>
          <w:bCs/>
        </w:rPr>
        <w:t> INSTITUTIONAL ARRANGEMENTS/REPORTING LINES</w:t>
      </w:r>
    </w:p>
    <w:tbl>
      <w:tblPr>
        <w:tblW w:w="10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3"/>
      </w:tblGrid>
      <w:tr w:rsidR="002855B2" w:rsidRPr="00B05C77" w14:paraId="1E250229" w14:textId="77777777" w:rsidTr="00BE477E">
        <w:trPr>
          <w:trHeight w:val="585"/>
        </w:trPr>
        <w:tc>
          <w:tcPr>
            <w:tcW w:w="10103" w:type="dxa"/>
          </w:tcPr>
          <w:p w14:paraId="73339D43" w14:textId="77777777" w:rsidR="002855B2" w:rsidRPr="00B05C77" w:rsidRDefault="002855B2" w:rsidP="00BE477E">
            <w:pPr>
              <w:tabs>
                <w:tab w:val="left" w:pos="360"/>
              </w:tabs>
              <w:spacing w:before="120" w:after="120"/>
              <w:jc w:val="both"/>
              <w:rPr>
                <w:rFonts w:ascii="Sylfaen" w:eastAsia="Calibri" w:hAnsi="Sylfaen" w:cs="Calibri"/>
                <w:sz w:val="22"/>
                <w:szCs w:val="22"/>
              </w:rPr>
            </w:pPr>
            <w:r w:rsidRPr="00B05C77">
              <w:rPr>
                <w:rFonts w:ascii="Sylfaen" w:hAnsi="Sylfaen" w:cs="Calibri"/>
                <w:sz w:val="22"/>
                <w:szCs w:val="22"/>
              </w:rPr>
              <w:t xml:space="preserve">The Consultant will report to the Project Manager of EPIU. In performing the assignment, the International Consultant </w:t>
            </w:r>
            <w:proofErr w:type="gramStart"/>
            <w:r w:rsidRPr="00B05C77">
              <w:rPr>
                <w:rFonts w:ascii="Sylfaen" w:hAnsi="Sylfaen" w:cs="Calibri"/>
                <w:sz w:val="22"/>
                <w:szCs w:val="22"/>
              </w:rPr>
              <w:t>will be supported</w:t>
            </w:r>
            <w:proofErr w:type="gramEnd"/>
            <w:r w:rsidRPr="00B05C77">
              <w:rPr>
                <w:rFonts w:ascii="Sylfaen" w:hAnsi="Sylfaen" w:cs="Calibri"/>
                <w:sz w:val="22"/>
                <w:szCs w:val="22"/>
              </w:rPr>
              <w:t xml:space="preserve"> by a team of National Consultants. All deliverables shall be submitted in English, in electronic format and signed, and will be subject to review and approval by EPIU.</w:t>
            </w:r>
          </w:p>
        </w:tc>
      </w:tr>
    </w:tbl>
    <w:p w14:paraId="0CD0AB40" w14:textId="77777777" w:rsidR="002855B2" w:rsidRPr="00B05C77" w:rsidRDefault="002855B2" w:rsidP="009B7265">
      <w:pPr>
        <w:pStyle w:val="Normal1"/>
        <w:numPr>
          <w:ilvl w:val="0"/>
          <w:numId w:val="1"/>
        </w:numPr>
        <w:spacing w:before="360" w:beforeAutospacing="0" w:after="120"/>
        <w:ind w:left="188" w:right="-187" w:hanging="274"/>
        <w:rPr>
          <w:rFonts w:ascii="Sylfaen" w:hAnsi="Sylfaen" w:cs="Calibri"/>
          <w:bCs/>
        </w:rPr>
      </w:pPr>
      <w:r w:rsidRPr="00B05C77">
        <w:rPr>
          <w:rFonts w:ascii="Sylfaen" w:hAnsi="Sylfaen" w:cs="Calibri"/>
          <w:bCs/>
        </w:rPr>
        <w:t>EXPERIENCE AND QUALIFICATIONS</w:t>
      </w:r>
    </w:p>
    <w:tbl>
      <w:tblPr>
        <w:tblW w:w="10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3"/>
      </w:tblGrid>
      <w:tr w:rsidR="002855B2" w:rsidRPr="00B05C77" w14:paraId="2256BA27" w14:textId="77777777" w:rsidTr="00BE477E">
        <w:trPr>
          <w:trHeight w:val="341"/>
        </w:trPr>
        <w:tc>
          <w:tcPr>
            <w:tcW w:w="10103" w:type="dxa"/>
          </w:tcPr>
          <w:p w14:paraId="3C466D3F" w14:textId="77777777" w:rsidR="002855B2" w:rsidRPr="00B05C77" w:rsidRDefault="002855B2" w:rsidP="00BE477E">
            <w:pPr>
              <w:spacing w:before="120" w:after="120"/>
              <w:jc w:val="both"/>
              <w:rPr>
                <w:rFonts w:ascii="Sylfaen" w:hAnsi="Sylfaen" w:cs="Calibri"/>
                <w:sz w:val="22"/>
                <w:szCs w:val="22"/>
                <w:u w:val="single"/>
              </w:rPr>
            </w:pPr>
            <w:r w:rsidRPr="00B05C77">
              <w:rPr>
                <w:rFonts w:ascii="Sylfaen" w:hAnsi="Sylfaen" w:cs="Calibri"/>
                <w:sz w:val="22"/>
                <w:szCs w:val="22"/>
                <w:u w:val="single"/>
              </w:rPr>
              <w:t>I. Academic Qualifications</w:t>
            </w:r>
          </w:p>
          <w:p w14:paraId="74D9F029" w14:textId="77777777" w:rsidR="002855B2" w:rsidRPr="00B05C77" w:rsidRDefault="002855B2" w:rsidP="00BE477E">
            <w:pPr>
              <w:spacing w:before="120" w:after="120"/>
              <w:jc w:val="both"/>
              <w:rPr>
                <w:rFonts w:ascii="Sylfaen" w:hAnsi="Sylfaen" w:cs="Calibri"/>
                <w:sz w:val="22"/>
                <w:szCs w:val="22"/>
              </w:rPr>
            </w:pPr>
            <w:r w:rsidRPr="00B05C77">
              <w:rPr>
                <w:rFonts w:ascii="Sylfaen" w:hAnsi="Sylfaen" w:cs="Calibri"/>
                <w:sz w:val="22"/>
                <w:szCs w:val="22"/>
              </w:rPr>
              <w:t>Master’s degree or higher in Environmental Sciences, Agriculture, Environmental Economics, Natural Resource Management, or a closely related field.</w:t>
            </w:r>
          </w:p>
          <w:p w14:paraId="67DF52C6" w14:textId="77777777" w:rsidR="002855B2" w:rsidRPr="00B05C77" w:rsidRDefault="002855B2" w:rsidP="00BE477E">
            <w:pPr>
              <w:pStyle w:val="afc"/>
              <w:rPr>
                <w:rFonts w:ascii="Sylfaen" w:hAnsi="Sylfaen" w:cs="Calibri"/>
                <w:noProof/>
                <w:sz w:val="22"/>
                <w:szCs w:val="22"/>
                <w:u w:val="single"/>
                <w:lang w:eastAsia="ru-RU"/>
              </w:rPr>
            </w:pPr>
            <w:r w:rsidRPr="00B05C77">
              <w:rPr>
                <w:rFonts w:ascii="Sylfaen" w:hAnsi="Sylfaen" w:cs="Calibri"/>
                <w:sz w:val="22"/>
                <w:szCs w:val="22"/>
                <w:u w:val="single"/>
              </w:rPr>
              <w:t>I</w:t>
            </w:r>
            <w:r w:rsidRPr="00B05C77">
              <w:rPr>
                <w:rFonts w:ascii="Sylfaen" w:hAnsi="Sylfaen" w:cs="Calibri"/>
                <w:noProof/>
                <w:sz w:val="22"/>
                <w:szCs w:val="22"/>
                <w:u w:val="single"/>
                <w:lang w:val="hy-AM" w:eastAsia="ru-RU"/>
              </w:rPr>
              <w:t xml:space="preserve"> </w:t>
            </w:r>
            <w:proofErr w:type="spellStart"/>
            <w:r w:rsidRPr="00B05C77">
              <w:rPr>
                <w:rFonts w:ascii="Sylfaen" w:hAnsi="Sylfaen" w:cs="Calibri"/>
                <w:sz w:val="22"/>
                <w:szCs w:val="22"/>
                <w:u w:val="single"/>
              </w:rPr>
              <w:t>I</w:t>
            </w:r>
            <w:proofErr w:type="spellEnd"/>
            <w:r w:rsidRPr="00B05C77">
              <w:rPr>
                <w:rFonts w:ascii="Sylfaen" w:hAnsi="Sylfaen" w:cs="Calibri"/>
                <w:noProof/>
                <w:sz w:val="22"/>
                <w:szCs w:val="22"/>
                <w:u w:val="single"/>
                <w:lang w:val="hy-AM" w:eastAsia="ru-RU"/>
              </w:rPr>
              <w:t xml:space="preserve">  Professional Experience</w:t>
            </w:r>
          </w:p>
          <w:p w14:paraId="7D7755C2" w14:textId="77777777" w:rsidR="002855B2" w:rsidRPr="00B05C77" w:rsidRDefault="002855B2" w:rsidP="009B7265">
            <w:pPr>
              <w:pStyle w:val="afc"/>
              <w:numPr>
                <w:ilvl w:val="0"/>
                <w:numId w:val="5"/>
              </w:numPr>
              <w:spacing w:before="100" w:beforeAutospacing="1" w:after="100" w:afterAutospacing="1" w:line="240" w:lineRule="auto"/>
              <w:rPr>
                <w:rFonts w:ascii="Sylfaen" w:hAnsi="Sylfaen" w:cs="Calibri"/>
                <w:noProof/>
                <w:sz w:val="22"/>
                <w:szCs w:val="22"/>
                <w:lang w:val="hy-AM" w:eastAsia="ru-RU"/>
              </w:rPr>
            </w:pPr>
            <w:r w:rsidRPr="00B05C77">
              <w:rPr>
                <w:rFonts w:ascii="Sylfaen" w:hAnsi="Sylfaen" w:cs="Calibri"/>
                <w:noProof/>
                <w:sz w:val="22"/>
                <w:szCs w:val="22"/>
                <w:lang w:val="hy-AM" w:eastAsia="ru-RU"/>
              </w:rPr>
              <w:t>Minimum of</w:t>
            </w:r>
            <w:r w:rsidRPr="00B05C77">
              <w:rPr>
                <w:rFonts w:ascii="Sylfaen" w:hAnsi="Sylfaen" w:cs="Calibri"/>
                <w:noProof/>
                <w:sz w:val="22"/>
                <w:szCs w:val="22"/>
                <w:lang w:eastAsia="ru-RU"/>
              </w:rPr>
              <w:t xml:space="preserve"> </w:t>
            </w:r>
            <w:r w:rsidRPr="00B05C77">
              <w:rPr>
                <w:rFonts w:ascii="Sylfaen" w:hAnsi="Sylfaen" w:cs="Calibri"/>
                <w:noProof/>
                <w:sz w:val="22"/>
                <w:szCs w:val="22"/>
                <w:lang w:val="hy-AM" w:eastAsia="ru-RU"/>
              </w:rPr>
              <w:t>5 years of demonstrated experience in the design and/or implementation of agri-environmental payment schemes, PES mechanisms, or similar incentive-based environmental finance instruments;</w:t>
            </w:r>
          </w:p>
          <w:p w14:paraId="6621FFE4" w14:textId="77777777" w:rsidR="002855B2" w:rsidRPr="00B05C77" w:rsidRDefault="002855B2" w:rsidP="009B7265">
            <w:pPr>
              <w:pStyle w:val="afc"/>
              <w:numPr>
                <w:ilvl w:val="0"/>
                <w:numId w:val="5"/>
              </w:numPr>
              <w:spacing w:before="100" w:beforeAutospacing="1" w:after="100" w:afterAutospacing="1" w:line="240" w:lineRule="auto"/>
              <w:rPr>
                <w:rFonts w:ascii="Sylfaen" w:hAnsi="Sylfaen" w:cs="Calibri"/>
                <w:noProof/>
                <w:sz w:val="22"/>
                <w:szCs w:val="22"/>
                <w:lang w:val="hy-AM" w:eastAsia="ru-RU"/>
              </w:rPr>
            </w:pPr>
            <w:r w:rsidRPr="00B05C77">
              <w:rPr>
                <w:rFonts w:ascii="Sylfaen" w:hAnsi="Sylfaen" w:cs="Calibri"/>
                <w:noProof/>
                <w:sz w:val="22"/>
                <w:szCs w:val="22"/>
                <w:lang w:val="hy-AM" w:eastAsia="ru-RU"/>
              </w:rPr>
              <w:lastRenderedPageBreak/>
              <w:t>Proven experience with UNDP and/or GEF-funded projects is required;</w:t>
            </w:r>
          </w:p>
          <w:p w14:paraId="4162B6F4" w14:textId="77777777" w:rsidR="002855B2" w:rsidRPr="00B05C77" w:rsidRDefault="002855B2" w:rsidP="009B7265">
            <w:pPr>
              <w:pStyle w:val="afc"/>
              <w:numPr>
                <w:ilvl w:val="0"/>
                <w:numId w:val="5"/>
              </w:numPr>
              <w:spacing w:before="100" w:beforeAutospacing="1" w:after="100" w:afterAutospacing="1" w:line="240" w:lineRule="auto"/>
              <w:rPr>
                <w:rFonts w:ascii="Sylfaen" w:hAnsi="Sylfaen" w:cs="Calibri"/>
                <w:noProof/>
                <w:sz w:val="22"/>
                <w:szCs w:val="22"/>
                <w:lang w:val="hy-AM" w:eastAsia="ru-RU"/>
              </w:rPr>
            </w:pPr>
            <w:r w:rsidRPr="00B05C77">
              <w:rPr>
                <w:rFonts w:ascii="Sylfaen" w:hAnsi="Sylfaen" w:cs="Calibri"/>
                <w:noProof/>
                <w:sz w:val="22"/>
                <w:szCs w:val="22"/>
                <w:lang w:val="hy-AM" w:eastAsia="ru-RU"/>
              </w:rPr>
              <w:t>Experience working in Eastern Europe, CIS, or comparable regions is considered an asset.</w:t>
            </w:r>
          </w:p>
          <w:p w14:paraId="0311826A" w14:textId="77777777" w:rsidR="002855B2" w:rsidRPr="00B05C77" w:rsidRDefault="002855B2" w:rsidP="00BE477E">
            <w:pPr>
              <w:spacing w:before="120" w:after="120"/>
              <w:jc w:val="both"/>
              <w:rPr>
                <w:rFonts w:ascii="Sylfaen" w:hAnsi="Sylfaen" w:cs="Calibri"/>
                <w:sz w:val="22"/>
                <w:szCs w:val="22"/>
                <w:u w:val="single"/>
              </w:rPr>
            </w:pPr>
            <w:r w:rsidRPr="00B05C77">
              <w:rPr>
                <w:rFonts w:ascii="Sylfaen" w:hAnsi="Sylfaen" w:cs="Calibri"/>
                <w:sz w:val="22"/>
                <w:szCs w:val="22"/>
                <w:u w:val="single"/>
              </w:rPr>
              <w:t>III. Language and Technical Facilities</w:t>
            </w:r>
          </w:p>
          <w:p w14:paraId="51C4D2D4" w14:textId="77777777" w:rsidR="002855B2" w:rsidRPr="00B05C77" w:rsidRDefault="002855B2" w:rsidP="009B7265">
            <w:pPr>
              <w:pStyle w:val="a7"/>
              <w:widowControl w:val="0"/>
              <w:numPr>
                <w:ilvl w:val="0"/>
                <w:numId w:val="6"/>
              </w:numPr>
              <w:tabs>
                <w:tab w:val="left" w:pos="248"/>
              </w:tabs>
              <w:autoSpaceDE w:val="0"/>
              <w:autoSpaceDN w:val="0"/>
              <w:spacing w:after="0" w:line="240" w:lineRule="auto"/>
              <w:ind w:right="101"/>
              <w:jc w:val="both"/>
              <w:rPr>
                <w:rFonts w:ascii="Sylfaen" w:hAnsi="Sylfaen" w:cs="Calibri"/>
                <w:sz w:val="22"/>
                <w:szCs w:val="22"/>
              </w:rPr>
            </w:pPr>
            <w:r w:rsidRPr="00B05C77">
              <w:rPr>
                <w:rFonts w:ascii="Sylfaen" w:hAnsi="Sylfaen" w:cs="Calibri"/>
                <w:sz w:val="22"/>
                <w:szCs w:val="22"/>
              </w:rPr>
              <w:t>Fluency in written and spoken English is required;</w:t>
            </w:r>
          </w:p>
          <w:p w14:paraId="06D9034F" w14:textId="77777777" w:rsidR="002855B2" w:rsidRPr="00B05C77" w:rsidRDefault="002855B2" w:rsidP="009B7265">
            <w:pPr>
              <w:pStyle w:val="a7"/>
              <w:numPr>
                <w:ilvl w:val="0"/>
                <w:numId w:val="6"/>
              </w:numPr>
              <w:spacing w:before="120" w:after="0" w:line="240" w:lineRule="auto"/>
              <w:jc w:val="both"/>
              <w:rPr>
                <w:rFonts w:ascii="Sylfaen" w:hAnsi="Sylfaen" w:cs="Calibri"/>
                <w:sz w:val="22"/>
                <w:szCs w:val="22"/>
              </w:rPr>
            </w:pPr>
            <w:r w:rsidRPr="00B05C77">
              <w:rPr>
                <w:rFonts w:ascii="Sylfaen" w:hAnsi="Sylfaen" w:cs="Calibri"/>
                <w:sz w:val="22"/>
                <w:szCs w:val="22"/>
              </w:rPr>
              <w:t xml:space="preserve">Availability of necessary technical facilities (computer, software) to carry out the assignment. </w:t>
            </w:r>
          </w:p>
          <w:p w14:paraId="4E60B495" w14:textId="77777777" w:rsidR="002855B2" w:rsidRPr="00B05C77" w:rsidRDefault="002855B2" w:rsidP="00BE477E">
            <w:pPr>
              <w:spacing w:before="120"/>
              <w:jc w:val="both"/>
              <w:rPr>
                <w:rFonts w:ascii="Sylfaen" w:hAnsi="Sylfaen" w:cs="Calibri"/>
                <w:sz w:val="22"/>
                <w:szCs w:val="22"/>
                <w:u w:val="single"/>
              </w:rPr>
            </w:pPr>
            <w:r w:rsidRPr="00B05C77">
              <w:rPr>
                <w:rFonts w:ascii="Sylfaen" w:hAnsi="Sylfaen" w:cs="Calibri"/>
                <w:sz w:val="22"/>
                <w:szCs w:val="22"/>
                <w:u w:val="single"/>
              </w:rPr>
              <w:t>IV. Special skills</w:t>
            </w:r>
          </w:p>
          <w:p w14:paraId="6EFC8B86" w14:textId="77777777" w:rsidR="002855B2" w:rsidRPr="00B05C77" w:rsidRDefault="002855B2" w:rsidP="009B7265">
            <w:pPr>
              <w:pStyle w:val="a7"/>
              <w:widowControl w:val="0"/>
              <w:numPr>
                <w:ilvl w:val="0"/>
                <w:numId w:val="7"/>
              </w:numPr>
              <w:tabs>
                <w:tab w:val="left" w:pos="248"/>
              </w:tabs>
              <w:autoSpaceDE w:val="0"/>
              <w:autoSpaceDN w:val="0"/>
              <w:spacing w:after="0" w:line="240" w:lineRule="auto"/>
              <w:ind w:right="101"/>
              <w:jc w:val="both"/>
              <w:rPr>
                <w:rFonts w:ascii="Sylfaen" w:hAnsi="Sylfaen" w:cs="Calibri"/>
                <w:sz w:val="22"/>
                <w:szCs w:val="22"/>
              </w:rPr>
            </w:pPr>
            <w:r w:rsidRPr="00B05C77">
              <w:rPr>
                <w:rFonts w:ascii="Sylfaen" w:hAnsi="Sylfaen" w:cs="Calibri"/>
                <w:sz w:val="22"/>
                <w:szCs w:val="22"/>
              </w:rPr>
              <w:t>Strong analytical, drafting, facilitation, and communication skills;</w:t>
            </w:r>
          </w:p>
          <w:p w14:paraId="698173E3" w14:textId="77777777" w:rsidR="002855B2" w:rsidRPr="00B05C77" w:rsidRDefault="002855B2" w:rsidP="009B7265">
            <w:pPr>
              <w:pStyle w:val="a7"/>
              <w:widowControl w:val="0"/>
              <w:numPr>
                <w:ilvl w:val="0"/>
                <w:numId w:val="7"/>
              </w:numPr>
              <w:tabs>
                <w:tab w:val="left" w:pos="248"/>
              </w:tabs>
              <w:autoSpaceDE w:val="0"/>
              <w:autoSpaceDN w:val="0"/>
              <w:spacing w:after="0" w:line="240" w:lineRule="auto"/>
              <w:ind w:right="101"/>
              <w:jc w:val="both"/>
              <w:rPr>
                <w:rFonts w:ascii="Sylfaen" w:hAnsi="Sylfaen" w:cs="Calibri"/>
                <w:sz w:val="22"/>
                <w:szCs w:val="22"/>
              </w:rPr>
            </w:pPr>
            <w:r w:rsidRPr="00B05C77">
              <w:rPr>
                <w:rFonts w:ascii="Sylfaen" w:hAnsi="Sylfaen" w:cs="Calibri"/>
                <w:sz w:val="22"/>
                <w:szCs w:val="22"/>
              </w:rPr>
              <w:t>Ability to work remotely and manage virtual collaboration platforms;</w:t>
            </w:r>
          </w:p>
          <w:p w14:paraId="2647ADFF" w14:textId="77777777" w:rsidR="002855B2" w:rsidRPr="00B05C77" w:rsidRDefault="002855B2" w:rsidP="009B7265">
            <w:pPr>
              <w:pStyle w:val="a7"/>
              <w:widowControl w:val="0"/>
              <w:numPr>
                <w:ilvl w:val="0"/>
                <w:numId w:val="7"/>
              </w:numPr>
              <w:tabs>
                <w:tab w:val="left" w:pos="248"/>
              </w:tabs>
              <w:autoSpaceDE w:val="0"/>
              <w:autoSpaceDN w:val="0"/>
              <w:spacing w:after="0" w:line="240" w:lineRule="auto"/>
              <w:ind w:right="101"/>
              <w:jc w:val="both"/>
              <w:rPr>
                <w:rFonts w:ascii="Sylfaen" w:hAnsi="Sylfaen" w:cs="Calibri"/>
                <w:sz w:val="22"/>
                <w:szCs w:val="22"/>
              </w:rPr>
            </w:pPr>
            <w:r w:rsidRPr="00B05C77">
              <w:rPr>
                <w:rFonts w:ascii="Sylfaen" w:hAnsi="Sylfaen" w:cs="Calibri"/>
                <w:sz w:val="22"/>
                <w:szCs w:val="22"/>
              </w:rPr>
              <w:t>Proven coordination and stakeholder engagement skills.</w:t>
            </w:r>
          </w:p>
          <w:p w14:paraId="26EAE402" w14:textId="77777777" w:rsidR="002855B2" w:rsidRPr="00B05C77" w:rsidRDefault="002855B2" w:rsidP="00BE477E">
            <w:pPr>
              <w:widowControl w:val="0"/>
              <w:tabs>
                <w:tab w:val="left" w:pos="248"/>
              </w:tabs>
              <w:autoSpaceDE w:val="0"/>
              <w:autoSpaceDN w:val="0"/>
              <w:ind w:right="101"/>
              <w:jc w:val="both"/>
              <w:rPr>
                <w:rFonts w:ascii="Sylfaen" w:hAnsi="Sylfaen" w:cs="Calibri"/>
                <w:sz w:val="22"/>
                <w:szCs w:val="22"/>
              </w:rPr>
            </w:pPr>
          </w:p>
          <w:p w14:paraId="1C39E86F" w14:textId="77777777" w:rsidR="002855B2" w:rsidRPr="00B05C77" w:rsidRDefault="002855B2" w:rsidP="00BE477E">
            <w:pPr>
              <w:widowControl w:val="0"/>
              <w:tabs>
                <w:tab w:val="left" w:pos="248"/>
              </w:tabs>
              <w:autoSpaceDE w:val="0"/>
              <w:autoSpaceDN w:val="0"/>
              <w:ind w:right="101"/>
              <w:jc w:val="both"/>
              <w:rPr>
                <w:rFonts w:ascii="Sylfaen" w:hAnsi="Sylfaen" w:cs="Calibri"/>
                <w:sz w:val="22"/>
                <w:szCs w:val="22"/>
              </w:rPr>
            </w:pPr>
            <w:r w:rsidRPr="00B05C77">
              <w:rPr>
                <w:rFonts w:ascii="Sylfaen" w:hAnsi="Sylfaen" w:cs="Calibri"/>
                <w:sz w:val="22"/>
                <w:szCs w:val="22"/>
                <w:u w:val="single"/>
              </w:rPr>
              <w:t xml:space="preserve">V. Validation requirements </w:t>
            </w:r>
            <w:r w:rsidRPr="00B05C77">
              <w:rPr>
                <w:rFonts w:ascii="Sylfaen" w:hAnsi="Sylfaen" w:cs="Calibri"/>
                <w:sz w:val="22"/>
                <w:szCs w:val="22"/>
              </w:rPr>
              <w:t>(per the national legislation requirement)</w:t>
            </w:r>
          </w:p>
          <w:p w14:paraId="7496BDA4" w14:textId="77777777" w:rsidR="002855B2" w:rsidRPr="00B05C77" w:rsidRDefault="002855B2" w:rsidP="00BE477E">
            <w:pPr>
              <w:widowControl w:val="0"/>
              <w:tabs>
                <w:tab w:val="left" w:pos="248"/>
              </w:tabs>
              <w:autoSpaceDE w:val="0"/>
              <w:autoSpaceDN w:val="0"/>
              <w:ind w:right="101"/>
              <w:jc w:val="both"/>
              <w:rPr>
                <w:rFonts w:ascii="Sylfaen" w:hAnsi="Sylfaen" w:cs="Calibri"/>
                <w:sz w:val="22"/>
                <w:szCs w:val="22"/>
              </w:rPr>
            </w:pPr>
            <w:r w:rsidRPr="00B05C77">
              <w:rPr>
                <w:rFonts w:ascii="Sylfaen" w:hAnsi="Sylfaen" w:cs="Calibri"/>
                <w:sz w:val="22"/>
                <w:szCs w:val="22"/>
              </w:rPr>
              <w:t>To ensure compliance, the applicant submits the following documents:</w:t>
            </w:r>
          </w:p>
          <w:p w14:paraId="55F63C2E" w14:textId="77777777" w:rsidR="002855B2" w:rsidRPr="00B05C77" w:rsidRDefault="002855B2" w:rsidP="009B7265">
            <w:pPr>
              <w:widowControl w:val="0"/>
              <w:numPr>
                <w:ilvl w:val="0"/>
                <w:numId w:val="9"/>
              </w:numPr>
              <w:tabs>
                <w:tab w:val="left" w:pos="248"/>
              </w:tabs>
              <w:autoSpaceDE w:val="0"/>
              <w:autoSpaceDN w:val="0"/>
              <w:spacing w:after="0" w:line="240" w:lineRule="auto"/>
              <w:ind w:right="101"/>
              <w:jc w:val="both"/>
              <w:rPr>
                <w:rFonts w:ascii="Sylfaen" w:hAnsi="Sylfaen" w:cs="Calibri"/>
                <w:sz w:val="22"/>
                <w:szCs w:val="22"/>
              </w:rPr>
            </w:pPr>
            <w:r w:rsidRPr="00B05C77">
              <w:rPr>
                <w:rFonts w:ascii="Sylfaen" w:hAnsi="Sylfaen" w:cs="Calibri"/>
                <w:sz w:val="22"/>
                <w:szCs w:val="22"/>
              </w:rPr>
              <w:t>CV reflecting performance during the year of application and the preceding five (5) years;</w:t>
            </w:r>
          </w:p>
          <w:p w14:paraId="626F9770" w14:textId="77777777" w:rsidR="002855B2" w:rsidRPr="00B05C77" w:rsidRDefault="002855B2" w:rsidP="009B7265">
            <w:pPr>
              <w:widowControl w:val="0"/>
              <w:numPr>
                <w:ilvl w:val="0"/>
                <w:numId w:val="9"/>
              </w:numPr>
              <w:tabs>
                <w:tab w:val="left" w:pos="248"/>
              </w:tabs>
              <w:autoSpaceDE w:val="0"/>
              <w:autoSpaceDN w:val="0"/>
              <w:spacing w:after="0" w:line="240" w:lineRule="auto"/>
              <w:ind w:right="101"/>
              <w:jc w:val="both"/>
              <w:rPr>
                <w:rFonts w:ascii="Sylfaen" w:hAnsi="Sylfaen" w:cs="Calibri"/>
                <w:sz w:val="22"/>
                <w:szCs w:val="22"/>
              </w:rPr>
            </w:pPr>
            <w:r w:rsidRPr="00B05C77">
              <w:rPr>
                <w:rFonts w:ascii="Sylfaen" w:hAnsi="Sylfaen" w:cs="Calibri"/>
                <w:sz w:val="22"/>
                <w:szCs w:val="22"/>
              </w:rPr>
              <w:t>Copy of at least one (1) previous contract for the provision of services similar to this assignment;</w:t>
            </w:r>
          </w:p>
          <w:p w14:paraId="6E117EA6" w14:textId="77777777" w:rsidR="002855B2" w:rsidRPr="00B05C77" w:rsidRDefault="002855B2" w:rsidP="009B7265">
            <w:pPr>
              <w:widowControl w:val="0"/>
              <w:numPr>
                <w:ilvl w:val="0"/>
                <w:numId w:val="9"/>
              </w:numPr>
              <w:tabs>
                <w:tab w:val="left" w:pos="248"/>
              </w:tabs>
              <w:autoSpaceDE w:val="0"/>
              <w:autoSpaceDN w:val="0"/>
              <w:spacing w:after="0" w:line="240" w:lineRule="auto"/>
              <w:ind w:right="101"/>
              <w:jc w:val="both"/>
              <w:rPr>
                <w:rFonts w:ascii="Sylfaen" w:hAnsi="Sylfaen" w:cs="Calibri"/>
                <w:sz w:val="22"/>
                <w:szCs w:val="22"/>
              </w:rPr>
            </w:pPr>
            <w:r w:rsidRPr="00B05C77">
              <w:rPr>
                <w:rFonts w:ascii="Sylfaen" w:hAnsi="Sylfaen" w:cs="Calibri"/>
                <w:sz w:val="22"/>
                <w:szCs w:val="22"/>
              </w:rPr>
              <w:t>Confirmation of acceptance of successful delivery of contracted output(s) (e.g., transfer-acceptance act);</w:t>
            </w:r>
          </w:p>
          <w:p w14:paraId="303493C7" w14:textId="77777777" w:rsidR="002855B2" w:rsidRPr="00B05C77" w:rsidRDefault="002855B2" w:rsidP="009B7265">
            <w:pPr>
              <w:widowControl w:val="0"/>
              <w:numPr>
                <w:ilvl w:val="0"/>
                <w:numId w:val="9"/>
              </w:numPr>
              <w:tabs>
                <w:tab w:val="left" w:pos="248"/>
              </w:tabs>
              <w:autoSpaceDE w:val="0"/>
              <w:autoSpaceDN w:val="0"/>
              <w:spacing w:after="0" w:line="240" w:lineRule="auto"/>
              <w:ind w:right="101"/>
              <w:jc w:val="both"/>
              <w:rPr>
                <w:rFonts w:ascii="Sylfaen" w:hAnsi="Sylfaen" w:cs="Calibri"/>
                <w:sz w:val="22"/>
                <w:szCs w:val="22"/>
              </w:rPr>
            </w:pPr>
            <w:r w:rsidRPr="00B05C77">
              <w:rPr>
                <w:rFonts w:ascii="Sylfaen" w:hAnsi="Sylfaen" w:cs="Calibri"/>
                <w:sz w:val="22"/>
                <w:szCs w:val="22"/>
              </w:rPr>
              <w:t>Copies of the consultant’s passport and qualification documents (diplomas, certificates, etc.).</w:t>
            </w:r>
          </w:p>
          <w:p w14:paraId="6C15FB4D" w14:textId="77777777" w:rsidR="002855B2" w:rsidRPr="00B05C77" w:rsidRDefault="002855B2" w:rsidP="009B7265">
            <w:pPr>
              <w:pStyle w:val="a7"/>
              <w:widowControl w:val="0"/>
              <w:numPr>
                <w:ilvl w:val="0"/>
                <w:numId w:val="4"/>
              </w:numPr>
              <w:tabs>
                <w:tab w:val="left" w:pos="165"/>
              </w:tabs>
              <w:autoSpaceDE w:val="0"/>
              <w:autoSpaceDN w:val="0"/>
              <w:spacing w:before="60" w:after="60" w:line="240" w:lineRule="auto"/>
              <w:ind w:left="346" w:right="101" w:hanging="346"/>
              <w:contextualSpacing w:val="0"/>
              <w:jc w:val="both"/>
              <w:rPr>
                <w:rFonts w:ascii="Sylfaen" w:hAnsi="Sylfaen" w:cs="Calibri"/>
                <w:sz w:val="22"/>
                <w:szCs w:val="22"/>
              </w:rPr>
            </w:pPr>
          </w:p>
        </w:tc>
      </w:tr>
    </w:tbl>
    <w:p w14:paraId="74302356" w14:textId="77777777" w:rsidR="002855B2" w:rsidRPr="00B05C77" w:rsidRDefault="002855B2" w:rsidP="009B7265">
      <w:pPr>
        <w:pStyle w:val="Normal1"/>
        <w:numPr>
          <w:ilvl w:val="0"/>
          <w:numId w:val="1"/>
        </w:numPr>
        <w:spacing w:before="360" w:beforeAutospacing="0" w:after="120"/>
        <w:ind w:left="188" w:right="-187" w:hanging="274"/>
        <w:rPr>
          <w:rFonts w:ascii="Sylfaen" w:hAnsi="Sylfaen" w:cs="Calibri"/>
          <w:bCs/>
        </w:rPr>
      </w:pPr>
      <w:r w:rsidRPr="00B05C77">
        <w:rPr>
          <w:rFonts w:ascii="Sylfaen" w:hAnsi="Sylfaen" w:cs="Calibri"/>
          <w:bCs/>
        </w:rPr>
        <w:lastRenderedPageBreak/>
        <w:t>EVALUATION METHOD</w:t>
      </w:r>
    </w:p>
    <w:p w14:paraId="75C88AC8" w14:textId="77777777" w:rsidR="002855B2" w:rsidRPr="00B05C77" w:rsidRDefault="002855B2" w:rsidP="002855B2">
      <w:pPr>
        <w:widowControl w:val="0"/>
        <w:tabs>
          <w:tab w:val="left" w:pos="333"/>
        </w:tabs>
        <w:autoSpaceDE w:val="0"/>
        <w:autoSpaceDN w:val="0"/>
        <w:spacing w:before="240" w:after="120"/>
        <w:ind w:left="-90" w:right="-162"/>
        <w:jc w:val="both"/>
        <w:rPr>
          <w:rFonts w:ascii="Sylfaen" w:eastAsia="Calibri" w:hAnsi="Sylfaen" w:cs="Calibri"/>
          <w:sz w:val="22"/>
          <w:szCs w:val="22"/>
        </w:rPr>
      </w:pPr>
      <w:r w:rsidRPr="00B05C77">
        <w:rPr>
          <w:rFonts w:ascii="Sylfaen" w:eastAsia="Calibri" w:hAnsi="Sylfaen" w:cs="Calibri"/>
          <w:bCs/>
          <w:sz w:val="22"/>
          <w:szCs w:val="22"/>
        </w:rPr>
        <w:t xml:space="preserve">Combined scoring </w:t>
      </w:r>
      <w:proofErr w:type="gramStart"/>
      <w:r w:rsidRPr="00B05C77">
        <w:rPr>
          <w:rFonts w:ascii="Sylfaen" w:eastAsia="Calibri" w:hAnsi="Sylfaen" w:cs="Calibri"/>
          <w:bCs/>
          <w:sz w:val="22"/>
          <w:szCs w:val="22"/>
        </w:rPr>
        <w:t>will be used</w:t>
      </w:r>
      <w:proofErr w:type="gramEnd"/>
      <w:r w:rsidRPr="00B05C77">
        <w:rPr>
          <w:rFonts w:ascii="Sylfaen" w:eastAsia="Calibri" w:hAnsi="Sylfaen" w:cs="Calibri"/>
          <w:sz w:val="22"/>
          <w:szCs w:val="22"/>
        </w:rPr>
        <w:t>: Technical part - 70% and Financial Proposal - 30%</w:t>
      </w:r>
    </w:p>
    <w:p w14:paraId="29811444" w14:textId="77777777" w:rsidR="002855B2" w:rsidRPr="00B05C77" w:rsidRDefault="002855B2" w:rsidP="002855B2">
      <w:pPr>
        <w:widowControl w:val="0"/>
        <w:tabs>
          <w:tab w:val="left" w:pos="333"/>
        </w:tabs>
        <w:autoSpaceDE w:val="0"/>
        <w:autoSpaceDN w:val="0"/>
        <w:spacing w:before="120" w:after="120"/>
        <w:ind w:left="-90" w:right="-162"/>
        <w:jc w:val="both"/>
        <w:rPr>
          <w:rFonts w:ascii="Sylfaen" w:eastAsia="Calibri" w:hAnsi="Sylfaen" w:cs="Calibri"/>
          <w:sz w:val="22"/>
          <w:szCs w:val="22"/>
        </w:rPr>
      </w:pPr>
      <w:r w:rsidRPr="00B05C77">
        <w:rPr>
          <w:rFonts w:ascii="Sylfaen" w:eastAsia="Calibri" w:hAnsi="Sylfaen" w:cs="Calibri"/>
          <w:sz w:val="22"/>
          <w:szCs w:val="22"/>
        </w:rPr>
        <w:t xml:space="preserve">Candidates </w:t>
      </w:r>
      <w:proofErr w:type="gramStart"/>
      <w:r w:rsidRPr="00B05C77">
        <w:rPr>
          <w:rFonts w:ascii="Sylfaen" w:eastAsia="Calibri" w:hAnsi="Sylfaen" w:cs="Calibri"/>
          <w:sz w:val="22"/>
          <w:szCs w:val="22"/>
        </w:rPr>
        <w:t>will be evaluated</w:t>
      </w:r>
      <w:proofErr w:type="gramEnd"/>
      <w:r w:rsidRPr="00B05C77">
        <w:rPr>
          <w:rFonts w:ascii="Sylfaen" w:eastAsia="Calibri" w:hAnsi="Sylfaen" w:cs="Calibri"/>
          <w:sz w:val="22"/>
          <w:szCs w:val="22"/>
        </w:rPr>
        <w:t xml:space="preserve"> using a cumulative analysis “Combined Rating” method:</w:t>
      </w:r>
    </w:p>
    <w:p w14:paraId="57F3470C" w14:textId="77777777" w:rsidR="002855B2" w:rsidRPr="00B05C77" w:rsidRDefault="002855B2" w:rsidP="009B7265">
      <w:pPr>
        <w:pStyle w:val="a7"/>
        <w:widowControl w:val="0"/>
        <w:numPr>
          <w:ilvl w:val="0"/>
          <w:numId w:val="2"/>
        </w:numPr>
        <w:tabs>
          <w:tab w:val="left" w:pos="333"/>
        </w:tabs>
        <w:autoSpaceDE w:val="0"/>
        <w:autoSpaceDN w:val="0"/>
        <w:spacing w:before="60" w:after="60" w:line="240" w:lineRule="auto"/>
        <w:ind w:left="-90" w:right="-162" w:firstLine="360"/>
        <w:contextualSpacing w:val="0"/>
        <w:jc w:val="both"/>
        <w:rPr>
          <w:rFonts w:ascii="Sylfaen" w:hAnsi="Sylfaen" w:cs="Calibri"/>
          <w:sz w:val="22"/>
          <w:szCs w:val="22"/>
        </w:rPr>
      </w:pPr>
      <w:r w:rsidRPr="00B05C77">
        <w:rPr>
          <w:rFonts w:ascii="Sylfaen" w:hAnsi="Sylfaen" w:cs="Calibri"/>
          <w:sz w:val="22"/>
          <w:szCs w:val="22"/>
        </w:rPr>
        <w:t xml:space="preserve">technical qualifications, experience, and </w:t>
      </w:r>
    </w:p>
    <w:p w14:paraId="2AF9891A" w14:textId="77777777" w:rsidR="002855B2" w:rsidRPr="00B05C77" w:rsidRDefault="002855B2" w:rsidP="009B7265">
      <w:pPr>
        <w:pStyle w:val="a7"/>
        <w:widowControl w:val="0"/>
        <w:numPr>
          <w:ilvl w:val="0"/>
          <w:numId w:val="2"/>
        </w:numPr>
        <w:tabs>
          <w:tab w:val="left" w:pos="333"/>
        </w:tabs>
        <w:autoSpaceDE w:val="0"/>
        <w:autoSpaceDN w:val="0"/>
        <w:spacing w:before="60" w:after="60" w:line="240" w:lineRule="auto"/>
        <w:ind w:left="-90" w:right="-162" w:firstLine="360"/>
        <w:contextualSpacing w:val="0"/>
        <w:jc w:val="both"/>
        <w:rPr>
          <w:rFonts w:ascii="Sylfaen" w:hAnsi="Sylfaen" w:cs="Calibri"/>
          <w:sz w:val="22"/>
          <w:szCs w:val="22"/>
        </w:rPr>
      </w:pPr>
      <w:r w:rsidRPr="00B05C77">
        <w:rPr>
          <w:rFonts w:ascii="Sylfaen" w:hAnsi="Sylfaen" w:cs="Calibri"/>
          <w:sz w:val="22"/>
          <w:szCs w:val="22"/>
        </w:rPr>
        <w:t>financial proposal</w:t>
      </w:r>
    </w:p>
    <w:p w14:paraId="420D79F2" w14:textId="77777777" w:rsidR="002855B2" w:rsidRPr="00B05C77" w:rsidRDefault="002855B2" w:rsidP="002855B2">
      <w:pPr>
        <w:suppressAutoHyphens/>
        <w:spacing w:after="120"/>
        <w:ind w:left="-90" w:right="-162"/>
        <w:jc w:val="both"/>
        <w:rPr>
          <w:rFonts w:ascii="Sylfaen" w:eastAsia="Calibri" w:hAnsi="Sylfaen" w:cs="Calibri"/>
          <w:sz w:val="22"/>
          <w:szCs w:val="22"/>
        </w:rPr>
      </w:pPr>
      <w:r w:rsidRPr="00B05C77">
        <w:rPr>
          <w:rFonts w:ascii="Sylfaen" w:eastAsia="Calibri" w:hAnsi="Sylfaen" w:cs="Calibri"/>
          <w:sz w:val="22"/>
          <w:szCs w:val="22"/>
        </w:rPr>
        <w:t xml:space="preserve">The contract </w:t>
      </w:r>
      <w:proofErr w:type="gramStart"/>
      <w:r w:rsidRPr="00B05C77">
        <w:rPr>
          <w:rFonts w:ascii="Sylfaen" w:eastAsia="Calibri" w:hAnsi="Sylfaen" w:cs="Calibri"/>
          <w:sz w:val="22"/>
          <w:szCs w:val="22"/>
        </w:rPr>
        <w:t>will be awarded</w:t>
      </w:r>
      <w:proofErr w:type="gramEnd"/>
      <w:r w:rsidRPr="00B05C77">
        <w:rPr>
          <w:rFonts w:ascii="Sylfaen" w:eastAsia="Calibri" w:hAnsi="Sylfaen" w:cs="Calibri"/>
          <w:sz w:val="22"/>
          <w:szCs w:val="22"/>
        </w:rPr>
        <w:t xml:space="preserve"> to the individual consultant, whose offer has been evaluated and determined as technically responsive/acceptable to the requirements of the </w:t>
      </w:r>
      <w:proofErr w:type="spellStart"/>
      <w:r w:rsidRPr="00B05C77">
        <w:rPr>
          <w:rFonts w:ascii="Sylfaen" w:eastAsia="Calibri" w:hAnsi="Sylfaen" w:cs="Calibri"/>
          <w:sz w:val="22"/>
          <w:szCs w:val="22"/>
        </w:rPr>
        <w:t>ToR</w:t>
      </w:r>
      <w:proofErr w:type="spellEnd"/>
      <w:r w:rsidRPr="00B05C77">
        <w:rPr>
          <w:rFonts w:ascii="Sylfaen" w:eastAsia="Calibri" w:hAnsi="Sylfaen" w:cs="Calibri"/>
          <w:sz w:val="22"/>
          <w:szCs w:val="22"/>
        </w:rPr>
        <w:t xml:space="preserve"> and received the highest cumulative technical and financial score out of defined technical and financial criteria. Only candidates obtaining a minimum of 60 points (from 100) in the technical evaluation </w:t>
      </w:r>
      <w:proofErr w:type="gramStart"/>
      <w:r w:rsidRPr="00B05C77">
        <w:rPr>
          <w:rFonts w:ascii="Sylfaen" w:eastAsia="Calibri" w:hAnsi="Sylfaen" w:cs="Calibri"/>
          <w:sz w:val="22"/>
          <w:szCs w:val="22"/>
        </w:rPr>
        <w:t>would be considered</w:t>
      </w:r>
      <w:proofErr w:type="gramEnd"/>
      <w:r w:rsidRPr="00B05C77">
        <w:rPr>
          <w:rFonts w:ascii="Sylfaen" w:eastAsia="Calibri" w:hAnsi="Sylfaen" w:cs="Calibri"/>
          <w:sz w:val="22"/>
          <w:szCs w:val="22"/>
        </w:rPr>
        <w:t xml:space="preserve"> for financial evaluation. EPIU may request written materials and conduct reference checks (min 3 references to be included in the Cover Letter). </w:t>
      </w:r>
    </w:p>
    <w:p w14:paraId="1A0C080A" w14:textId="77777777" w:rsidR="002855B2" w:rsidRPr="00B05C77" w:rsidRDefault="002855B2" w:rsidP="002855B2">
      <w:pPr>
        <w:suppressAutoHyphens/>
        <w:spacing w:after="240"/>
        <w:ind w:left="-90" w:right="-162"/>
        <w:jc w:val="both"/>
        <w:rPr>
          <w:rFonts w:ascii="Sylfaen" w:hAnsi="Sylfaen" w:cs="Calibri"/>
          <w:sz w:val="22"/>
          <w:szCs w:val="22"/>
        </w:rPr>
      </w:pPr>
      <w:r w:rsidRPr="00B05C77">
        <w:rPr>
          <w:rFonts w:ascii="Sylfaen" w:hAnsi="Sylfaen" w:cs="Calibri"/>
          <w:sz w:val="22"/>
          <w:szCs w:val="22"/>
        </w:rPr>
        <w:t xml:space="preserve">Technical evaluation will include desk review and an interview with shortlisted candidates to validate competencies against the </w:t>
      </w:r>
      <w:proofErr w:type="spellStart"/>
      <w:r w:rsidRPr="00B05C77">
        <w:rPr>
          <w:rFonts w:ascii="Sylfaen" w:hAnsi="Sylfaen" w:cs="Calibri"/>
          <w:sz w:val="22"/>
          <w:szCs w:val="22"/>
        </w:rPr>
        <w:t>ToR</w:t>
      </w:r>
      <w:proofErr w:type="spellEnd"/>
      <w:r w:rsidRPr="00B05C77">
        <w:rPr>
          <w:rFonts w:ascii="Sylfaen" w:hAnsi="Sylfaen" w:cs="Calibri"/>
          <w:sz w:val="22"/>
          <w:szCs w:val="22"/>
        </w:rPr>
        <w:t xml:space="preserve"> criteria.</w:t>
      </w:r>
    </w:p>
    <w:tbl>
      <w:tblPr>
        <w:tblStyle w:val="PlainTable11"/>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9"/>
        <w:gridCol w:w="1205"/>
        <w:gridCol w:w="967"/>
      </w:tblGrid>
      <w:tr w:rsidR="002855B2" w:rsidRPr="00B05C77" w14:paraId="275DAE10" w14:textId="77777777" w:rsidTr="00BE477E">
        <w:trPr>
          <w:cnfStyle w:val="100000000000" w:firstRow="1" w:lastRow="0" w:firstColumn="0" w:lastColumn="0" w:oddVBand="0" w:evenVBand="0" w:oddHBand="0"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14:paraId="5A9D3A47" w14:textId="77777777" w:rsidR="002855B2" w:rsidRPr="00B05C77" w:rsidRDefault="002855B2" w:rsidP="00BE477E">
            <w:pPr>
              <w:jc w:val="center"/>
              <w:rPr>
                <w:rFonts w:ascii="Sylfaen" w:hAnsi="Sylfaen" w:cs="Calibri"/>
                <w:b w:val="0"/>
                <w:iCs/>
                <w:color w:val="000000"/>
                <w:sz w:val="22"/>
                <w:szCs w:val="22"/>
              </w:rPr>
            </w:pPr>
            <w:r w:rsidRPr="00B05C77">
              <w:rPr>
                <w:rFonts w:ascii="Sylfaen" w:hAnsi="Sylfaen" w:cs="Calibri"/>
                <w:b w:val="0"/>
                <w:iCs/>
                <w:color w:val="000000"/>
                <w:sz w:val="22"/>
                <w:szCs w:val="22"/>
              </w:rPr>
              <w:t>Required qualification</w:t>
            </w:r>
          </w:p>
        </w:tc>
        <w:tc>
          <w:tcPr>
            <w:tcW w:w="849" w:type="dxa"/>
            <w:shd w:val="clear" w:color="auto" w:fill="auto"/>
          </w:tcPr>
          <w:p w14:paraId="5CD19D0B" w14:textId="77777777" w:rsidR="002855B2" w:rsidRPr="00B05C77" w:rsidRDefault="002855B2" w:rsidP="00BE477E">
            <w:pPr>
              <w:jc w:val="center"/>
              <w:cnfStyle w:val="100000000000" w:firstRow="1" w:lastRow="0" w:firstColumn="0" w:lastColumn="0" w:oddVBand="0" w:evenVBand="0" w:oddHBand="0" w:evenHBand="0" w:firstRowFirstColumn="0" w:firstRowLastColumn="0" w:lastRowFirstColumn="0" w:lastRowLastColumn="0"/>
              <w:rPr>
                <w:rFonts w:ascii="Sylfaen" w:hAnsi="Sylfaen" w:cs="Calibri"/>
                <w:b w:val="0"/>
                <w:iCs/>
                <w:color w:val="000000"/>
                <w:sz w:val="22"/>
                <w:szCs w:val="22"/>
              </w:rPr>
            </w:pPr>
            <w:r w:rsidRPr="00B05C77">
              <w:rPr>
                <w:rFonts w:ascii="Sylfaen" w:hAnsi="Sylfaen" w:cs="Calibri"/>
                <w:b w:val="0"/>
                <w:iCs/>
                <w:color w:val="000000"/>
                <w:sz w:val="22"/>
                <w:szCs w:val="22"/>
              </w:rPr>
              <w:t>Maximum Evaluation Points</w:t>
            </w:r>
          </w:p>
        </w:tc>
        <w:tc>
          <w:tcPr>
            <w:tcW w:w="967" w:type="dxa"/>
            <w:shd w:val="clear" w:color="auto" w:fill="auto"/>
          </w:tcPr>
          <w:p w14:paraId="7082945F" w14:textId="77777777" w:rsidR="002855B2" w:rsidRPr="00B05C77" w:rsidRDefault="002855B2" w:rsidP="00BE477E">
            <w:pPr>
              <w:jc w:val="center"/>
              <w:cnfStyle w:val="100000000000" w:firstRow="1" w:lastRow="0" w:firstColumn="0" w:lastColumn="0" w:oddVBand="0" w:evenVBand="0" w:oddHBand="0" w:evenHBand="0" w:firstRowFirstColumn="0" w:firstRowLastColumn="0" w:lastRowFirstColumn="0" w:lastRowLastColumn="0"/>
              <w:rPr>
                <w:rFonts w:ascii="Sylfaen" w:hAnsi="Sylfaen" w:cs="Calibri"/>
                <w:b w:val="0"/>
                <w:iCs/>
                <w:color w:val="000000"/>
                <w:sz w:val="22"/>
                <w:szCs w:val="22"/>
              </w:rPr>
            </w:pPr>
            <w:r w:rsidRPr="00B05C77">
              <w:rPr>
                <w:rFonts w:ascii="Sylfaen" w:hAnsi="Sylfaen" w:cs="Calibri"/>
                <w:b w:val="0"/>
                <w:iCs/>
                <w:color w:val="000000"/>
                <w:sz w:val="22"/>
                <w:szCs w:val="22"/>
              </w:rPr>
              <w:t>Weight,</w:t>
            </w:r>
          </w:p>
          <w:p w14:paraId="5C82F77F" w14:textId="77777777" w:rsidR="002855B2" w:rsidRPr="00B05C77" w:rsidRDefault="002855B2" w:rsidP="00BE477E">
            <w:pPr>
              <w:jc w:val="center"/>
              <w:cnfStyle w:val="100000000000" w:firstRow="1" w:lastRow="0" w:firstColumn="0" w:lastColumn="0" w:oddVBand="0" w:evenVBand="0" w:oddHBand="0" w:evenHBand="0" w:firstRowFirstColumn="0" w:firstRowLastColumn="0" w:lastRowFirstColumn="0" w:lastRowLastColumn="0"/>
              <w:rPr>
                <w:rFonts w:ascii="Sylfaen" w:hAnsi="Sylfaen" w:cs="Calibri"/>
                <w:b w:val="0"/>
                <w:iCs/>
                <w:color w:val="000000"/>
                <w:sz w:val="22"/>
                <w:szCs w:val="22"/>
              </w:rPr>
            </w:pPr>
            <w:r w:rsidRPr="00B05C77">
              <w:rPr>
                <w:rFonts w:ascii="Sylfaen" w:hAnsi="Sylfaen" w:cs="Calibri"/>
                <w:b w:val="0"/>
                <w:iCs/>
                <w:color w:val="000000"/>
                <w:sz w:val="22"/>
                <w:szCs w:val="22"/>
              </w:rPr>
              <w:t>%</w:t>
            </w:r>
          </w:p>
        </w:tc>
      </w:tr>
      <w:tr w:rsidR="002855B2" w:rsidRPr="00B05C77" w14:paraId="6169DCEE" w14:textId="77777777" w:rsidTr="00BE47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14:paraId="4FEB5701" w14:textId="77777777" w:rsidR="002855B2" w:rsidRPr="00B05C77" w:rsidRDefault="002855B2" w:rsidP="00BE477E">
            <w:pPr>
              <w:rPr>
                <w:rFonts w:ascii="Sylfaen" w:hAnsi="Sylfaen" w:cs="Calibri"/>
                <w:b w:val="0"/>
                <w:iCs/>
                <w:color w:val="000000"/>
                <w:sz w:val="22"/>
                <w:szCs w:val="22"/>
              </w:rPr>
            </w:pPr>
            <w:r w:rsidRPr="00B05C77">
              <w:rPr>
                <w:rFonts w:ascii="Sylfaen" w:hAnsi="Sylfaen" w:cs="Calibri"/>
                <w:b w:val="0"/>
                <w:iCs/>
                <w:color w:val="000000"/>
                <w:sz w:val="22"/>
                <w:szCs w:val="22"/>
                <w:u w:val="single"/>
              </w:rPr>
              <w:t>Education</w:t>
            </w:r>
          </w:p>
        </w:tc>
        <w:tc>
          <w:tcPr>
            <w:tcW w:w="849" w:type="dxa"/>
            <w:vMerge w:val="restart"/>
            <w:shd w:val="clear" w:color="auto" w:fill="auto"/>
            <w:vAlign w:val="center"/>
          </w:tcPr>
          <w:p w14:paraId="1275AE3D" w14:textId="77777777" w:rsidR="002855B2" w:rsidRPr="00B05C77" w:rsidRDefault="002855B2" w:rsidP="00BE477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iCs/>
                <w:color w:val="000000"/>
                <w:sz w:val="22"/>
                <w:szCs w:val="22"/>
              </w:rPr>
            </w:pPr>
            <w:r w:rsidRPr="00B05C77">
              <w:rPr>
                <w:rFonts w:ascii="Sylfaen" w:hAnsi="Sylfaen" w:cs="Calibri"/>
                <w:iCs/>
                <w:color w:val="000000"/>
                <w:sz w:val="22"/>
                <w:szCs w:val="22"/>
              </w:rPr>
              <w:t>5</w:t>
            </w:r>
          </w:p>
        </w:tc>
        <w:tc>
          <w:tcPr>
            <w:tcW w:w="967" w:type="dxa"/>
            <w:vMerge w:val="restart"/>
            <w:shd w:val="clear" w:color="auto" w:fill="auto"/>
            <w:vAlign w:val="center"/>
          </w:tcPr>
          <w:p w14:paraId="47AA0AB7" w14:textId="77777777" w:rsidR="002855B2" w:rsidRPr="00B05C77" w:rsidRDefault="002855B2" w:rsidP="00BE477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iCs/>
                <w:color w:val="000000"/>
                <w:sz w:val="22"/>
                <w:szCs w:val="22"/>
                <w:lang w:val="ru-RU"/>
              </w:rPr>
            </w:pPr>
            <w:r w:rsidRPr="00B05C77">
              <w:rPr>
                <w:rFonts w:ascii="Sylfaen" w:hAnsi="Sylfaen" w:cs="Calibri"/>
                <w:iCs/>
                <w:color w:val="000000"/>
                <w:sz w:val="22"/>
                <w:szCs w:val="22"/>
              </w:rPr>
              <w:t>5</w:t>
            </w:r>
            <w:r w:rsidRPr="00B05C77">
              <w:rPr>
                <w:rFonts w:ascii="Sylfaen" w:hAnsi="Sylfaen" w:cs="Calibri"/>
                <w:iCs/>
                <w:color w:val="000000"/>
                <w:sz w:val="22"/>
                <w:szCs w:val="22"/>
                <w:lang w:val="ru-RU"/>
              </w:rPr>
              <w:t>%</w:t>
            </w:r>
          </w:p>
        </w:tc>
      </w:tr>
      <w:tr w:rsidR="002855B2" w:rsidRPr="00B05C77" w14:paraId="3804178E" w14:textId="77777777" w:rsidTr="00BE477E">
        <w:trPr>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14:paraId="354D771F" w14:textId="77777777" w:rsidR="002855B2" w:rsidRPr="00B05C77" w:rsidRDefault="002855B2" w:rsidP="00BE477E">
            <w:pPr>
              <w:widowControl w:val="0"/>
              <w:tabs>
                <w:tab w:val="left" w:pos="333"/>
              </w:tabs>
              <w:autoSpaceDE w:val="0"/>
              <w:autoSpaceDN w:val="0"/>
              <w:ind w:right="101"/>
              <w:jc w:val="both"/>
              <w:rPr>
                <w:rFonts w:ascii="Sylfaen" w:hAnsi="Sylfaen" w:cs="Calibri"/>
                <w:b w:val="0"/>
                <w:sz w:val="22"/>
                <w:szCs w:val="22"/>
              </w:rPr>
            </w:pPr>
            <w:r w:rsidRPr="00B05C77">
              <w:rPr>
                <w:rFonts w:ascii="Sylfaen" w:hAnsi="Sylfaen" w:cs="Calibri"/>
                <w:b w:val="0"/>
                <w:sz w:val="22"/>
                <w:szCs w:val="22"/>
              </w:rPr>
              <w:t xml:space="preserve">Master’s degree in </w:t>
            </w:r>
            <w:proofErr w:type="spellStart"/>
            <w:r w:rsidRPr="00B05C77">
              <w:rPr>
                <w:rFonts w:ascii="Sylfaen" w:hAnsi="Sylfaen" w:cs="Calibri"/>
                <w:b w:val="0"/>
                <w:sz w:val="22"/>
                <w:szCs w:val="22"/>
              </w:rPr>
              <w:t>Agri</w:t>
            </w:r>
            <w:proofErr w:type="spellEnd"/>
            <w:r w:rsidRPr="00B05C77">
              <w:rPr>
                <w:rFonts w:ascii="Sylfaen" w:hAnsi="Sylfaen" w:cs="Calibri"/>
                <w:b w:val="0"/>
                <w:sz w:val="22"/>
                <w:szCs w:val="22"/>
              </w:rPr>
              <w:t xml:space="preserve">-environmental Sciences, Environmental Economics, Agriculture, Natural Resource Management, Environmental Policy, Rural </w:t>
            </w:r>
            <w:r w:rsidRPr="00B05C77">
              <w:rPr>
                <w:rFonts w:ascii="Sylfaen" w:hAnsi="Sylfaen" w:cs="Calibri"/>
                <w:b w:val="0"/>
                <w:sz w:val="22"/>
                <w:szCs w:val="22"/>
              </w:rPr>
              <w:lastRenderedPageBreak/>
              <w:t>Development, or another closely related field is required.</w:t>
            </w:r>
          </w:p>
        </w:tc>
        <w:tc>
          <w:tcPr>
            <w:tcW w:w="849" w:type="dxa"/>
            <w:vMerge/>
            <w:shd w:val="clear" w:color="auto" w:fill="auto"/>
          </w:tcPr>
          <w:p w14:paraId="77DF9FDF" w14:textId="77777777" w:rsidR="002855B2" w:rsidRPr="00B05C77" w:rsidRDefault="002855B2" w:rsidP="00BE477E">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rPr>
            </w:pPr>
          </w:p>
        </w:tc>
        <w:tc>
          <w:tcPr>
            <w:tcW w:w="967" w:type="dxa"/>
            <w:vMerge/>
            <w:shd w:val="clear" w:color="auto" w:fill="auto"/>
          </w:tcPr>
          <w:p w14:paraId="59053661" w14:textId="77777777" w:rsidR="002855B2" w:rsidRPr="00B05C77" w:rsidRDefault="002855B2" w:rsidP="00BE477E">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rPr>
            </w:pPr>
          </w:p>
        </w:tc>
      </w:tr>
      <w:tr w:rsidR="002855B2" w:rsidRPr="00B05C77" w14:paraId="49049EB9" w14:textId="77777777" w:rsidTr="00BE47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14:paraId="10088725" w14:textId="77777777" w:rsidR="002855B2" w:rsidRPr="00B05C77" w:rsidRDefault="002855B2" w:rsidP="00BE477E">
            <w:pPr>
              <w:widowControl w:val="0"/>
              <w:tabs>
                <w:tab w:val="left" w:pos="333"/>
              </w:tabs>
              <w:autoSpaceDE w:val="0"/>
              <w:autoSpaceDN w:val="0"/>
              <w:ind w:right="101"/>
              <w:jc w:val="both"/>
              <w:rPr>
                <w:rFonts w:ascii="Sylfaen" w:hAnsi="Sylfaen" w:cs="Calibri"/>
                <w:b w:val="0"/>
                <w:sz w:val="22"/>
                <w:szCs w:val="22"/>
              </w:rPr>
            </w:pPr>
            <w:r w:rsidRPr="00B05C77">
              <w:rPr>
                <w:rFonts w:ascii="Sylfaen" w:hAnsi="Sylfaen" w:cs="Calibri"/>
                <w:b w:val="0"/>
                <w:sz w:val="22"/>
                <w:szCs w:val="22"/>
              </w:rPr>
              <w:lastRenderedPageBreak/>
              <w:t xml:space="preserve">A higher academic degree (PhD or equivalent) in the above-mentioned fields </w:t>
            </w:r>
            <w:proofErr w:type="gramStart"/>
            <w:r w:rsidRPr="00B05C77">
              <w:rPr>
                <w:rFonts w:ascii="Sylfaen" w:hAnsi="Sylfaen" w:cs="Calibri"/>
                <w:b w:val="0"/>
                <w:sz w:val="22"/>
                <w:szCs w:val="22"/>
              </w:rPr>
              <w:t>will be considered</w:t>
            </w:r>
            <w:proofErr w:type="gramEnd"/>
            <w:r w:rsidRPr="00B05C77">
              <w:rPr>
                <w:rFonts w:ascii="Sylfaen" w:hAnsi="Sylfaen" w:cs="Calibri"/>
                <w:b w:val="0"/>
                <w:sz w:val="22"/>
                <w:szCs w:val="22"/>
              </w:rPr>
              <w:t xml:space="preserve"> an asset.</w:t>
            </w:r>
          </w:p>
        </w:tc>
        <w:tc>
          <w:tcPr>
            <w:tcW w:w="849" w:type="dxa"/>
            <w:shd w:val="clear" w:color="auto" w:fill="auto"/>
            <w:vAlign w:val="center"/>
          </w:tcPr>
          <w:p w14:paraId="323540C7" w14:textId="77777777" w:rsidR="002855B2" w:rsidRPr="00B05C77" w:rsidRDefault="002855B2" w:rsidP="00BE477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iCs/>
                <w:color w:val="000000"/>
                <w:sz w:val="22"/>
                <w:szCs w:val="22"/>
              </w:rPr>
            </w:pPr>
            <w:r w:rsidRPr="00B05C77">
              <w:rPr>
                <w:rFonts w:ascii="Sylfaen" w:hAnsi="Sylfaen" w:cs="Calibri"/>
                <w:color w:val="000000"/>
                <w:sz w:val="22"/>
                <w:szCs w:val="22"/>
              </w:rPr>
              <w:t>10</w:t>
            </w:r>
          </w:p>
        </w:tc>
        <w:tc>
          <w:tcPr>
            <w:tcW w:w="967" w:type="dxa"/>
            <w:shd w:val="clear" w:color="auto" w:fill="auto"/>
            <w:vAlign w:val="center"/>
          </w:tcPr>
          <w:p w14:paraId="4002DDD2" w14:textId="77777777" w:rsidR="002855B2" w:rsidRPr="00B05C77" w:rsidRDefault="002855B2" w:rsidP="00BE477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iCs/>
                <w:color w:val="000000"/>
                <w:sz w:val="22"/>
                <w:szCs w:val="22"/>
              </w:rPr>
            </w:pPr>
            <w:r w:rsidRPr="00B05C77">
              <w:rPr>
                <w:rFonts w:ascii="Sylfaen" w:hAnsi="Sylfaen" w:cs="Calibri"/>
                <w:color w:val="000000"/>
                <w:sz w:val="22"/>
                <w:szCs w:val="22"/>
                <w:lang w:val="ru-RU"/>
              </w:rPr>
              <w:t>15</w:t>
            </w:r>
            <w:r w:rsidRPr="00B05C77">
              <w:rPr>
                <w:rFonts w:ascii="Sylfaen" w:hAnsi="Sylfaen" w:cs="Calibri"/>
                <w:color w:val="000000"/>
                <w:sz w:val="22"/>
                <w:szCs w:val="22"/>
              </w:rPr>
              <w:t>%</w:t>
            </w:r>
          </w:p>
        </w:tc>
      </w:tr>
      <w:tr w:rsidR="002855B2" w:rsidRPr="00B05C77" w14:paraId="62499D59" w14:textId="77777777" w:rsidTr="00BE477E">
        <w:trPr>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14:paraId="514A0C74" w14:textId="77777777" w:rsidR="002855B2" w:rsidRPr="00B05C77" w:rsidRDefault="002855B2" w:rsidP="00BE477E">
            <w:pPr>
              <w:widowControl w:val="0"/>
              <w:tabs>
                <w:tab w:val="left" w:pos="333"/>
              </w:tabs>
              <w:autoSpaceDE w:val="0"/>
              <w:autoSpaceDN w:val="0"/>
              <w:ind w:right="101"/>
              <w:jc w:val="both"/>
              <w:rPr>
                <w:rFonts w:ascii="Sylfaen" w:hAnsi="Sylfaen" w:cs="Calibri"/>
                <w:b w:val="0"/>
                <w:sz w:val="22"/>
                <w:szCs w:val="22"/>
              </w:rPr>
            </w:pPr>
          </w:p>
        </w:tc>
        <w:tc>
          <w:tcPr>
            <w:tcW w:w="849" w:type="dxa"/>
            <w:shd w:val="clear" w:color="auto" w:fill="auto"/>
          </w:tcPr>
          <w:p w14:paraId="20CC918A" w14:textId="77777777" w:rsidR="002855B2" w:rsidRPr="00B05C77" w:rsidRDefault="002855B2" w:rsidP="00BE477E">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rPr>
            </w:pPr>
          </w:p>
        </w:tc>
        <w:tc>
          <w:tcPr>
            <w:tcW w:w="967" w:type="dxa"/>
            <w:shd w:val="clear" w:color="auto" w:fill="auto"/>
          </w:tcPr>
          <w:p w14:paraId="62F814FA" w14:textId="77777777" w:rsidR="002855B2" w:rsidRPr="00B05C77" w:rsidRDefault="002855B2" w:rsidP="00BE477E">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rPr>
            </w:pPr>
          </w:p>
        </w:tc>
      </w:tr>
      <w:tr w:rsidR="002855B2" w:rsidRPr="00B05C77" w14:paraId="3BB84279" w14:textId="77777777" w:rsidTr="00BE477E">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14:paraId="3D265A11" w14:textId="77777777" w:rsidR="002855B2" w:rsidRPr="00B05C77" w:rsidRDefault="002855B2" w:rsidP="00BE477E">
            <w:pPr>
              <w:rPr>
                <w:rFonts w:ascii="Sylfaen" w:hAnsi="Sylfaen" w:cs="Calibri"/>
                <w:b w:val="0"/>
                <w:color w:val="000000"/>
                <w:sz w:val="22"/>
                <w:szCs w:val="22"/>
              </w:rPr>
            </w:pPr>
            <w:r w:rsidRPr="00B05C77">
              <w:rPr>
                <w:rFonts w:ascii="Sylfaen" w:hAnsi="Sylfaen" w:cs="Calibri"/>
                <w:b w:val="0"/>
                <w:iCs/>
                <w:color w:val="000000"/>
                <w:sz w:val="22"/>
                <w:szCs w:val="22"/>
                <w:u w:val="single"/>
              </w:rPr>
              <w:t>Experience</w:t>
            </w:r>
          </w:p>
        </w:tc>
        <w:tc>
          <w:tcPr>
            <w:tcW w:w="849" w:type="dxa"/>
            <w:shd w:val="clear" w:color="auto" w:fill="auto"/>
          </w:tcPr>
          <w:p w14:paraId="035A05E3" w14:textId="77777777" w:rsidR="002855B2" w:rsidRPr="00B05C77" w:rsidRDefault="002855B2" w:rsidP="00BE477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2"/>
                <w:szCs w:val="22"/>
              </w:rPr>
            </w:pPr>
          </w:p>
        </w:tc>
        <w:tc>
          <w:tcPr>
            <w:tcW w:w="967" w:type="dxa"/>
            <w:shd w:val="clear" w:color="auto" w:fill="auto"/>
          </w:tcPr>
          <w:p w14:paraId="2FA0826C" w14:textId="77777777" w:rsidR="002855B2" w:rsidRPr="00B05C77" w:rsidRDefault="002855B2" w:rsidP="00BE477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2"/>
                <w:szCs w:val="22"/>
              </w:rPr>
            </w:pPr>
          </w:p>
        </w:tc>
      </w:tr>
      <w:tr w:rsidR="002855B2" w:rsidRPr="00B05C77" w14:paraId="0398FB43" w14:textId="77777777" w:rsidTr="00BE477E">
        <w:trPr>
          <w:trHeight w:val="791"/>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14:paraId="26DB029C" w14:textId="77777777" w:rsidR="002855B2" w:rsidRPr="00B05C77" w:rsidRDefault="002855B2" w:rsidP="00BE477E">
            <w:pPr>
              <w:widowControl w:val="0"/>
              <w:autoSpaceDE w:val="0"/>
              <w:autoSpaceDN w:val="0"/>
              <w:ind w:right="101"/>
              <w:jc w:val="both"/>
              <w:rPr>
                <w:rFonts w:ascii="Sylfaen" w:hAnsi="Sylfaen" w:cs="Calibri"/>
                <w:b w:val="0"/>
                <w:sz w:val="22"/>
                <w:szCs w:val="22"/>
              </w:rPr>
            </w:pPr>
            <w:r w:rsidRPr="00B05C77">
              <w:rPr>
                <w:rFonts w:ascii="Sylfaen" w:hAnsi="Sylfaen" w:cs="Calibri"/>
                <w:b w:val="0"/>
                <w:sz w:val="22"/>
                <w:szCs w:val="22"/>
              </w:rPr>
              <w:t xml:space="preserve">At least 5 years of demonstrated professional experience in the design, policy development, or advisory support to </w:t>
            </w:r>
            <w:proofErr w:type="spellStart"/>
            <w:r w:rsidRPr="00B05C77">
              <w:rPr>
                <w:rFonts w:ascii="Sylfaen" w:hAnsi="Sylfaen" w:cs="Calibri"/>
                <w:b w:val="0"/>
                <w:sz w:val="22"/>
                <w:szCs w:val="22"/>
              </w:rPr>
              <w:t>agri</w:t>
            </w:r>
            <w:proofErr w:type="spellEnd"/>
            <w:r w:rsidRPr="00B05C77">
              <w:rPr>
                <w:rFonts w:ascii="Sylfaen" w:hAnsi="Sylfaen" w:cs="Calibri"/>
                <w:b w:val="0"/>
                <w:sz w:val="22"/>
                <w:szCs w:val="22"/>
              </w:rPr>
              <w:t>-environmental payment schemes (AES/AEPS), Payments for Ecosystem Services (PES), or similar incentive-based environmental financing instruments supporting sustainable land management and biodiversity conservation.</w:t>
            </w:r>
          </w:p>
        </w:tc>
        <w:tc>
          <w:tcPr>
            <w:tcW w:w="849" w:type="dxa"/>
            <w:shd w:val="clear" w:color="auto" w:fill="auto"/>
            <w:vAlign w:val="center"/>
          </w:tcPr>
          <w:p w14:paraId="3AFFEEAB" w14:textId="77777777" w:rsidR="002855B2" w:rsidRPr="00B05C77" w:rsidRDefault="002855B2" w:rsidP="00BE477E">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rPr>
            </w:pPr>
            <w:r w:rsidRPr="00B05C77">
              <w:rPr>
                <w:rFonts w:ascii="Sylfaen" w:hAnsi="Sylfaen" w:cs="Calibri"/>
                <w:color w:val="000000"/>
                <w:sz w:val="22"/>
                <w:szCs w:val="22"/>
              </w:rPr>
              <w:t>20</w:t>
            </w:r>
          </w:p>
        </w:tc>
        <w:tc>
          <w:tcPr>
            <w:tcW w:w="967" w:type="dxa"/>
            <w:vMerge w:val="restart"/>
            <w:shd w:val="clear" w:color="auto" w:fill="auto"/>
            <w:vAlign w:val="center"/>
          </w:tcPr>
          <w:p w14:paraId="0773E15A" w14:textId="77777777" w:rsidR="002855B2" w:rsidRPr="00B05C77" w:rsidRDefault="002855B2" w:rsidP="00BE477E">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rPr>
            </w:pPr>
            <w:r w:rsidRPr="00B05C77">
              <w:rPr>
                <w:rFonts w:ascii="Sylfaen" w:hAnsi="Sylfaen" w:cs="Calibri"/>
                <w:color w:val="000000"/>
                <w:sz w:val="22"/>
                <w:szCs w:val="22"/>
              </w:rPr>
              <w:t>60%</w:t>
            </w:r>
          </w:p>
        </w:tc>
      </w:tr>
      <w:tr w:rsidR="002855B2" w:rsidRPr="00B05C77" w14:paraId="5138CCFD" w14:textId="77777777" w:rsidTr="00BE477E">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14:paraId="1EEBEA58" w14:textId="77777777" w:rsidR="002855B2" w:rsidRPr="00B05C77" w:rsidRDefault="002855B2" w:rsidP="00BE477E">
            <w:pPr>
              <w:widowControl w:val="0"/>
              <w:autoSpaceDE w:val="0"/>
              <w:autoSpaceDN w:val="0"/>
              <w:ind w:right="101"/>
              <w:jc w:val="both"/>
              <w:rPr>
                <w:rFonts w:ascii="Sylfaen" w:hAnsi="Sylfaen" w:cs="Calibri"/>
                <w:b w:val="0"/>
                <w:sz w:val="22"/>
                <w:szCs w:val="22"/>
              </w:rPr>
            </w:pPr>
            <w:r w:rsidRPr="00B05C77">
              <w:rPr>
                <w:rFonts w:ascii="Sylfaen" w:hAnsi="Sylfaen" w:cs="Calibri"/>
                <w:b w:val="0"/>
                <w:sz w:val="22"/>
                <w:szCs w:val="22"/>
              </w:rPr>
              <w:t xml:space="preserve">Proven high-level technical expertise in </w:t>
            </w:r>
            <w:proofErr w:type="spellStart"/>
            <w:r w:rsidRPr="00B05C77">
              <w:rPr>
                <w:rFonts w:ascii="Sylfaen" w:hAnsi="Sylfaen" w:cs="Calibri"/>
                <w:b w:val="0"/>
                <w:sz w:val="22"/>
                <w:szCs w:val="22"/>
              </w:rPr>
              <w:t>agri</w:t>
            </w:r>
            <w:proofErr w:type="spellEnd"/>
            <w:r w:rsidRPr="00B05C77">
              <w:rPr>
                <w:rFonts w:ascii="Sylfaen" w:hAnsi="Sylfaen" w:cs="Calibri"/>
                <w:b w:val="0"/>
                <w:sz w:val="22"/>
                <w:szCs w:val="22"/>
              </w:rPr>
              <w:t>-environmental measures, sustainable agricultural practices, land degradation neutrality (LDN), and landscape-level ecosystem management approaches.</w:t>
            </w:r>
          </w:p>
        </w:tc>
        <w:tc>
          <w:tcPr>
            <w:tcW w:w="849" w:type="dxa"/>
            <w:shd w:val="clear" w:color="auto" w:fill="auto"/>
            <w:vAlign w:val="center"/>
          </w:tcPr>
          <w:p w14:paraId="5B8A03DD" w14:textId="77777777" w:rsidR="002855B2" w:rsidRPr="00B05C77" w:rsidRDefault="002855B2" w:rsidP="00BE477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2"/>
                <w:szCs w:val="22"/>
              </w:rPr>
            </w:pPr>
            <w:r w:rsidRPr="00B05C77">
              <w:rPr>
                <w:rFonts w:ascii="Sylfaen" w:hAnsi="Sylfaen" w:cs="Calibri"/>
                <w:color w:val="000000"/>
                <w:sz w:val="22"/>
                <w:szCs w:val="22"/>
              </w:rPr>
              <w:t>20</w:t>
            </w:r>
          </w:p>
        </w:tc>
        <w:tc>
          <w:tcPr>
            <w:tcW w:w="967" w:type="dxa"/>
            <w:vMerge/>
            <w:shd w:val="clear" w:color="auto" w:fill="auto"/>
          </w:tcPr>
          <w:p w14:paraId="58C32394" w14:textId="77777777" w:rsidR="002855B2" w:rsidRPr="00B05C77" w:rsidRDefault="002855B2" w:rsidP="00BE477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2"/>
                <w:szCs w:val="22"/>
              </w:rPr>
            </w:pPr>
          </w:p>
        </w:tc>
      </w:tr>
      <w:tr w:rsidR="002855B2" w:rsidRPr="00B05C77" w14:paraId="65D9CF16" w14:textId="77777777" w:rsidTr="00BE477E">
        <w:trPr>
          <w:trHeight w:val="440"/>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14:paraId="0B1CF927" w14:textId="77777777" w:rsidR="002855B2" w:rsidRPr="00B05C77" w:rsidRDefault="002855B2" w:rsidP="00BE477E">
            <w:pPr>
              <w:widowControl w:val="0"/>
              <w:autoSpaceDE w:val="0"/>
              <w:autoSpaceDN w:val="0"/>
              <w:ind w:right="101"/>
              <w:jc w:val="both"/>
              <w:rPr>
                <w:rFonts w:ascii="Sylfaen" w:hAnsi="Sylfaen" w:cs="Calibri"/>
                <w:b w:val="0"/>
                <w:sz w:val="22"/>
                <w:szCs w:val="22"/>
              </w:rPr>
            </w:pPr>
            <w:r w:rsidRPr="00B05C77">
              <w:rPr>
                <w:rFonts w:ascii="Sylfaen" w:hAnsi="Sylfaen" w:cs="Calibri"/>
                <w:b w:val="0"/>
                <w:sz w:val="22"/>
                <w:szCs w:val="22"/>
              </w:rPr>
              <w:t>Demonstrated experience in applying UNDP and/or GEF frameworks, methodologies, and safeguards, including Social and Environmental Standards (SES), within complex multi-stakeholder projects</w:t>
            </w:r>
          </w:p>
        </w:tc>
        <w:tc>
          <w:tcPr>
            <w:tcW w:w="849" w:type="dxa"/>
            <w:shd w:val="clear" w:color="auto" w:fill="auto"/>
            <w:vAlign w:val="center"/>
          </w:tcPr>
          <w:p w14:paraId="718F0E94" w14:textId="77777777" w:rsidR="002855B2" w:rsidRPr="00B05C77" w:rsidRDefault="002855B2" w:rsidP="00BE477E">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rPr>
            </w:pPr>
            <w:r w:rsidRPr="00B05C77">
              <w:rPr>
                <w:rFonts w:ascii="Sylfaen" w:hAnsi="Sylfaen" w:cs="Calibri"/>
                <w:color w:val="000000"/>
                <w:sz w:val="22"/>
                <w:szCs w:val="22"/>
              </w:rPr>
              <w:t>10</w:t>
            </w:r>
          </w:p>
        </w:tc>
        <w:tc>
          <w:tcPr>
            <w:tcW w:w="967" w:type="dxa"/>
            <w:vMerge/>
            <w:shd w:val="clear" w:color="auto" w:fill="auto"/>
          </w:tcPr>
          <w:p w14:paraId="182F3390" w14:textId="77777777" w:rsidR="002855B2" w:rsidRPr="00B05C77" w:rsidRDefault="002855B2" w:rsidP="00BE477E">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rPr>
            </w:pPr>
          </w:p>
        </w:tc>
      </w:tr>
      <w:tr w:rsidR="002855B2" w:rsidRPr="00B05C77" w14:paraId="321FA4F6" w14:textId="77777777" w:rsidTr="00BE477E">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14:paraId="6FEA6C89" w14:textId="77777777" w:rsidR="002855B2" w:rsidRPr="00B05C77" w:rsidRDefault="002855B2" w:rsidP="00BE477E">
            <w:pPr>
              <w:widowControl w:val="0"/>
              <w:autoSpaceDE w:val="0"/>
              <w:autoSpaceDN w:val="0"/>
              <w:ind w:right="101"/>
              <w:jc w:val="both"/>
              <w:rPr>
                <w:rFonts w:ascii="Sylfaen" w:hAnsi="Sylfaen" w:cs="Calibri"/>
                <w:b w:val="0"/>
                <w:color w:val="000000"/>
                <w:sz w:val="22"/>
                <w:szCs w:val="22"/>
              </w:rPr>
            </w:pPr>
            <w:r w:rsidRPr="00B05C77">
              <w:rPr>
                <w:rFonts w:ascii="Sylfaen" w:hAnsi="Sylfaen" w:cs="Calibri"/>
                <w:b w:val="0"/>
                <w:sz w:val="22"/>
                <w:szCs w:val="22"/>
              </w:rPr>
              <w:t xml:space="preserve">Previous professional experience in Eastern Europe, CIS countries, or comparable institutional contexts </w:t>
            </w:r>
            <w:proofErr w:type="gramStart"/>
            <w:r w:rsidRPr="00B05C77">
              <w:rPr>
                <w:rFonts w:ascii="Sylfaen" w:hAnsi="Sylfaen" w:cs="Calibri"/>
                <w:b w:val="0"/>
                <w:sz w:val="22"/>
                <w:szCs w:val="22"/>
              </w:rPr>
              <w:t>is considered</w:t>
            </w:r>
            <w:proofErr w:type="gramEnd"/>
            <w:r w:rsidRPr="00B05C77">
              <w:rPr>
                <w:rFonts w:ascii="Sylfaen" w:hAnsi="Sylfaen" w:cs="Calibri"/>
                <w:b w:val="0"/>
                <w:sz w:val="22"/>
                <w:szCs w:val="22"/>
              </w:rPr>
              <w:t xml:space="preserve"> a strong asset.</w:t>
            </w:r>
          </w:p>
        </w:tc>
        <w:tc>
          <w:tcPr>
            <w:tcW w:w="849" w:type="dxa"/>
            <w:shd w:val="clear" w:color="auto" w:fill="auto"/>
            <w:vAlign w:val="center"/>
          </w:tcPr>
          <w:p w14:paraId="0F52B30B" w14:textId="77777777" w:rsidR="002855B2" w:rsidRPr="00B05C77" w:rsidRDefault="002855B2" w:rsidP="00BE477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2"/>
                <w:szCs w:val="22"/>
              </w:rPr>
            </w:pPr>
            <w:r w:rsidRPr="00B05C77">
              <w:rPr>
                <w:rFonts w:ascii="Sylfaen" w:hAnsi="Sylfaen" w:cs="Calibri"/>
                <w:color w:val="000000"/>
                <w:sz w:val="22"/>
                <w:szCs w:val="22"/>
              </w:rPr>
              <w:t>10</w:t>
            </w:r>
          </w:p>
        </w:tc>
        <w:tc>
          <w:tcPr>
            <w:tcW w:w="967" w:type="dxa"/>
            <w:vMerge/>
            <w:shd w:val="clear" w:color="auto" w:fill="auto"/>
          </w:tcPr>
          <w:p w14:paraId="72AB566E" w14:textId="77777777" w:rsidR="002855B2" w:rsidRPr="00B05C77" w:rsidRDefault="002855B2" w:rsidP="00BE477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2"/>
                <w:szCs w:val="22"/>
              </w:rPr>
            </w:pPr>
          </w:p>
        </w:tc>
      </w:tr>
      <w:tr w:rsidR="002855B2" w:rsidRPr="00B05C77" w14:paraId="46943290" w14:textId="77777777" w:rsidTr="00BE477E">
        <w:trPr>
          <w:trHeight w:val="323"/>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14:paraId="03083388" w14:textId="77777777" w:rsidR="002855B2" w:rsidRPr="00B05C77" w:rsidRDefault="002855B2" w:rsidP="00BE477E">
            <w:pPr>
              <w:widowControl w:val="0"/>
              <w:autoSpaceDE w:val="0"/>
              <w:autoSpaceDN w:val="0"/>
              <w:ind w:right="101"/>
              <w:jc w:val="both"/>
              <w:rPr>
                <w:rFonts w:ascii="Sylfaen" w:hAnsi="Sylfaen" w:cs="Calibri"/>
                <w:b w:val="0"/>
                <w:sz w:val="22"/>
                <w:szCs w:val="22"/>
              </w:rPr>
            </w:pPr>
            <w:r w:rsidRPr="00B05C77">
              <w:rPr>
                <w:rFonts w:ascii="Sylfaen" w:hAnsi="Sylfaen" w:cs="Calibri"/>
                <w:b w:val="0"/>
                <w:sz w:val="22"/>
                <w:szCs w:val="22"/>
              </w:rPr>
              <w:t>Strong understanding of GEF programming logic, results frameworks, and project cycles.</w:t>
            </w:r>
          </w:p>
        </w:tc>
        <w:tc>
          <w:tcPr>
            <w:tcW w:w="849" w:type="dxa"/>
            <w:shd w:val="clear" w:color="auto" w:fill="auto"/>
            <w:vAlign w:val="center"/>
          </w:tcPr>
          <w:p w14:paraId="6CADAACA" w14:textId="77777777" w:rsidR="002855B2" w:rsidRPr="00B05C77" w:rsidRDefault="002855B2" w:rsidP="00BE477E">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rPr>
            </w:pPr>
            <w:r w:rsidRPr="00B05C77">
              <w:rPr>
                <w:rFonts w:ascii="Sylfaen" w:hAnsi="Sylfaen" w:cs="Calibri"/>
                <w:color w:val="000000"/>
                <w:sz w:val="22"/>
                <w:szCs w:val="22"/>
              </w:rPr>
              <w:t>5</w:t>
            </w:r>
          </w:p>
        </w:tc>
        <w:tc>
          <w:tcPr>
            <w:tcW w:w="967" w:type="dxa"/>
            <w:vMerge/>
            <w:shd w:val="clear" w:color="auto" w:fill="auto"/>
          </w:tcPr>
          <w:p w14:paraId="5D7E050A" w14:textId="77777777" w:rsidR="002855B2" w:rsidRPr="00B05C77" w:rsidRDefault="002855B2" w:rsidP="00BE477E">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rPr>
            </w:pPr>
          </w:p>
        </w:tc>
      </w:tr>
      <w:tr w:rsidR="002855B2" w:rsidRPr="00B05C77" w14:paraId="0BDC8657" w14:textId="77777777" w:rsidTr="00BE477E">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14:paraId="3E64A7A9" w14:textId="77777777" w:rsidR="002855B2" w:rsidRPr="00B05C77" w:rsidRDefault="002855B2" w:rsidP="00BE477E">
            <w:pPr>
              <w:widowControl w:val="0"/>
              <w:autoSpaceDE w:val="0"/>
              <w:autoSpaceDN w:val="0"/>
              <w:ind w:right="101"/>
              <w:jc w:val="both"/>
              <w:rPr>
                <w:rFonts w:ascii="Sylfaen" w:hAnsi="Sylfaen" w:cs="Calibri"/>
                <w:b w:val="0"/>
                <w:sz w:val="22"/>
                <w:szCs w:val="22"/>
              </w:rPr>
            </w:pPr>
            <w:r w:rsidRPr="00B05C77">
              <w:rPr>
                <w:rFonts w:ascii="Sylfaen" w:hAnsi="Sylfaen" w:cs="Calibri"/>
                <w:b w:val="0"/>
                <w:sz w:val="22"/>
                <w:szCs w:val="22"/>
              </w:rPr>
              <w:t xml:space="preserve">Demonstrated knowledge of gender-responsive and socially inclusive approaches in </w:t>
            </w:r>
            <w:proofErr w:type="spellStart"/>
            <w:r w:rsidRPr="00B05C77">
              <w:rPr>
                <w:rFonts w:ascii="Sylfaen" w:hAnsi="Sylfaen" w:cs="Calibri"/>
                <w:b w:val="0"/>
                <w:sz w:val="22"/>
                <w:szCs w:val="22"/>
              </w:rPr>
              <w:t>agri</w:t>
            </w:r>
            <w:proofErr w:type="spellEnd"/>
            <w:r w:rsidRPr="00B05C77">
              <w:rPr>
                <w:rFonts w:ascii="Sylfaen" w:hAnsi="Sylfaen" w:cs="Calibri"/>
                <w:b w:val="0"/>
                <w:sz w:val="22"/>
                <w:szCs w:val="22"/>
              </w:rPr>
              <w:t>-environmental schemes and rural development;</w:t>
            </w:r>
          </w:p>
        </w:tc>
        <w:tc>
          <w:tcPr>
            <w:tcW w:w="849" w:type="dxa"/>
            <w:shd w:val="clear" w:color="auto" w:fill="auto"/>
            <w:vAlign w:val="center"/>
          </w:tcPr>
          <w:p w14:paraId="3680E712" w14:textId="77777777" w:rsidR="002855B2" w:rsidRPr="00B05C77" w:rsidRDefault="002855B2" w:rsidP="00BE477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2"/>
                <w:szCs w:val="22"/>
              </w:rPr>
            </w:pPr>
            <w:r w:rsidRPr="00B05C77">
              <w:rPr>
                <w:rFonts w:ascii="Sylfaen" w:hAnsi="Sylfaen" w:cs="Calibri"/>
                <w:color w:val="000000"/>
                <w:sz w:val="22"/>
                <w:szCs w:val="22"/>
              </w:rPr>
              <w:t>5</w:t>
            </w:r>
          </w:p>
        </w:tc>
        <w:tc>
          <w:tcPr>
            <w:tcW w:w="967" w:type="dxa"/>
            <w:vMerge/>
            <w:shd w:val="clear" w:color="auto" w:fill="auto"/>
          </w:tcPr>
          <w:p w14:paraId="0A2D6DDE" w14:textId="77777777" w:rsidR="002855B2" w:rsidRPr="00B05C77" w:rsidRDefault="002855B2" w:rsidP="00BE477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2"/>
                <w:szCs w:val="22"/>
              </w:rPr>
            </w:pPr>
          </w:p>
        </w:tc>
      </w:tr>
      <w:tr w:rsidR="002855B2" w:rsidRPr="00B05C77" w14:paraId="075184B1" w14:textId="77777777" w:rsidTr="00BE477E">
        <w:trPr>
          <w:trHeight w:val="305"/>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14:paraId="261A5CEC" w14:textId="77777777" w:rsidR="002855B2" w:rsidRPr="00B05C77" w:rsidRDefault="002855B2" w:rsidP="00BE477E">
            <w:pPr>
              <w:widowControl w:val="0"/>
              <w:autoSpaceDE w:val="0"/>
              <w:autoSpaceDN w:val="0"/>
              <w:ind w:right="101"/>
              <w:jc w:val="both"/>
              <w:rPr>
                <w:rFonts w:ascii="Sylfaen" w:hAnsi="Sylfaen" w:cs="Calibri"/>
                <w:b w:val="0"/>
                <w:sz w:val="22"/>
                <w:szCs w:val="22"/>
              </w:rPr>
            </w:pPr>
            <w:r w:rsidRPr="00B05C77">
              <w:rPr>
                <w:rFonts w:ascii="Sylfaen" w:hAnsi="Sylfaen" w:cs="Calibri"/>
                <w:b w:val="0"/>
                <w:iCs/>
                <w:color w:val="000000"/>
                <w:sz w:val="22"/>
                <w:szCs w:val="22"/>
                <w:u w:val="single"/>
              </w:rPr>
              <w:t>Interview</w:t>
            </w:r>
          </w:p>
        </w:tc>
        <w:tc>
          <w:tcPr>
            <w:tcW w:w="849" w:type="dxa"/>
            <w:shd w:val="clear" w:color="auto" w:fill="auto"/>
            <w:vAlign w:val="center"/>
          </w:tcPr>
          <w:p w14:paraId="5C6B8EBE" w14:textId="77777777" w:rsidR="002855B2" w:rsidRPr="00B05C77" w:rsidRDefault="002855B2" w:rsidP="00BE477E">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rPr>
            </w:pPr>
          </w:p>
        </w:tc>
        <w:tc>
          <w:tcPr>
            <w:tcW w:w="967" w:type="dxa"/>
            <w:shd w:val="clear" w:color="auto" w:fill="auto"/>
          </w:tcPr>
          <w:p w14:paraId="254FF407" w14:textId="77777777" w:rsidR="002855B2" w:rsidRPr="00B05C77" w:rsidRDefault="002855B2" w:rsidP="00BE477E">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rPr>
            </w:pPr>
          </w:p>
        </w:tc>
      </w:tr>
      <w:tr w:rsidR="002855B2" w:rsidRPr="00B05C77" w14:paraId="1E13C6AA" w14:textId="77777777" w:rsidTr="00BE477E">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14:paraId="5D5C2D1A" w14:textId="77777777" w:rsidR="002855B2" w:rsidRPr="00B05C77" w:rsidRDefault="002855B2" w:rsidP="00BE477E">
            <w:pPr>
              <w:widowControl w:val="0"/>
              <w:autoSpaceDE w:val="0"/>
              <w:autoSpaceDN w:val="0"/>
              <w:ind w:right="101"/>
              <w:jc w:val="both"/>
              <w:rPr>
                <w:rFonts w:ascii="Sylfaen" w:hAnsi="Sylfaen" w:cs="Calibri"/>
                <w:b w:val="0"/>
                <w:sz w:val="22"/>
                <w:szCs w:val="22"/>
              </w:rPr>
            </w:pPr>
            <w:r w:rsidRPr="00B05C77">
              <w:rPr>
                <w:rFonts w:ascii="Sylfaen" w:hAnsi="Sylfaen" w:cs="Calibri"/>
                <w:b w:val="0"/>
                <w:sz w:val="22"/>
                <w:szCs w:val="22"/>
              </w:rPr>
              <w:t xml:space="preserve">All shortlisted candidates </w:t>
            </w:r>
            <w:proofErr w:type="gramStart"/>
            <w:r w:rsidRPr="00B05C77">
              <w:rPr>
                <w:rFonts w:ascii="Sylfaen" w:hAnsi="Sylfaen" w:cs="Calibri"/>
                <w:b w:val="0"/>
                <w:sz w:val="22"/>
                <w:szCs w:val="22"/>
              </w:rPr>
              <w:t>will be invited</w:t>
            </w:r>
            <w:proofErr w:type="gramEnd"/>
            <w:r w:rsidRPr="00B05C77">
              <w:rPr>
                <w:rFonts w:ascii="Sylfaen" w:hAnsi="Sylfaen" w:cs="Calibri"/>
                <w:b w:val="0"/>
                <w:sz w:val="22"/>
                <w:szCs w:val="22"/>
              </w:rPr>
              <w:t xml:space="preserve"> to an interview to validate competencies against the </w:t>
            </w:r>
            <w:proofErr w:type="spellStart"/>
            <w:r w:rsidRPr="00B05C77">
              <w:rPr>
                <w:rFonts w:ascii="Sylfaen" w:hAnsi="Sylfaen" w:cs="Calibri"/>
                <w:b w:val="0"/>
                <w:sz w:val="22"/>
                <w:szCs w:val="22"/>
              </w:rPr>
              <w:t>ToR</w:t>
            </w:r>
            <w:proofErr w:type="spellEnd"/>
            <w:r w:rsidRPr="00B05C77">
              <w:rPr>
                <w:rFonts w:ascii="Sylfaen" w:hAnsi="Sylfaen" w:cs="Calibri"/>
                <w:b w:val="0"/>
                <w:sz w:val="22"/>
                <w:szCs w:val="22"/>
              </w:rPr>
              <w:t xml:space="preserve"> requirements.</w:t>
            </w:r>
          </w:p>
        </w:tc>
        <w:tc>
          <w:tcPr>
            <w:tcW w:w="849" w:type="dxa"/>
            <w:shd w:val="clear" w:color="auto" w:fill="auto"/>
            <w:vAlign w:val="center"/>
          </w:tcPr>
          <w:p w14:paraId="343B1E21" w14:textId="77777777" w:rsidR="002855B2" w:rsidRPr="00B05C77" w:rsidRDefault="002855B2" w:rsidP="00BE477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2"/>
                <w:szCs w:val="22"/>
              </w:rPr>
            </w:pPr>
            <w:r w:rsidRPr="00B05C77">
              <w:rPr>
                <w:rFonts w:ascii="Sylfaen" w:hAnsi="Sylfaen" w:cs="Calibri"/>
                <w:color w:val="000000"/>
                <w:sz w:val="22"/>
                <w:szCs w:val="22"/>
              </w:rPr>
              <w:t>10</w:t>
            </w:r>
          </w:p>
        </w:tc>
        <w:tc>
          <w:tcPr>
            <w:tcW w:w="967" w:type="dxa"/>
            <w:shd w:val="clear" w:color="auto" w:fill="auto"/>
            <w:vAlign w:val="center"/>
          </w:tcPr>
          <w:p w14:paraId="5AFFB01A" w14:textId="77777777" w:rsidR="002855B2" w:rsidRPr="00B05C77" w:rsidRDefault="002855B2" w:rsidP="00BE477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2"/>
                <w:szCs w:val="22"/>
              </w:rPr>
            </w:pPr>
            <w:r w:rsidRPr="00B05C77">
              <w:rPr>
                <w:rFonts w:ascii="Sylfaen" w:hAnsi="Sylfaen" w:cs="Calibri"/>
                <w:color w:val="000000"/>
                <w:sz w:val="22"/>
                <w:szCs w:val="22"/>
              </w:rPr>
              <w:t>10%</w:t>
            </w:r>
          </w:p>
        </w:tc>
      </w:tr>
      <w:tr w:rsidR="002855B2" w:rsidRPr="00B05C77" w14:paraId="1396234C" w14:textId="77777777" w:rsidTr="00BE477E">
        <w:trPr>
          <w:trHeight w:val="242"/>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14:paraId="77B92CD7" w14:textId="77777777" w:rsidR="002855B2" w:rsidRPr="00B05C77" w:rsidRDefault="002855B2" w:rsidP="00BE477E">
            <w:pPr>
              <w:widowControl w:val="0"/>
              <w:autoSpaceDE w:val="0"/>
              <w:autoSpaceDN w:val="0"/>
              <w:ind w:right="101"/>
              <w:jc w:val="both"/>
              <w:rPr>
                <w:rFonts w:ascii="Sylfaen" w:hAnsi="Sylfaen" w:cs="Calibri"/>
                <w:b w:val="0"/>
                <w:color w:val="000000"/>
                <w:sz w:val="22"/>
                <w:szCs w:val="22"/>
              </w:rPr>
            </w:pPr>
            <w:r w:rsidRPr="00B05C77">
              <w:rPr>
                <w:rFonts w:ascii="Sylfaen" w:hAnsi="Sylfaen" w:cs="Calibri"/>
                <w:b w:val="0"/>
                <w:iCs/>
                <w:color w:val="000000"/>
                <w:sz w:val="22"/>
                <w:szCs w:val="22"/>
                <w:u w:val="single"/>
              </w:rPr>
              <w:t>Language</w:t>
            </w:r>
            <w:r w:rsidRPr="00B05C77">
              <w:rPr>
                <w:rFonts w:ascii="Sylfaen" w:hAnsi="Sylfaen" w:cs="Calibri"/>
                <w:b w:val="0"/>
                <w:bCs w:val="0"/>
                <w:color w:val="000000"/>
                <w:sz w:val="22"/>
                <w:szCs w:val="22"/>
              </w:rPr>
              <w:t xml:space="preserve">  </w:t>
            </w:r>
          </w:p>
        </w:tc>
        <w:tc>
          <w:tcPr>
            <w:tcW w:w="849" w:type="dxa"/>
            <w:shd w:val="clear" w:color="auto" w:fill="auto"/>
            <w:vAlign w:val="center"/>
          </w:tcPr>
          <w:p w14:paraId="15FA2014" w14:textId="77777777" w:rsidR="002855B2" w:rsidRPr="00B05C77" w:rsidRDefault="002855B2" w:rsidP="00BE477E">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rPr>
            </w:pPr>
          </w:p>
        </w:tc>
        <w:tc>
          <w:tcPr>
            <w:tcW w:w="967" w:type="dxa"/>
            <w:shd w:val="clear" w:color="auto" w:fill="auto"/>
          </w:tcPr>
          <w:p w14:paraId="37AD6F5D" w14:textId="77777777" w:rsidR="002855B2" w:rsidRPr="00B05C77" w:rsidRDefault="002855B2" w:rsidP="00BE477E">
            <w:pPr>
              <w:jc w:val="cente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22"/>
                <w:szCs w:val="22"/>
              </w:rPr>
            </w:pPr>
          </w:p>
        </w:tc>
      </w:tr>
      <w:tr w:rsidR="002855B2" w:rsidRPr="00B05C77" w14:paraId="3551042B" w14:textId="77777777" w:rsidTr="00BE477E">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8315" w:type="dxa"/>
            <w:shd w:val="clear" w:color="auto" w:fill="auto"/>
          </w:tcPr>
          <w:p w14:paraId="01D4CC4A" w14:textId="77777777" w:rsidR="002855B2" w:rsidRPr="00B05C77" w:rsidRDefault="002855B2" w:rsidP="00BE477E">
            <w:pPr>
              <w:widowControl w:val="0"/>
              <w:autoSpaceDE w:val="0"/>
              <w:autoSpaceDN w:val="0"/>
              <w:ind w:right="101"/>
              <w:jc w:val="both"/>
              <w:rPr>
                <w:rFonts w:ascii="Sylfaen" w:hAnsi="Sylfaen" w:cs="Calibri"/>
                <w:b w:val="0"/>
                <w:iCs/>
                <w:color w:val="000000"/>
                <w:sz w:val="22"/>
                <w:szCs w:val="22"/>
                <w:u w:val="single"/>
              </w:rPr>
            </w:pPr>
            <w:r w:rsidRPr="00B05C77">
              <w:rPr>
                <w:rFonts w:ascii="Sylfaen" w:hAnsi="Sylfaen" w:cs="Calibri"/>
                <w:b w:val="0"/>
                <w:sz w:val="22"/>
                <w:szCs w:val="22"/>
              </w:rPr>
              <w:t>Fluency in written and spoken English is required; knowledge of Russian is an asset.</w:t>
            </w:r>
          </w:p>
        </w:tc>
        <w:tc>
          <w:tcPr>
            <w:tcW w:w="849" w:type="dxa"/>
            <w:shd w:val="clear" w:color="auto" w:fill="auto"/>
            <w:vAlign w:val="center"/>
          </w:tcPr>
          <w:p w14:paraId="5BADF6C4" w14:textId="77777777" w:rsidR="002855B2" w:rsidRPr="00B05C77" w:rsidRDefault="002855B2" w:rsidP="00BE477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2"/>
                <w:szCs w:val="22"/>
              </w:rPr>
            </w:pPr>
            <w:r w:rsidRPr="00B05C77">
              <w:rPr>
                <w:rFonts w:ascii="Sylfaen" w:hAnsi="Sylfaen" w:cs="Calibri"/>
                <w:color w:val="000000"/>
                <w:sz w:val="22"/>
                <w:szCs w:val="22"/>
              </w:rPr>
              <w:t>5</w:t>
            </w:r>
          </w:p>
        </w:tc>
        <w:tc>
          <w:tcPr>
            <w:tcW w:w="967" w:type="dxa"/>
            <w:shd w:val="clear" w:color="auto" w:fill="auto"/>
          </w:tcPr>
          <w:p w14:paraId="3BE0ACC6" w14:textId="77777777" w:rsidR="002855B2" w:rsidRPr="00B05C77" w:rsidRDefault="002855B2" w:rsidP="00BE477E">
            <w:pPr>
              <w:jc w:val="cente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22"/>
                <w:szCs w:val="22"/>
              </w:rPr>
            </w:pPr>
            <w:r w:rsidRPr="00B05C77">
              <w:rPr>
                <w:rFonts w:ascii="Sylfaen" w:hAnsi="Sylfaen" w:cs="Calibri"/>
                <w:color w:val="000000"/>
                <w:sz w:val="22"/>
                <w:szCs w:val="22"/>
              </w:rPr>
              <w:t>10%</w:t>
            </w:r>
          </w:p>
        </w:tc>
      </w:tr>
    </w:tbl>
    <w:p w14:paraId="0019B01B" w14:textId="77777777" w:rsidR="002855B2" w:rsidRPr="00B05C77" w:rsidRDefault="002855B2" w:rsidP="009B7265">
      <w:pPr>
        <w:pStyle w:val="Normal1"/>
        <w:numPr>
          <w:ilvl w:val="0"/>
          <w:numId w:val="1"/>
        </w:numPr>
        <w:spacing w:before="360" w:beforeAutospacing="0" w:after="120"/>
        <w:ind w:left="188" w:right="-187" w:hanging="274"/>
        <w:rPr>
          <w:rFonts w:ascii="Sylfaen" w:hAnsi="Sylfaen" w:cs="Calibri"/>
          <w:bCs/>
        </w:rPr>
      </w:pPr>
      <w:r w:rsidRPr="00B05C77">
        <w:rPr>
          <w:rFonts w:ascii="Sylfaen" w:hAnsi="Sylfaen" w:cs="Calibri"/>
          <w:bCs/>
        </w:rPr>
        <w:t>FINANCIAL PROPOSAL</w:t>
      </w:r>
    </w:p>
    <w:p w14:paraId="74859E0C" w14:textId="77777777" w:rsidR="002855B2" w:rsidRPr="00B05C77" w:rsidRDefault="002855B2" w:rsidP="002855B2">
      <w:pPr>
        <w:suppressAutoHyphens/>
        <w:spacing w:before="120" w:after="120"/>
        <w:ind w:left="-180" w:right="-180"/>
        <w:jc w:val="both"/>
        <w:rPr>
          <w:rFonts w:ascii="Sylfaen" w:hAnsi="Sylfaen" w:cs="Calibri"/>
          <w:sz w:val="22"/>
          <w:szCs w:val="22"/>
        </w:rPr>
      </w:pPr>
      <w:r w:rsidRPr="00B05C77">
        <w:t xml:space="preserve">Only shortlisted applicants who successfully pass the technical evaluation stage </w:t>
      </w:r>
      <w:proofErr w:type="gramStart"/>
      <w:r w:rsidRPr="00B05C77">
        <w:t>may be invited</w:t>
      </w:r>
      <w:proofErr w:type="gramEnd"/>
      <w:r w:rsidRPr="00B05C77">
        <w:t xml:space="preserve"> to participate in an interview, if deemed necessary by the evaluation committee. Following completion of the interview stage and final technical assessment, only technically qualified shortlisted candidates </w:t>
      </w:r>
      <w:proofErr w:type="gramStart"/>
      <w:r w:rsidRPr="00B05C77">
        <w:t>will be contacted and requested to submit their Financial Proposals, indicating a lump sum amount inclusive of the daily fee rate for implementation of the assignment and mission-related expenses</w:t>
      </w:r>
      <w:proofErr w:type="gramEnd"/>
      <w:r w:rsidRPr="00B05C77">
        <w:t>.</w:t>
      </w:r>
    </w:p>
    <w:p w14:paraId="6D9CCE14" w14:textId="77777777" w:rsidR="00E15C30" w:rsidRPr="002855B2" w:rsidRDefault="00E15C30" w:rsidP="00E15C30">
      <w:pPr>
        <w:pStyle w:val="norm"/>
        <w:spacing w:line="240" w:lineRule="auto"/>
        <w:ind w:firstLine="284"/>
        <w:jc w:val="right"/>
        <w:rPr>
          <w:rFonts w:ascii="Sylfaen" w:hAnsi="Sylfaen"/>
          <w:sz w:val="24"/>
          <w:szCs w:val="24"/>
          <w:lang w:eastAsia="en-US"/>
        </w:rPr>
      </w:pPr>
    </w:p>
    <w:p w14:paraId="5A731915" w14:textId="77777777" w:rsidR="002855B2" w:rsidRDefault="002855B2" w:rsidP="00E15C30">
      <w:pPr>
        <w:pStyle w:val="norm"/>
        <w:spacing w:line="240" w:lineRule="auto"/>
        <w:ind w:firstLine="284"/>
        <w:jc w:val="right"/>
        <w:rPr>
          <w:rFonts w:ascii="Sylfaen" w:hAnsi="Sylfaen"/>
          <w:sz w:val="24"/>
          <w:szCs w:val="24"/>
          <w:lang w:val="af-ZA" w:eastAsia="en-US"/>
        </w:rPr>
      </w:pPr>
    </w:p>
    <w:p w14:paraId="0C961ED0" w14:textId="77777777" w:rsidR="002855B2" w:rsidRDefault="002855B2" w:rsidP="00E15C30">
      <w:pPr>
        <w:pStyle w:val="norm"/>
        <w:spacing w:line="240" w:lineRule="auto"/>
        <w:ind w:firstLine="284"/>
        <w:jc w:val="right"/>
        <w:rPr>
          <w:rFonts w:ascii="Sylfaen" w:hAnsi="Sylfaen"/>
          <w:sz w:val="24"/>
          <w:szCs w:val="24"/>
          <w:lang w:val="af-ZA" w:eastAsia="en-US"/>
        </w:rPr>
      </w:pPr>
    </w:p>
    <w:p w14:paraId="055940FD" w14:textId="77777777" w:rsidR="00E12934" w:rsidRDefault="00E12934" w:rsidP="00E15C30">
      <w:pPr>
        <w:pStyle w:val="norm"/>
        <w:spacing w:line="240" w:lineRule="auto"/>
        <w:ind w:firstLine="284"/>
        <w:jc w:val="right"/>
        <w:rPr>
          <w:rFonts w:ascii="Sylfaen" w:hAnsi="Sylfaen"/>
          <w:sz w:val="24"/>
          <w:szCs w:val="24"/>
          <w:lang w:val="af-ZA" w:eastAsia="en-US"/>
        </w:rPr>
      </w:pPr>
    </w:p>
    <w:p w14:paraId="7B023912" w14:textId="77777777" w:rsidR="00D64BB4" w:rsidRPr="0014394D" w:rsidRDefault="00D64BB4" w:rsidP="00D64BB4">
      <w:pPr>
        <w:tabs>
          <w:tab w:val="left" w:pos="0"/>
        </w:tabs>
        <w:spacing w:after="60"/>
        <w:jc w:val="both"/>
        <w:rPr>
          <w:rFonts w:ascii="Sylfaen" w:hAnsi="Sylfaen"/>
          <w:i/>
          <w:lang w:val="af-ZA"/>
        </w:rPr>
      </w:pPr>
      <w:r w:rsidRPr="0014394D">
        <w:rPr>
          <w:rFonts w:ascii="Sylfaen" w:hAnsi="Sylfaen"/>
          <w:b/>
          <w:lang w:val="af-ZA"/>
        </w:rPr>
        <w:t xml:space="preserve">II. </w:t>
      </w:r>
      <w:r w:rsidRPr="0052273D">
        <w:rPr>
          <w:rFonts w:ascii="Sylfaen" w:hAnsi="Sylfaen"/>
          <w:b/>
          <w:lang w:val="af-ZA"/>
        </w:rPr>
        <w:t>TERMS OF CURRENT PARTICIPATION</w:t>
      </w:r>
    </w:p>
    <w:p w14:paraId="1F546306" w14:textId="77777777" w:rsidR="00D64BB4" w:rsidRPr="0052273D" w:rsidRDefault="00D64BB4" w:rsidP="00D64BB4">
      <w:pPr>
        <w:pStyle w:val="afd"/>
        <w:rPr>
          <w:rFonts w:ascii="Sylfaen" w:hAnsi="Sylfaen"/>
          <w:i w:val="0"/>
          <w:sz w:val="24"/>
          <w:szCs w:val="24"/>
          <w:lang w:val="af-ZA"/>
        </w:rPr>
      </w:pPr>
      <w:r w:rsidRPr="0052273D">
        <w:rPr>
          <w:rFonts w:ascii="Sylfaen" w:hAnsi="Sylfaen"/>
          <w:i w:val="0"/>
          <w:sz w:val="24"/>
          <w:szCs w:val="24"/>
          <w:lang w:val="af-ZA"/>
        </w:rPr>
        <w:t>1. According to Article 7 of the RA Law "On Procurement", any person, regardless of whether he is a foreign individual, organization or stateless person, has an equal right to participate in the pre-qualification procedure.</w:t>
      </w:r>
    </w:p>
    <w:p w14:paraId="03679DD9" w14:textId="77777777" w:rsidR="00D64BB4" w:rsidRPr="0052273D" w:rsidRDefault="00D64BB4" w:rsidP="00D64BB4">
      <w:pPr>
        <w:pStyle w:val="afd"/>
        <w:rPr>
          <w:rFonts w:ascii="Sylfaen" w:hAnsi="Sylfaen"/>
          <w:i w:val="0"/>
          <w:sz w:val="24"/>
          <w:szCs w:val="24"/>
          <w:lang w:val="af-ZA"/>
        </w:rPr>
      </w:pPr>
      <w:r w:rsidRPr="0052273D">
        <w:rPr>
          <w:rFonts w:ascii="Sylfaen" w:hAnsi="Sylfaen"/>
          <w:i w:val="0"/>
          <w:sz w:val="24"/>
          <w:szCs w:val="24"/>
          <w:lang w:val="af-ZA"/>
        </w:rPr>
        <w:lastRenderedPageBreak/>
        <w:t>2. The participant wishing to participate in the pre-qualification procedure must meet the requirements presented in this announcement and technical specification. The participant is considered to meet the qualification criteria provided by this subsection, if he has submitted the required information in the application.</w:t>
      </w:r>
    </w:p>
    <w:p w14:paraId="391F37F1" w14:textId="77777777" w:rsidR="00D64BB4" w:rsidRPr="0052273D" w:rsidRDefault="00D64BB4" w:rsidP="00D64BB4">
      <w:pPr>
        <w:pStyle w:val="afd"/>
        <w:rPr>
          <w:rFonts w:ascii="Sylfaen" w:hAnsi="Sylfaen"/>
          <w:i w:val="0"/>
          <w:sz w:val="24"/>
          <w:szCs w:val="24"/>
          <w:lang w:val="af-ZA"/>
        </w:rPr>
      </w:pPr>
      <w:r w:rsidRPr="0052273D">
        <w:rPr>
          <w:rFonts w:ascii="Sylfaen" w:hAnsi="Sylfaen"/>
          <w:i w:val="0"/>
          <w:sz w:val="24"/>
          <w:szCs w:val="24"/>
          <w:lang w:val="af-ZA"/>
        </w:rPr>
        <w:t>3. Participants can participate in the pre-qualification procedure as a joint activity (consortium). In such a case:</w:t>
      </w:r>
    </w:p>
    <w:p w14:paraId="7DB1F589" w14:textId="77777777" w:rsidR="00D64BB4" w:rsidRPr="0052273D" w:rsidRDefault="00D64BB4" w:rsidP="00D64BB4">
      <w:pPr>
        <w:pStyle w:val="afd"/>
        <w:rPr>
          <w:rFonts w:ascii="Sylfaen" w:hAnsi="Sylfaen"/>
          <w:i w:val="0"/>
          <w:sz w:val="24"/>
          <w:szCs w:val="24"/>
          <w:lang w:val="af-ZA"/>
        </w:rPr>
      </w:pPr>
      <w:r w:rsidRPr="0052273D">
        <w:rPr>
          <w:rFonts w:ascii="Sylfaen" w:hAnsi="Sylfaen"/>
          <w:i w:val="0"/>
          <w:sz w:val="24"/>
          <w:szCs w:val="24"/>
          <w:lang w:val="af-ZA"/>
        </w:rPr>
        <w:t>1) the pre-qualification application also includes a joint activity agreement;</w:t>
      </w:r>
    </w:p>
    <w:p w14:paraId="2F257292" w14:textId="77777777" w:rsidR="00D64BB4" w:rsidRPr="0052273D" w:rsidRDefault="00D64BB4" w:rsidP="00D64BB4">
      <w:pPr>
        <w:pStyle w:val="afd"/>
        <w:rPr>
          <w:rFonts w:ascii="Sylfaen" w:hAnsi="Sylfaen"/>
          <w:i w:val="0"/>
          <w:sz w:val="24"/>
          <w:szCs w:val="24"/>
          <w:lang w:val="af-ZA"/>
        </w:rPr>
      </w:pPr>
      <w:r w:rsidRPr="0052273D">
        <w:rPr>
          <w:rFonts w:ascii="Sylfaen" w:hAnsi="Sylfaen"/>
          <w:i w:val="0"/>
          <w:sz w:val="24"/>
          <w:szCs w:val="24"/>
          <w:lang w:val="af-ZA"/>
        </w:rPr>
        <w:t>2) during the evaluation of the pre-qualification application, the joint qualifications of all the members of the joint activity agreement are taken into account (the qualification of each member of the joint activity agreement must meet the qualification requirements of the given member under this agreement, defined in this statement)</w:t>
      </w:r>
    </w:p>
    <w:p w14:paraId="4AA910CC" w14:textId="77777777" w:rsidR="00D64BB4" w:rsidRPr="0052273D" w:rsidRDefault="00D64BB4" w:rsidP="00D64BB4">
      <w:pPr>
        <w:pStyle w:val="afd"/>
        <w:rPr>
          <w:rFonts w:ascii="Sylfaen" w:hAnsi="Sylfaen"/>
          <w:i w:val="0"/>
          <w:sz w:val="24"/>
          <w:szCs w:val="24"/>
          <w:lang w:val="af-ZA"/>
        </w:rPr>
      </w:pPr>
      <w:r w:rsidRPr="0052273D">
        <w:rPr>
          <w:rFonts w:ascii="Sylfaen" w:hAnsi="Sylfaen"/>
          <w:i w:val="0"/>
          <w:sz w:val="24"/>
          <w:szCs w:val="24"/>
          <w:lang w:val="af-ZA"/>
        </w:rPr>
        <w:t>3) participants bear joint and several responsibility.</w:t>
      </w:r>
    </w:p>
    <w:p w14:paraId="52F64012" w14:textId="77777777" w:rsidR="00D64BB4" w:rsidRPr="0052273D" w:rsidRDefault="00D64BB4" w:rsidP="00D64BB4">
      <w:pPr>
        <w:pStyle w:val="afd"/>
        <w:rPr>
          <w:rFonts w:ascii="Sylfaen" w:hAnsi="Sylfaen"/>
          <w:i w:val="0"/>
          <w:sz w:val="24"/>
          <w:szCs w:val="24"/>
          <w:lang w:val="af-ZA"/>
        </w:rPr>
      </w:pPr>
      <w:r w:rsidRPr="0052273D">
        <w:rPr>
          <w:rFonts w:ascii="Sylfaen" w:hAnsi="Sylfaen"/>
          <w:i w:val="0"/>
          <w:sz w:val="24"/>
          <w:szCs w:val="24"/>
          <w:lang w:val="af-ZA"/>
        </w:rPr>
        <w:t>4) the party (parties) of the joint activity agreement cannot (cannot) submit separate application (applications) to the same procedure.</w:t>
      </w:r>
    </w:p>
    <w:p w14:paraId="4C04C3D6" w14:textId="77777777" w:rsidR="00D64BB4" w:rsidRDefault="00D64BB4" w:rsidP="00D64BB4">
      <w:pPr>
        <w:pStyle w:val="afd"/>
        <w:spacing w:line="240" w:lineRule="auto"/>
        <w:ind w:firstLine="0"/>
        <w:rPr>
          <w:rFonts w:ascii="Sylfaen" w:hAnsi="Sylfaen"/>
          <w:i w:val="0"/>
          <w:sz w:val="24"/>
          <w:szCs w:val="24"/>
          <w:lang w:val="af-ZA"/>
        </w:rPr>
      </w:pPr>
      <w:r w:rsidRPr="0052273D">
        <w:rPr>
          <w:rFonts w:ascii="Sylfaen" w:hAnsi="Sylfaen"/>
          <w:i w:val="0"/>
          <w:sz w:val="24"/>
          <w:szCs w:val="24"/>
          <w:lang w:val="af-ZA"/>
        </w:rPr>
        <w:t>5) in case of withdrawal of the consortium member from the consortium, the contract signed by the client with the consortium is unilaterally terminated and the measures of liability provided for in the contract are applied to the consortium members.</w:t>
      </w:r>
    </w:p>
    <w:p w14:paraId="6DD9C5A7" w14:textId="77777777" w:rsidR="00D64BB4" w:rsidRDefault="00D64BB4" w:rsidP="00D64BB4">
      <w:pPr>
        <w:pStyle w:val="afd"/>
        <w:spacing w:line="240" w:lineRule="auto"/>
        <w:ind w:firstLine="0"/>
        <w:rPr>
          <w:rFonts w:ascii="Sylfaen" w:hAnsi="Sylfaen"/>
          <w:i w:val="0"/>
          <w:sz w:val="24"/>
          <w:szCs w:val="24"/>
          <w:lang w:val="af-ZA"/>
        </w:rPr>
      </w:pPr>
    </w:p>
    <w:p w14:paraId="56807A7F" w14:textId="77777777" w:rsidR="00D64BB4" w:rsidRPr="0014394D" w:rsidRDefault="00D64BB4" w:rsidP="00D64BB4">
      <w:pPr>
        <w:pStyle w:val="afd"/>
        <w:spacing w:line="240" w:lineRule="auto"/>
        <w:ind w:firstLine="0"/>
        <w:rPr>
          <w:rFonts w:ascii="Sylfaen" w:hAnsi="Sylfaen"/>
          <w:i w:val="0"/>
          <w:sz w:val="24"/>
          <w:szCs w:val="24"/>
          <w:lang w:val="af-ZA"/>
        </w:rPr>
      </w:pPr>
      <w:r w:rsidRPr="0014394D">
        <w:rPr>
          <w:rFonts w:ascii="Sylfaen" w:hAnsi="Sylfaen"/>
          <w:i w:val="0"/>
          <w:sz w:val="24"/>
          <w:szCs w:val="24"/>
          <w:lang w:val="af-ZA"/>
        </w:rPr>
        <w:tab/>
      </w:r>
    </w:p>
    <w:p w14:paraId="19E84A75" w14:textId="77777777" w:rsidR="00D64BB4" w:rsidRPr="0052273D" w:rsidRDefault="00D64BB4" w:rsidP="00D64BB4">
      <w:pPr>
        <w:jc w:val="center"/>
        <w:rPr>
          <w:rFonts w:ascii="Sylfaen" w:hAnsi="Sylfaen" w:cs="Sylfaen"/>
          <w:b/>
        </w:rPr>
      </w:pPr>
      <w:r w:rsidRPr="0014394D">
        <w:rPr>
          <w:rFonts w:ascii="Sylfaen" w:hAnsi="Sylfaen" w:cs="Sylfaen"/>
          <w:b/>
          <w:lang w:val="af-ZA"/>
        </w:rPr>
        <w:t xml:space="preserve">III. </w:t>
      </w:r>
      <w:r w:rsidRPr="0052273D">
        <w:rPr>
          <w:rFonts w:ascii="Sylfaen" w:hAnsi="Sylfaen" w:cs="Sylfaen"/>
          <w:b/>
        </w:rPr>
        <w:t>SIMPLIFICATION IN GETTING AND DECLARING</w:t>
      </w:r>
    </w:p>
    <w:p w14:paraId="7F7D28B1" w14:textId="77777777" w:rsidR="00D64BB4" w:rsidRPr="0014394D" w:rsidRDefault="00D64BB4" w:rsidP="00D64BB4">
      <w:pPr>
        <w:jc w:val="center"/>
        <w:rPr>
          <w:rFonts w:ascii="Sylfaen" w:hAnsi="Sylfaen"/>
          <w:i/>
          <w:lang w:val="af-ZA"/>
        </w:rPr>
      </w:pPr>
      <w:r w:rsidRPr="0052273D">
        <w:rPr>
          <w:rFonts w:ascii="Sylfaen" w:hAnsi="Sylfaen" w:cs="Sylfaen"/>
          <w:b/>
        </w:rPr>
        <w:t>HOW TO MAKE A CHANGE</w:t>
      </w:r>
      <w:r w:rsidRPr="0014394D">
        <w:rPr>
          <w:rFonts w:ascii="Sylfaen" w:hAnsi="Sylfaen"/>
          <w:lang w:val="af-ZA"/>
        </w:rPr>
        <w:tab/>
      </w:r>
    </w:p>
    <w:p w14:paraId="7F8F055C" w14:textId="77777777" w:rsidR="00D64BB4" w:rsidRPr="00132C41" w:rsidRDefault="00D64BB4" w:rsidP="00D64BB4">
      <w:pPr>
        <w:jc w:val="both"/>
        <w:rPr>
          <w:rFonts w:ascii="Sylfaen" w:hAnsi="Sylfaen" w:cs="Sylfaen"/>
        </w:rPr>
      </w:pPr>
      <w:r w:rsidRPr="00132C41">
        <w:rPr>
          <w:rFonts w:ascii="Sylfaen" w:hAnsi="Sylfaen" w:cs="Sylfaen"/>
        </w:rPr>
        <w:t xml:space="preserve">1. The participant has the right to request an explanation of the pre-qualification statement from the commission at least one working day before the deadline for submission of pre-qualification applications. At the same time, the clarification </w:t>
      </w:r>
      <w:proofErr w:type="gramStart"/>
      <w:r w:rsidRPr="00132C41">
        <w:rPr>
          <w:rFonts w:ascii="Sylfaen" w:hAnsi="Sylfaen" w:cs="Sylfaen"/>
        </w:rPr>
        <w:t>can be requested</w:t>
      </w:r>
      <w:proofErr w:type="gramEnd"/>
      <w:r w:rsidRPr="00132C41">
        <w:rPr>
          <w:rFonts w:ascii="Sylfaen" w:hAnsi="Sylfaen" w:cs="Sylfaen"/>
        </w:rPr>
        <w:t xml:space="preserve"> until 17:00 of the day specified in this point (in the time of the procedure venue). The commission provides the explanation to the participant who made the request within one working day following the day of receiving the request, but not later than at least 3 hours before the deadline for submission of pre-qualification applications.</w:t>
      </w:r>
    </w:p>
    <w:p w14:paraId="2CCD8C64" w14:textId="77777777" w:rsidR="00D64BB4" w:rsidRPr="00132C41" w:rsidRDefault="00D64BB4" w:rsidP="00D64BB4">
      <w:pPr>
        <w:jc w:val="both"/>
        <w:rPr>
          <w:rFonts w:ascii="Sylfaen" w:hAnsi="Sylfaen" w:cs="Sylfaen"/>
        </w:rPr>
      </w:pPr>
      <w:r w:rsidRPr="00132C41">
        <w:rPr>
          <w:rFonts w:ascii="Sylfaen" w:hAnsi="Sylfaen" w:cs="Sylfaen"/>
        </w:rPr>
        <w:t>The participant submits the request mentioned in this point by sending it to the e-mail of the secretary of the committee.</w:t>
      </w:r>
    </w:p>
    <w:p w14:paraId="648F9671" w14:textId="77777777" w:rsidR="00D64BB4" w:rsidRPr="00132C41" w:rsidRDefault="00D64BB4" w:rsidP="00D64BB4">
      <w:pPr>
        <w:jc w:val="both"/>
        <w:rPr>
          <w:rFonts w:ascii="Sylfaen" w:hAnsi="Sylfaen" w:cs="Sylfaen"/>
        </w:rPr>
      </w:pPr>
      <w:r w:rsidRPr="00132C41">
        <w:rPr>
          <w:rFonts w:ascii="Sylfaen" w:hAnsi="Sylfaen" w:cs="Sylfaen"/>
        </w:rPr>
        <w:t xml:space="preserve">The explanation about the request </w:t>
      </w:r>
      <w:proofErr w:type="gramStart"/>
      <w:r w:rsidRPr="00132C41">
        <w:rPr>
          <w:rFonts w:ascii="Sylfaen" w:hAnsi="Sylfaen" w:cs="Sylfaen"/>
        </w:rPr>
        <w:t>is sent</w:t>
      </w:r>
      <w:proofErr w:type="gramEnd"/>
      <w:r w:rsidRPr="00132C41">
        <w:rPr>
          <w:rFonts w:ascii="Sylfaen" w:hAnsi="Sylfaen" w:cs="Sylfaen"/>
        </w:rPr>
        <w:t xml:space="preserve"> by sending the request to the participant's e-mail from the e-mail provided by the e-mail of the secretary of the commission.</w:t>
      </w:r>
    </w:p>
    <w:p w14:paraId="738B5D24" w14:textId="77777777" w:rsidR="00D64BB4" w:rsidRPr="00132C41" w:rsidRDefault="00D64BB4" w:rsidP="00D64BB4">
      <w:pPr>
        <w:jc w:val="both"/>
        <w:rPr>
          <w:rFonts w:ascii="Sylfaen" w:hAnsi="Sylfaen" w:cs="Sylfaen"/>
        </w:rPr>
      </w:pPr>
      <w:r w:rsidRPr="00132C41">
        <w:rPr>
          <w:rFonts w:ascii="Sylfaen" w:hAnsi="Sylfaen" w:cs="Sylfaen"/>
        </w:rPr>
        <w:lastRenderedPageBreak/>
        <w:t xml:space="preserve">2. The statement about the content of the survey and clarifications </w:t>
      </w:r>
      <w:proofErr w:type="gramStart"/>
      <w:r w:rsidRPr="00132C41">
        <w:rPr>
          <w:rFonts w:ascii="Sylfaen" w:hAnsi="Sylfaen" w:cs="Sylfaen"/>
        </w:rPr>
        <w:t>is published</w:t>
      </w:r>
      <w:proofErr w:type="gramEnd"/>
      <w:r w:rsidRPr="00132C41">
        <w:rPr>
          <w:rFonts w:ascii="Sylfaen" w:hAnsi="Sylfaen" w:cs="Sylfaen"/>
        </w:rPr>
        <w:t xml:space="preserve"> in the bulletin on the day of providing the clarification, without specifying the data of the participant who made the survey.</w:t>
      </w:r>
    </w:p>
    <w:p w14:paraId="44812417" w14:textId="77777777" w:rsidR="00D64BB4" w:rsidRPr="00132C41" w:rsidRDefault="00D64BB4" w:rsidP="00D64BB4">
      <w:pPr>
        <w:jc w:val="both"/>
        <w:rPr>
          <w:rFonts w:ascii="Sylfaen" w:hAnsi="Sylfaen" w:cs="Sylfaen"/>
        </w:rPr>
      </w:pPr>
      <w:r w:rsidRPr="00132C41">
        <w:rPr>
          <w:rFonts w:ascii="Sylfaen" w:hAnsi="Sylfaen" w:cs="Sylfaen"/>
        </w:rPr>
        <w:t xml:space="preserve">3. Clarification </w:t>
      </w:r>
      <w:proofErr w:type="gramStart"/>
      <w:r w:rsidRPr="00132C41">
        <w:rPr>
          <w:rFonts w:ascii="Sylfaen" w:hAnsi="Sylfaen" w:cs="Sylfaen"/>
        </w:rPr>
        <w:t>is not provided</w:t>
      </w:r>
      <w:proofErr w:type="gramEnd"/>
      <w:r w:rsidRPr="00132C41">
        <w:rPr>
          <w:rFonts w:ascii="Sylfaen" w:hAnsi="Sylfaen" w:cs="Sylfaen"/>
        </w:rPr>
        <w:t xml:space="preserve"> if the request was made in violation of the time limit set by this section, as well as if the request is outside the scope of the content of this statement. Moreover, the participant </w:t>
      </w:r>
      <w:proofErr w:type="gramStart"/>
      <w:r w:rsidRPr="00132C41">
        <w:rPr>
          <w:rFonts w:ascii="Sylfaen" w:hAnsi="Sylfaen" w:cs="Sylfaen"/>
        </w:rPr>
        <w:t>is notified</w:t>
      </w:r>
      <w:proofErr w:type="gramEnd"/>
      <w:r w:rsidRPr="00132C41">
        <w:rPr>
          <w:rFonts w:ascii="Sylfaen" w:hAnsi="Sylfaen" w:cs="Sylfaen"/>
        </w:rPr>
        <w:t xml:space="preserve"> in writing about the reasons for not providing an explanation within one calendar day following the day of receiving the request.</w:t>
      </w:r>
    </w:p>
    <w:p w14:paraId="2952637E" w14:textId="77777777" w:rsidR="00D64BB4" w:rsidRPr="00132C41" w:rsidRDefault="00D64BB4" w:rsidP="00D64BB4">
      <w:pPr>
        <w:jc w:val="both"/>
        <w:rPr>
          <w:rFonts w:ascii="Sylfaen" w:hAnsi="Sylfaen" w:cs="Sylfaen"/>
        </w:rPr>
      </w:pPr>
      <w:r w:rsidRPr="00132C41">
        <w:rPr>
          <w:rFonts w:ascii="Sylfaen" w:hAnsi="Sylfaen" w:cs="Sylfaen"/>
        </w:rPr>
        <w:t xml:space="preserve">4. Changes </w:t>
      </w:r>
      <w:proofErr w:type="gramStart"/>
      <w:r w:rsidRPr="00132C41">
        <w:rPr>
          <w:rFonts w:ascii="Sylfaen" w:hAnsi="Sylfaen" w:cs="Sylfaen"/>
        </w:rPr>
        <w:t>may be made</w:t>
      </w:r>
      <w:proofErr w:type="gramEnd"/>
      <w:r w:rsidRPr="00132C41">
        <w:rPr>
          <w:rFonts w:ascii="Sylfaen" w:hAnsi="Sylfaen" w:cs="Sylfaen"/>
        </w:rPr>
        <w:t xml:space="preserve"> to this announcement at least two working days before the deadline for submission of applications. On the first working day following the day of making the change, the secretary of the commission publishes the announcement about making the change in the bulletin.</w:t>
      </w:r>
    </w:p>
    <w:p w14:paraId="58BFAA25" w14:textId="77777777" w:rsidR="00D64BB4" w:rsidRPr="0014394D" w:rsidRDefault="00D64BB4" w:rsidP="00D64BB4">
      <w:pPr>
        <w:jc w:val="both"/>
        <w:rPr>
          <w:rFonts w:ascii="Sylfaen" w:hAnsi="Sylfaen" w:cs="Arial Unicode"/>
          <w:lang w:val="af-ZA"/>
        </w:rPr>
      </w:pPr>
      <w:r w:rsidRPr="00132C41">
        <w:rPr>
          <w:rFonts w:ascii="Sylfaen" w:hAnsi="Sylfaen" w:cs="Sylfaen"/>
        </w:rPr>
        <w:t xml:space="preserve">5. In case of changes in the pre-qualification announcement, the deadline for submitting the pre-qualification applications </w:t>
      </w:r>
      <w:proofErr w:type="gramStart"/>
      <w:r w:rsidRPr="00132C41">
        <w:rPr>
          <w:rFonts w:ascii="Sylfaen" w:hAnsi="Sylfaen" w:cs="Sylfaen"/>
        </w:rPr>
        <w:t>is counted</w:t>
      </w:r>
      <w:proofErr w:type="gramEnd"/>
      <w:r w:rsidRPr="00132C41">
        <w:rPr>
          <w:rFonts w:ascii="Sylfaen" w:hAnsi="Sylfaen" w:cs="Sylfaen"/>
        </w:rPr>
        <w:t xml:space="preserve"> from the date of publication of the announcement in the bulletin about those changes.</w:t>
      </w:r>
    </w:p>
    <w:p w14:paraId="4BEF3152" w14:textId="77777777" w:rsidR="00D64BB4" w:rsidRPr="0014394D" w:rsidRDefault="00D64BB4" w:rsidP="00D64BB4">
      <w:pPr>
        <w:jc w:val="both"/>
        <w:rPr>
          <w:rFonts w:ascii="Sylfaen" w:hAnsi="Sylfaen" w:cs="Tahoma"/>
          <w:lang w:val="af-ZA"/>
        </w:rPr>
      </w:pPr>
    </w:p>
    <w:p w14:paraId="3243F580" w14:textId="77777777" w:rsidR="00D64BB4" w:rsidRDefault="00D64BB4" w:rsidP="00D64BB4">
      <w:pPr>
        <w:jc w:val="center"/>
        <w:rPr>
          <w:rFonts w:ascii="Sylfaen" w:hAnsi="Sylfaen"/>
          <w:b/>
        </w:rPr>
      </w:pPr>
      <w:r w:rsidRPr="0014394D">
        <w:rPr>
          <w:rFonts w:ascii="Sylfaen" w:hAnsi="Sylfaen" w:cs="Arial Unicode"/>
          <w:lang w:val="af-ZA"/>
        </w:rPr>
        <w:br/>
      </w:r>
      <w:r w:rsidRPr="0014394D">
        <w:rPr>
          <w:rFonts w:ascii="Sylfaen" w:hAnsi="Sylfaen"/>
          <w:b/>
        </w:rPr>
        <w:t xml:space="preserve">IV. </w:t>
      </w:r>
      <w:r w:rsidRPr="00132C41">
        <w:rPr>
          <w:rFonts w:ascii="Sylfaen" w:hAnsi="Sylfaen"/>
          <w:b/>
        </w:rPr>
        <w:t>PROCEDURE FOR SUBMITTING AN APPLICATION FOR PRESENTATION</w:t>
      </w:r>
    </w:p>
    <w:p w14:paraId="742DF9C0" w14:textId="77777777" w:rsidR="00D64BB4" w:rsidRPr="0014394D" w:rsidRDefault="00D64BB4" w:rsidP="00D64BB4">
      <w:pPr>
        <w:jc w:val="both"/>
        <w:rPr>
          <w:rFonts w:ascii="Sylfaen" w:hAnsi="Sylfaen"/>
          <w:i/>
          <w:lang w:val="af-ZA"/>
        </w:rPr>
      </w:pPr>
    </w:p>
    <w:p w14:paraId="22D33B2E" w14:textId="77777777" w:rsidR="00D64BB4" w:rsidRPr="00132C41" w:rsidRDefault="00D64BB4" w:rsidP="00D64BB4">
      <w:pPr>
        <w:ind w:firstLine="567"/>
        <w:jc w:val="both"/>
        <w:rPr>
          <w:rFonts w:ascii="Sylfaen" w:hAnsi="Sylfaen" w:cs="Sylfaen"/>
        </w:rPr>
      </w:pPr>
      <w:r w:rsidRPr="00132C41">
        <w:rPr>
          <w:rFonts w:ascii="Sylfaen" w:hAnsi="Sylfaen" w:cs="Sylfaen"/>
        </w:rPr>
        <w:t>1. To participate in this procedure, the participant submits an application to the commission.</w:t>
      </w:r>
    </w:p>
    <w:p w14:paraId="1C921414" w14:textId="77777777" w:rsidR="00D64BB4" w:rsidRPr="00132C41" w:rsidRDefault="00D64BB4" w:rsidP="00D64BB4">
      <w:pPr>
        <w:ind w:firstLine="567"/>
        <w:jc w:val="both"/>
        <w:rPr>
          <w:rFonts w:ascii="Sylfaen" w:hAnsi="Sylfaen" w:cs="Sylfaen"/>
        </w:rPr>
      </w:pPr>
      <w:r w:rsidRPr="00132C41">
        <w:rPr>
          <w:rFonts w:ascii="Sylfaen" w:hAnsi="Sylfaen" w:cs="Sylfaen"/>
        </w:rPr>
        <w:t xml:space="preserve">2. The participant can submit the pre-qualification application to the committee electronically by sending an e-mail addressed to the secretary of the evaluation committee </w:t>
      </w:r>
      <w:proofErr w:type="gramStart"/>
      <w:r w:rsidRPr="00132C41">
        <w:rPr>
          <w:rFonts w:ascii="Sylfaen" w:hAnsi="Sylfaen" w:cs="Sylfaen"/>
        </w:rPr>
        <w:t xml:space="preserve">to </w:t>
      </w:r>
      <w:r>
        <w:rPr>
          <w:rFonts w:ascii="Sylfaen" w:hAnsi="Sylfaen" w:cs="Sylfaen"/>
        </w:rPr>
        <w:t xml:space="preserve"> </w:t>
      </w:r>
      <w:proofErr w:type="gramEnd"/>
      <w:r>
        <w:rPr>
          <w:rFonts w:ascii="Times New Roman" w:hAnsi="Times New Roman" w:cs="Times New Roman"/>
        </w:rPr>
        <w:fldChar w:fldCharType="begin"/>
      </w:r>
      <w:r>
        <w:instrText xml:space="preserve"> HYPERLINK "mailto:procurement@epiu.am" </w:instrText>
      </w:r>
      <w:r>
        <w:rPr>
          <w:rFonts w:ascii="Times New Roman" w:hAnsi="Times New Roman" w:cs="Times New Roman"/>
        </w:rPr>
        <w:fldChar w:fldCharType="separate"/>
      </w:r>
      <w:r w:rsidRPr="00BD07B7">
        <w:rPr>
          <w:rStyle w:val="af0"/>
          <w:rFonts w:ascii="Sylfaen" w:hAnsi="Sylfaen" w:cs="Sylfaen"/>
        </w:rPr>
        <w:t>procurement@epiu.am</w:t>
      </w:r>
      <w:r>
        <w:rPr>
          <w:rStyle w:val="af0"/>
          <w:rFonts w:ascii="Sylfaen" w:hAnsi="Sylfaen" w:cs="Sylfaen"/>
        </w:rPr>
        <w:fldChar w:fldCharType="end"/>
      </w:r>
      <w:r>
        <w:rPr>
          <w:rFonts w:ascii="Sylfaen" w:hAnsi="Sylfaen" w:cs="Sylfaen"/>
        </w:rPr>
        <w:t xml:space="preserve"> </w:t>
      </w:r>
      <w:r>
        <w:rPr>
          <w:rFonts w:ascii="Sylfaen" w:hAnsi="Sylfaen"/>
          <w:lang w:val="af-ZA"/>
        </w:rPr>
        <w:t xml:space="preserve"> </w:t>
      </w:r>
      <w:r w:rsidRPr="00132C41">
        <w:rPr>
          <w:rFonts w:ascii="Sylfaen" w:hAnsi="Sylfaen" w:cs="Sylfaen"/>
        </w:rPr>
        <w:t xml:space="preserve">or in documentary form with a cover letter, sealed envelope, glued. On the envelope, in the language of the pre-qualification application, the following </w:t>
      </w:r>
      <w:proofErr w:type="gramStart"/>
      <w:r w:rsidRPr="00132C41">
        <w:rPr>
          <w:rFonts w:ascii="Sylfaen" w:hAnsi="Sylfaen" w:cs="Sylfaen"/>
        </w:rPr>
        <w:t>are indicated</w:t>
      </w:r>
      <w:proofErr w:type="gramEnd"/>
      <w:r w:rsidRPr="00132C41">
        <w:rPr>
          <w:rFonts w:ascii="Sylfaen" w:hAnsi="Sylfaen" w:cs="Sylfaen"/>
        </w:rPr>
        <w:t>:</w:t>
      </w:r>
    </w:p>
    <w:p w14:paraId="2B18F7DE" w14:textId="77777777" w:rsidR="00D64BB4" w:rsidRPr="00132C41" w:rsidRDefault="00D64BB4" w:rsidP="00D64BB4">
      <w:pPr>
        <w:ind w:firstLine="567"/>
        <w:jc w:val="both"/>
        <w:rPr>
          <w:rFonts w:ascii="Sylfaen" w:hAnsi="Sylfaen" w:cs="Sylfaen"/>
        </w:rPr>
      </w:pPr>
      <w:proofErr w:type="gramStart"/>
      <w:r w:rsidRPr="00132C41">
        <w:rPr>
          <w:rFonts w:ascii="Sylfaen" w:hAnsi="Sylfaen" w:cs="Sylfaen"/>
        </w:rPr>
        <w:t>a</w:t>
      </w:r>
      <w:proofErr w:type="gramEnd"/>
      <w:r w:rsidRPr="00132C41">
        <w:rPr>
          <w:rFonts w:ascii="Sylfaen" w:hAnsi="Sylfaen" w:cs="Sylfaen"/>
        </w:rPr>
        <w:t>. the name of the client and the place of submission of the application (address);</w:t>
      </w:r>
    </w:p>
    <w:p w14:paraId="77E9C6C1" w14:textId="77777777" w:rsidR="00D64BB4" w:rsidRPr="00132C41" w:rsidRDefault="00D64BB4" w:rsidP="00D64BB4">
      <w:pPr>
        <w:ind w:firstLine="567"/>
        <w:jc w:val="both"/>
        <w:rPr>
          <w:rFonts w:ascii="Sylfaen" w:hAnsi="Sylfaen" w:cs="Sylfaen"/>
        </w:rPr>
      </w:pPr>
      <w:proofErr w:type="gramStart"/>
      <w:r w:rsidRPr="00132C41">
        <w:rPr>
          <w:rFonts w:ascii="Sylfaen" w:hAnsi="Sylfaen" w:cs="Sylfaen"/>
        </w:rPr>
        <w:t>b</w:t>
      </w:r>
      <w:proofErr w:type="gramEnd"/>
      <w:r w:rsidRPr="00132C41">
        <w:rPr>
          <w:rFonts w:ascii="Sylfaen" w:hAnsi="Sylfaen" w:cs="Sylfaen"/>
        </w:rPr>
        <w:t>. procedure code.</w:t>
      </w:r>
    </w:p>
    <w:p w14:paraId="5E7AC269" w14:textId="77777777" w:rsidR="00D64BB4" w:rsidRPr="00132C41" w:rsidRDefault="00D64BB4" w:rsidP="00D64BB4">
      <w:pPr>
        <w:ind w:firstLine="567"/>
        <w:jc w:val="both"/>
        <w:rPr>
          <w:rFonts w:ascii="Sylfaen" w:hAnsi="Sylfaen" w:cs="Sylfaen"/>
        </w:rPr>
      </w:pPr>
      <w:proofErr w:type="gramStart"/>
      <w:r w:rsidRPr="00132C41">
        <w:rPr>
          <w:rFonts w:ascii="Sylfaen" w:hAnsi="Sylfaen" w:cs="Sylfaen"/>
        </w:rPr>
        <w:t>c</w:t>
      </w:r>
      <w:proofErr w:type="gramEnd"/>
      <w:r w:rsidRPr="00132C41">
        <w:rPr>
          <w:rFonts w:ascii="Sylfaen" w:hAnsi="Sylfaen" w:cs="Sylfaen"/>
        </w:rPr>
        <w:t>. the words "not to open until the opening session of pre-qualification applications";</w:t>
      </w:r>
    </w:p>
    <w:p w14:paraId="2681305B" w14:textId="77777777" w:rsidR="00D64BB4" w:rsidRPr="00132C41" w:rsidRDefault="00D64BB4" w:rsidP="00D64BB4">
      <w:pPr>
        <w:ind w:firstLine="567"/>
        <w:jc w:val="both"/>
        <w:rPr>
          <w:rFonts w:ascii="Sylfaen" w:hAnsi="Sylfaen" w:cs="Sylfaen"/>
        </w:rPr>
      </w:pPr>
      <w:r w:rsidRPr="00132C41">
        <w:rPr>
          <w:rFonts w:ascii="Sylfaen" w:hAnsi="Sylfaen" w:cs="Sylfaen"/>
        </w:rPr>
        <w:t>d. Participant's name (name), location and phone number.</w:t>
      </w:r>
    </w:p>
    <w:p w14:paraId="4528D05A" w14:textId="18759AF9" w:rsidR="00D64BB4" w:rsidRPr="004673AA" w:rsidRDefault="00D64BB4" w:rsidP="00D64BB4">
      <w:pPr>
        <w:ind w:firstLine="567"/>
        <w:jc w:val="both"/>
        <w:rPr>
          <w:rFonts w:ascii="Sylfaen" w:hAnsi="Sylfaen" w:cs="Sylfaen"/>
          <w:color w:val="FF0000"/>
        </w:rPr>
      </w:pPr>
      <w:r w:rsidRPr="004673AA">
        <w:rPr>
          <w:rFonts w:ascii="Sylfaen" w:hAnsi="Sylfaen" w:cs="Sylfaen"/>
        </w:rPr>
        <w:t xml:space="preserve">3. Applications for the procedure </w:t>
      </w:r>
      <w:proofErr w:type="gramStart"/>
      <w:r w:rsidRPr="004673AA">
        <w:rPr>
          <w:rFonts w:ascii="Sylfaen" w:hAnsi="Sylfaen" w:cs="Sylfaen"/>
        </w:rPr>
        <w:t>must be submitted</w:t>
      </w:r>
      <w:proofErr w:type="gramEnd"/>
      <w:r w:rsidRPr="004673AA">
        <w:rPr>
          <w:rFonts w:ascii="Sylfaen" w:hAnsi="Sylfaen" w:cs="Sylfaen"/>
        </w:rPr>
        <w:t xml:space="preserve"> to the commission no later than </w:t>
      </w:r>
      <w:bookmarkStart w:id="1" w:name="_GoBack"/>
      <w:r w:rsidR="004673AA" w:rsidRPr="004673AA">
        <w:rPr>
          <w:rFonts w:ascii="Sylfaen" w:hAnsi="Sylfaen" w:cs="Sylfaen"/>
          <w:color w:val="FF0000"/>
        </w:rPr>
        <w:t>25.05</w:t>
      </w:r>
      <w:r w:rsidRPr="004673AA">
        <w:rPr>
          <w:rFonts w:ascii="Sylfaen" w:hAnsi="Sylfaen" w:cs="Sylfaen"/>
          <w:color w:val="FF0000"/>
        </w:rPr>
        <w:t>.202</w:t>
      </w:r>
      <w:r w:rsidR="00494E5B" w:rsidRPr="004673AA">
        <w:rPr>
          <w:rFonts w:ascii="Sylfaen" w:hAnsi="Sylfaen" w:cs="Sylfaen"/>
          <w:color w:val="FF0000"/>
        </w:rPr>
        <w:t>6</w:t>
      </w:r>
      <w:r w:rsidRPr="004673AA">
        <w:rPr>
          <w:rFonts w:ascii="Sylfaen" w:hAnsi="Sylfaen" w:cs="Sylfaen"/>
          <w:color w:val="FF0000"/>
        </w:rPr>
        <w:t xml:space="preserve">. </w:t>
      </w:r>
      <w:proofErr w:type="gramStart"/>
      <w:r w:rsidRPr="004673AA">
        <w:rPr>
          <w:rFonts w:ascii="Sylfaen" w:hAnsi="Sylfaen" w:cs="Sylfaen"/>
          <w:color w:val="FF0000"/>
        </w:rPr>
        <w:t>at</w:t>
      </w:r>
      <w:proofErr w:type="gramEnd"/>
      <w:r w:rsidRPr="004673AA">
        <w:rPr>
          <w:rFonts w:ascii="Sylfaen" w:hAnsi="Sylfaen" w:cs="Sylfaen"/>
          <w:color w:val="FF0000"/>
        </w:rPr>
        <w:t xml:space="preserve"> 12:00.</w:t>
      </w:r>
    </w:p>
    <w:bookmarkEnd w:id="1"/>
    <w:p w14:paraId="49CDD680" w14:textId="77777777" w:rsidR="00D64BB4" w:rsidRPr="00132C41" w:rsidRDefault="00D64BB4" w:rsidP="00D64BB4">
      <w:pPr>
        <w:ind w:firstLine="567"/>
        <w:jc w:val="both"/>
        <w:rPr>
          <w:rFonts w:ascii="Sylfaen" w:hAnsi="Sylfaen" w:cs="Sylfaen"/>
        </w:rPr>
      </w:pPr>
      <w:r w:rsidRPr="00132C41">
        <w:rPr>
          <w:rFonts w:ascii="Sylfaen" w:hAnsi="Sylfaen" w:cs="Sylfaen"/>
        </w:rPr>
        <w:lastRenderedPageBreak/>
        <w:t xml:space="preserve">It is necessary to submit the pre-qualification applications to the commission before the expiration of the period defined by this point: c. Yerevan, </w:t>
      </w:r>
      <w:proofErr w:type="spellStart"/>
      <w:r>
        <w:rPr>
          <w:rFonts w:ascii="Sylfaen" w:hAnsi="Sylfaen" w:cs="Sylfaen"/>
        </w:rPr>
        <w:t>Tigran</w:t>
      </w:r>
      <w:proofErr w:type="spellEnd"/>
      <w:r>
        <w:rPr>
          <w:rFonts w:ascii="Sylfaen" w:hAnsi="Sylfaen" w:cs="Sylfaen"/>
        </w:rPr>
        <w:t xml:space="preserve"> </w:t>
      </w:r>
      <w:proofErr w:type="spellStart"/>
      <w:r>
        <w:rPr>
          <w:rFonts w:ascii="Sylfaen" w:hAnsi="Sylfaen" w:cs="Sylfaen"/>
        </w:rPr>
        <w:t>Metc</w:t>
      </w:r>
      <w:proofErr w:type="spellEnd"/>
      <w:r>
        <w:rPr>
          <w:rFonts w:ascii="Sylfaen" w:hAnsi="Sylfaen" w:cs="Sylfaen"/>
        </w:rPr>
        <w:t xml:space="preserve"> 65a</w:t>
      </w:r>
      <w:r w:rsidRPr="00132C41">
        <w:rPr>
          <w:rFonts w:ascii="Sylfaen" w:hAnsi="Sylfaen" w:cs="Sylfaen"/>
        </w:rPr>
        <w:t>, second floor, 6th room.</w:t>
      </w:r>
    </w:p>
    <w:p w14:paraId="78AAC31D" w14:textId="77777777" w:rsidR="00D64BB4" w:rsidRPr="00132C41" w:rsidRDefault="00D64BB4" w:rsidP="00D64BB4">
      <w:pPr>
        <w:ind w:firstLine="567"/>
        <w:jc w:val="both"/>
        <w:rPr>
          <w:rFonts w:ascii="Sylfaen" w:hAnsi="Sylfaen" w:cs="Sylfaen"/>
        </w:rPr>
      </w:pPr>
      <w:r w:rsidRPr="00132C41">
        <w:rPr>
          <w:rFonts w:ascii="Sylfaen" w:hAnsi="Sylfaen" w:cs="Sylfaen"/>
        </w:rPr>
        <w:t xml:space="preserve">4. </w:t>
      </w:r>
      <w:r>
        <w:rPr>
          <w:rFonts w:ascii="Sylfaen" w:hAnsi="Sylfaen" w:cs="Sylfaen"/>
        </w:rPr>
        <w:t xml:space="preserve">Irma </w:t>
      </w:r>
      <w:proofErr w:type="spellStart"/>
      <w:r>
        <w:rPr>
          <w:rFonts w:ascii="Sylfaen" w:hAnsi="Sylfaen" w:cs="Sylfaen"/>
        </w:rPr>
        <w:t>Yuzbashyan</w:t>
      </w:r>
      <w:proofErr w:type="spellEnd"/>
      <w:r>
        <w:rPr>
          <w:rFonts w:ascii="Sylfaen" w:hAnsi="Sylfaen" w:cs="Sylfaen"/>
        </w:rPr>
        <w:t xml:space="preserve"> </w:t>
      </w:r>
      <w:r w:rsidRPr="00132C41">
        <w:rPr>
          <w:rFonts w:ascii="Sylfaen" w:hAnsi="Sylfaen" w:cs="Sylfaen"/>
        </w:rPr>
        <w:t xml:space="preserve">the first-class specialist in the affairs management and procurement department of the </w:t>
      </w:r>
      <w:r>
        <w:rPr>
          <w:rFonts w:ascii="Sylfaen" w:hAnsi="Sylfaen" w:cs="Sylfaen"/>
        </w:rPr>
        <w:t>SA</w:t>
      </w:r>
      <w:r w:rsidRPr="00132C41">
        <w:rPr>
          <w:rFonts w:ascii="Sylfaen" w:hAnsi="Sylfaen" w:cs="Sylfaen"/>
        </w:rPr>
        <w:t xml:space="preserve"> "</w:t>
      </w:r>
      <w:r>
        <w:rPr>
          <w:rFonts w:ascii="Sylfaen" w:hAnsi="Sylfaen" w:cs="Sylfaen"/>
        </w:rPr>
        <w:t>EPIU</w:t>
      </w:r>
      <w:r w:rsidRPr="00132C41">
        <w:rPr>
          <w:rFonts w:ascii="Sylfaen" w:hAnsi="Sylfaen" w:cs="Sylfaen"/>
        </w:rPr>
        <w:t>" of the Ministry of Environment receives the pre-qualification applications and registers them in the application register.</w:t>
      </w:r>
    </w:p>
    <w:p w14:paraId="4A0C2ED7" w14:textId="77777777" w:rsidR="00D64BB4" w:rsidRPr="00132C41" w:rsidRDefault="00D64BB4" w:rsidP="00D64BB4">
      <w:pPr>
        <w:ind w:firstLine="567"/>
        <w:jc w:val="both"/>
        <w:rPr>
          <w:rFonts w:ascii="Sylfaen" w:hAnsi="Sylfaen" w:cs="Sylfaen"/>
        </w:rPr>
      </w:pPr>
      <w:r w:rsidRPr="00132C41">
        <w:rPr>
          <w:rFonts w:ascii="Sylfaen" w:hAnsi="Sylfaen" w:cs="Sylfaen"/>
        </w:rPr>
        <w:t xml:space="preserve">The </w:t>
      </w:r>
      <w:proofErr w:type="gramStart"/>
      <w:r w:rsidRPr="00132C41">
        <w:rPr>
          <w:rFonts w:ascii="Sylfaen" w:hAnsi="Sylfaen" w:cs="Sylfaen"/>
        </w:rPr>
        <w:t>applications are registered by the secretary in the register according to the order of their receipt, indicating the registration number, day and time in the register</w:t>
      </w:r>
      <w:proofErr w:type="gramEnd"/>
      <w:r w:rsidRPr="00132C41">
        <w:rPr>
          <w:rFonts w:ascii="Sylfaen" w:hAnsi="Sylfaen" w:cs="Sylfaen"/>
        </w:rPr>
        <w:t xml:space="preserve">. At the request of the participant, a certificate </w:t>
      </w:r>
      <w:proofErr w:type="gramStart"/>
      <w:r w:rsidRPr="00132C41">
        <w:rPr>
          <w:rFonts w:ascii="Sylfaen" w:hAnsi="Sylfaen" w:cs="Sylfaen"/>
        </w:rPr>
        <w:t>is issued</w:t>
      </w:r>
      <w:proofErr w:type="gramEnd"/>
      <w:r w:rsidRPr="00132C41">
        <w:rPr>
          <w:rFonts w:ascii="Sylfaen" w:hAnsi="Sylfaen" w:cs="Sylfaen"/>
        </w:rPr>
        <w:t xml:space="preserve">. Applications submitted after the deadline for submission of applications are not registered in the register and </w:t>
      </w:r>
      <w:proofErr w:type="gramStart"/>
      <w:r w:rsidRPr="00132C41">
        <w:rPr>
          <w:rFonts w:ascii="Sylfaen" w:hAnsi="Sylfaen" w:cs="Sylfaen"/>
        </w:rPr>
        <w:t>they are returned by the secretary</w:t>
      </w:r>
      <w:proofErr w:type="gramEnd"/>
      <w:r w:rsidRPr="00132C41">
        <w:rPr>
          <w:rFonts w:ascii="Sylfaen" w:hAnsi="Sylfaen" w:cs="Sylfaen"/>
        </w:rPr>
        <w:t xml:space="preserve"> within two working days following the day of receipt.</w:t>
      </w:r>
    </w:p>
    <w:p w14:paraId="506DB8F5" w14:textId="77777777" w:rsidR="00D64BB4" w:rsidRPr="00132C41" w:rsidRDefault="00D64BB4" w:rsidP="00D64BB4">
      <w:pPr>
        <w:ind w:firstLine="567"/>
        <w:jc w:val="both"/>
        <w:rPr>
          <w:rFonts w:ascii="Sylfaen" w:hAnsi="Sylfaen" w:cs="Sylfaen"/>
        </w:rPr>
      </w:pPr>
      <w:r w:rsidRPr="00132C41">
        <w:rPr>
          <w:rFonts w:ascii="Sylfaen" w:hAnsi="Sylfaen" w:cs="Sylfaen"/>
        </w:rPr>
        <w:t>5. With the pre-qualification application, the participant submits:</w:t>
      </w:r>
    </w:p>
    <w:p w14:paraId="1C5D7A74" w14:textId="77777777" w:rsidR="00D64BB4" w:rsidRPr="00132C41" w:rsidRDefault="00D64BB4" w:rsidP="00D64BB4">
      <w:pPr>
        <w:ind w:firstLine="567"/>
        <w:jc w:val="both"/>
        <w:rPr>
          <w:rFonts w:ascii="Sylfaen" w:hAnsi="Sylfaen" w:cs="Sylfaen"/>
        </w:rPr>
      </w:pPr>
      <w:r w:rsidRPr="00132C41">
        <w:rPr>
          <w:rFonts w:ascii="Sylfaen" w:hAnsi="Sylfaen" w:cs="Sylfaen"/>
        </w:rPr>
        <w:t xml:space="preserve">1) </w:t>
      </w:r>
      <w:proofErr w:type="gramStart"/>
      <w:r w:rsidRPr="00132C41">
        <w:rPr>
          <w:rFonts w:ascii="Sylfaen" w:hAnsi="Sylfaen" w:cs="Sylfaen"/>
        </w:rPr>
        <w:t>a</w:t>
      </w:r>
      <w:proofErr w:type="gramEnd"/>
      <w:r w:rsidRPr="00132C41">
        <w:rPr>
          <w:rFonts w:ascii="Sylfaen" w:hAnsi="Sylfaen" w:cs="Sylfaen"/>
        </w:rPr>
        <w:t xml:space="preserve"> written application to participate in the pre-qualification procedure approved by him, according to Annex No. 1,</w:t>
      </w:r>
    </w:p>
    <w:p w14:paraId="492F79C0" w14:textId="77777777" w:rsidR="00D64BB4" w:rsidRPr="00132C41" w:rsidRDefault="00D64BB4" w:rsidP="00D64BB4">
      <w:pPr>
        <w:ind w:firstLine="567"/>
        <w:jc w:val="both"/>
        <w:rPr>
          <w:rFonts w:ascii="Sylfaen" w:hAnsi="Sylfaen" w:cs="Sylfaen"/>
        </w:rPr>
      </w:pPr>
      <w:r w:rsidRPr="00132C41">
        <w:rPr>
          <w:rFonts w:ascii="Sylfaen" w:hAnsi="Sylfaen" w:cs="Sylfaen"/>
        </w:rPr>
        <w:t xml:space="preserve">2) </w:t>
      </w:r>
      <w:proofErr w:type="gramStart"/>
      <w:r w:rsidRPr="00132C41">
        <w:rPr>
          <w:rFonts w:ascii="Sylfaen" w:hAnsi="Sylfaen" w:cs="Sylfaen"/>
        </w:rPr>
        <w:t>a</w:t>
      </w:r>
      <w:proofErr w:type="gramEnd"/>
      <w:r w:rsidRPr="00132C41">
        <w:rPr>
          <w:rFonts w:ascii="Sylfaen" w:hAnsi="Sylfaen" w:cs="Sylfaen"/>
        </w:rPr>
        <w:t xml:space="preserve"> statement approved by him about his compliance with the requirements of the qualification criterion "Conformity of professional activity to the activity provided for in the contract" defined by this statement, according to Annex No. 2,</w:t>
      </w:r>
    </w:p>
    <w:p w14:paraId="3D5E8AC6" w14:textId="77777777" w:rsidR="00D64BB4" w:rsidRPr="00132C41" w:rsidRDefault="00D64BB4" w:rsidP="00D64BB4">
      <w:pPr>
        <w:ind w:firstLine="567"/>
        <w:jc w:val="both"/>
        <w:rPr>
          <w:rFonts w:ascii="Sylfaen" w:hAnsi="Sylfaen" w:cs="Sylfaen"/>
        </w:rPr>
      </w:pPr>
      <w:r w:rsidRPr="00132C41">
        <w:rPr>
          <w:rFonts w:ascii="Sylfaen" w:hAnsi="Sylfaen" w:cs="Sylfaen"/>
        </w:rPr>
        <w:t xml:space="preserve">3) </w:t>
      </w:r>
      <w:proofErr w:type="gramStart"/>
      <w:r w:rsidRPr="00132C41">
        <w:rPr>
          <w:rFonts w:ascii="Sylfaen" w:hAnsi="Sylfaen" w:cs="Sylfaen"/>
        </w:rPr>
        <w:t>natural</w:t>
      </w:r>
      <w:proofErr w:type="gramEnd"/>
      <w:r w:rsidRPr="00132C41">
        <w:rPr>
          <w:rFonts w:ascii="Sylfaen" w:hAnsi="Sylfaen" w:cs="Sylfaen"/>
        </w:rPr>
        <w:t xml:space="preserve"> person participants also submit a CV, approved by the given person,</w:t>
      </w:r>
    </w:p>
    <w:p w14:paraId="6EFEA777" w14:textId="77777777" w:rsidR="00D64BB4" w:rsidRPr="00132C41" w:rsidRDefault="00D64BB4" w:rsidP="00D64BB4">
      <w:pPr>
        <w:ind w:firstLine="567"/>
        <w:jc w:val="both"/>
        <w:rPr>
          <w:rFonts w:ascii="Sylfaen" w:hAnsi="Sylfaen" w:cs="Sylfaen"/>
        </w:rPr>
      </w:pPr>
      <w:r w:rsidRPr="00132C41">
        <w:rPr>
          <w:rFonts w:ascii="Sylfaen" w:hAnsi="Sylfaen" w:cs="Sylfaen"/>
        </w:rPr>
        <w:t xml:space="preserve">4) </w:t>
      </w:r>
      <w:proofErr w:type="gramStart"/>
      <w:r w:rsidRPr="00132C41">
        <w:rPr>
          <w:rFonts w:ascii="Sylfaen" w:hAnsi="Sylfaen" w:cs="Sylfaen"/>
        </w:rPr>
        <w:t>a</w:t>
      </w:r>
      <w:proofErr w:type="gramEnd"/>
      <w:r w:rsidRPr="00132C41">
        <w:rPr>
          <w:rFonts w:ascii="Sylfaen" w:hAnsi="Sylfaen" w:cs="Sylfaen"/>
        </w:rPr>
        <w:t xml:space="preserve"> copy of the joint activity agreement, if the participants participate in this procedure as a joint activity (consortium).</w:t>
      </w:r>
    </w:p>
    <w:p w14:paraId="3A6B82C2" w14:textId="77777777" w:rsidR="00D64BB4" w:rsidRPr="00132C41" w:rsidRDefault="00D64BB4" w:rsidP="00D64BB4">
      <w:pPr>
        <w:ind w:firstLine="567"/>
        <w:jc w:val="both"/>
        <w:rPr>
          <w:rFonts w:ascii="Sylfaen" w:hAnsi="Sylfaen" w:cs="Sylfaen"/>
        </w:rPr>
      </w:pPr>
      <w:r w:rsidRPr="00132C41">
        <w:rPr>
          <w:rFonts w:ascii="Sylfaen" w:hAnsi="Sylfaen" w:cs="Sylfaen"/>
        </w:rPr>
        <w:t xml:space="preserve">6. If the application is submitted in an envelope, all documents included in the application are submitted in original and </w:t>
      </w:r>
      <w:proofErr w:type="gramStart"/>
      <w:r w:rsidRPr="00132C41">
        <w:rPr>
          <w:rFonts w:ascii="Sylfaen" w:hAnsi="Sylfaen" w:cs="Sylfaen"/>
        </w:rPr>
        <w:t>2</w:t>
      </w:r>
      <w:proofErr w:type="gramEnd"/>
      <w:r w:rsidRPr="00132C41">
        <w:rPr>
          <w:rFonts w:ascii="Sylfaen" w:hAnsi="Sylfaen" w:cs="Sylfaen"/>
        </w:rPr>
        <w:t xml:space="preserve"> copies. The words "original" and "copy" </w:t>
      </w:r>
      <w:proofErr w:type="gramStart"/>
      <w:r w:rsidRPr="00132C41">
        <w:rPr>
          <w:rFonts w:ascii="Sylfaen" w:hAnsi="Sylfaen" w:cs="Sylfaen"/>
        </w:rPr>
        <w:t>are written</w:t>
      </w:r>
      <w:proofErr w:type="gramEnd"/>
      <w:r w:rsidRPr="00132C41">
        <w:rPr>
          <w:rFonts w:ascii="Sylfaen" w:hAnsi="Sylfaen" w:cs="Sylfaen"/>
        </w:rPr>
        <w:t xml:space="preserve"> on the packages of documents respectively. Instead of original documents, notarized copies </w:t>
      </w:r>
      <w:proofErr w:type="gramStart"/>
      <w:r w:rsidRPr="00132C41">
        <w:rPr>
          <w:rFonts w:ascii="Sylfaen" w:hAnsi="Sylfaen" w:cs="Sylfaen"/>
        </w:rPr>
        <w:t>may be submitted</w:t>
      </w:r>
      <w:proofErr w:type="gramEnd"/>
      <w:r w:rsidRPr="00132C41">
        <w:rPr>
          <w:rFonts w:ascii="Sylfaen" w:hAnsi="Sylfaen" w:cs="Sylfaen"/>
        </w:rPr>
        <w:t>.</w:t>
      </w:r>
    </w:p>
    <w:p w14:paraId="49841023" w14:textId="77777777" w:rsidR="00D64BB4" w:rsidRPr="00132C41" w:rsidRDefault="00D64BB4" w:rsidP="00D64BB4">
      <w:pPr>
        <w:ind w:firstLine="567"/>
        <w:jc w:val="both"/>
        <w:rPr>
          <w:rFonts w:ascii="Sylfaen" w:hAnsi="Sylfaen" w:cs="Sylfaen"/>
        </w:rPr>
      </w:pPr>
      <w:r w:rsidRPr="00132C41">
        <w:rPr>
          <w:rFonts w:ascii="Sylfaen" w:hAnsi="Sylfaen" w:cs="Sylfaen"/>
        </w:rPr>
        <w:t xml:space="preserve">7. Applications for pre-qualification, in addition to Armenian, </w:t>
      </w:r>
      <w:proofErr w:type="gramStart"/>
      <w:r w:rsidRPr="00132C41">
        <w:rPr>
          <w:rFonts w:ascii="Sylfaen" w:hAnsi="Sylfaen" w:cs="Sylfaen"/>
        </w:rPr>
        <w:t>can also be submitted</w:t>
      </w:r>
      <w:proofErr w:type="gramEnd"/>
      <w:r w:rsidRPr="00132C41">
        <w:rPr>
          <w:rFonts w:ascii="Sylfaen" w:hAnsi="Sylfaen" w:cs="Sylfaen"/>
        </w:rPr>
        <w:t xml:space="preserve"> in English or Russian.</w:t>
      </w:r>
    </w:p>
    <w:p w14:paraId="6A6BE960" w14:textId="77777777" w:rsidR="00D64BB4" w:rsidRDefault="00D64BB4" w:rsidP="00D64BB4">
      <w:pPr>
        <w:ind w:firstLine="567"/>
        <w:jc w:val="both"/>
        <w:rPr>
          <w:rFonts w:ascii="Sylfaen" w:hAnsi="Sylfaen" w:cs="Sylfaen"/>
        </w:rPr>
      </w:pPr>
      <w:r w:rsidRPr="00132C41">
        <w:rPr>
          <w:rFonts w:ascii="Sylfaen" w:hAnsi="Sylfaen" w:cs="Sylfaen"/>
        </w:rPr>
        <w:t xml:space="preserve">8. The envelope and the documents prepared by the participant under this announcement are signed by the person presenting them or the </w:t>
      </w:r>
      <w:proofErr w:type="gramStart"/>
      <w:r w:rsidRPr="00132C41">
        <w:rPr>
          <w:rFonts w:ascii="Sylfaen" w:hAnsi="Sylfaen" w:cs="Sylfaen"/>
        </w:rPr>
        <w:t>latter's</w:t>
      </w:r>
      <w:proofErr w:type="gramEnd"/>
      <w:r w:rsidRPr="00132C41">
        <w:rPr>
          <w:rFonts w:ascii="Sylfaen" w:hAnsi="Sylfaen" w:cs="Sylfaen"/>
        </w:rPr>
        <w:t xml:space="preserve"> authorized person (hereinafter referred to as the agent). If the </w:t>
      </w:r>
      <w:proofErr w:type="gramStart"/>
      <w:r w:rsidRPr="00132C41">
        <w:rPr>
          <w:rFonts w:ascii="Sylfaen" w:hAnsi="Sylfaen" w:cs="Sylfaen"/>
        </w:rPr>
        <w:t>pre-qualification application is submitted by the agent</w:t>
      </w:r>
      <w:proofErr w:type="gramEnd"/>
      <w:r w:rsidRPr="00132C41">
        <w:rPr>
          <w:rFonts w:ascii="Sylfaen" w:hAnsi="Sylfaen" w:cs="Sylfaen"/>
        </w:rPr>
        <w:t>, then a document stating that the latter has been given this authority is submitted with the application. In case of expediency, the participant can present the required information in other ways different from the ways offered by this announcement, keeping the required validity conditions.</w:t>
      </w:r>
    </w:p>
    <w:p w14:paraId="48E4FFD6" w14:textId="77777777" w:rsidR="00D64BB4" w:rsidRDefault="00D64BB4" w:rsidP="00D64BB4">
      <w:pPr>
        <w:ind w:firstLine="567"/>
        <w:jc w:val="center"/>
        <w:rPr>
          <w:rFonts w:ascii="Sylfaen" w:hAnsi="Sylfaen" w:cs="Sylfaen"/>
        </w:rPr>
      </w:pPr>
    </w:p>
    <w:p w14:paraId="1437872B" w14:textId="77777777" w:rsidR="00D64BB4" w:rsidRPr="00132C41" w:rsidRDefault="00D64BB4" w:rsidP="00D64BB4">
      <w:pPr>
        <w:spacing w:line="360" w:lineRule="auto"/>
        <w:ind w:firstLine="567"/>
        <w:jc w:val="center"/>
        <w:rPr>
          <w:rFonts w:ascii="Sylfaen" w:hAnsi="Sylfaen"/>
          <w:b/>
          <w:lang w:val="af-ZA"/>
        </w:rPr>
      </w:pPr>
      <w:r w:rsidRPr="0014394D">
        <w:rPr>
          <w:rFonts w:ascii="Sylfaen" w:hAnsi="Sylfaen"/>
          <w:b/>
          <w:lang w:val="af-ZA"/>
        </w:rPr>
        <w:t xml:space="preserve">V.  </w:t>
      </w:r>
      <w:r w:rsidRPr="00132C41">
        <w:rPr>
          <w:rFonts w:ascii="Sylfaen" w:hAnsi="Sylfaen"/>
          <w:b/>
          <w:lang w:val="af-ZA"/>
        </w:rPr>
        <w:t>OPENING, EVALUATION AND</w:t>
      </w:r>
    </w:p>
    <w:p w14:paraId="3F2F38D7" w14:textId="77777777" w:rsidR="00494E5B" w:rsidRDefault="00D64BB4" w:rsidP="00494E5B">
      <w:pPr>
        <w:spacing w:line="360" w:lineRule="auto"/>
        <w:ind w:firstLine="567"/>
        <w:jc w:val="center"/>
        <w:rPr>
          <w:rFonts w:ascii="Sylfaen" w:hAnsi="Sylfaen"/>
          <w:b/>
          <w:lang w:val="af-ZA"/>
        </w:rPr>
      </w:pPr>
      <w:r w:rsidRPr="00132C41">
        <w:rPr>
          <w:rFonts w:ascii="Sylfaen" w:hAnsi="Sylfaen"/>
          <w:b/>
          <w:lang w:val="af-ZA"/>
        </w:rPr>
        <w:t>SUMMARY OF RESULTS</w:t>
      </w:r>
    </w:p>
    <w:p w14:paraId="5EA78DAF" w14:textId="38CD965E" w:rsidR="00D64BB4" w:rsidRPr="00132C41" w:rsidRDefault="00D64BB4" w:rsidP="00494E5B">
      <w:pPr>
        <w:spacing w:line="276" w:lineRule="auto"/>
        <w:ind w:firstLine="567"/>
        <w:jc w:val="both"/>
        <w:rPr>
          <w:rFonts w:ascii="Sylfaen" w:hAnsi="Sylfaen" w:cs="Sylfaen"/>
          <w:lang w:val="af-ZA"/>
        </w:rPr>
      </w:pPr>
      <w:r w:rsidRPr="00132C41">
        <w:rPr>
          <w:rFonts w:ascii="Sylfaen" w:hAnsi="Sylfaen" w:cs="Sylfaen"/>
          <w:lang w:val="af-ZA"/>
        </w:rPr>
        <w:t xml:space="preserve">1. Opening of pre-qualification applications, evaluation and summary of results is done </w:t>
      </w:r>
      <w:r w:rsidRPr="004673AA">
        <w:rPr>
          <w:rFonts w:ascii="Sylfaen" w:hAnsi="Sylfaen" w:cs="Sylfaen"/>
          <w:lang w:val="af-ZA"/>
        </w:rPr>
        <w:t xml:space="preserve">at the opening session of pre-qualification applications </w:t>
      </w:r>
      <w:r w:rsidRPr="004673AA">
        <w:rPr>
          <w:rFonts w:ascii="Sylfaen" w:hAnsi="Sylfaen" w:cs="Sylfaen"/>
          <w:color w:val="FF0000"/>
          <w:lang w:val="af-ZA"/>
        </w:rPr>
        <w:t xml:space="preserve">on </w:t>
      </w:r>
      <w:r w:rsidR="004673AA" w:rsidRPr="004673AA">
        <w:rPr>
          <w:rFonts w:ascii="Sylfaen" w:hAnsi="Sylfaen" w:cs="Sylfaen"/>
          <w:color w:val="FF0000"/>
          <w:lang w:val="af-ZA"/>
        </w:rPr>
        <w:t>25.05</w:t>
      </w:r>
      <w:r w:rsidRPr="004673AA">
        <w:rPr>
          <w:rFonts w:ascii="Sylfaen" w:hAnsi="Sylfaen" w:cs="Sylfaen"/>
          <w:color w:val="FF0000"/>
          <w:lang w:val="af-ZA"/>
        </w:rPr>
        <w:t>.202</w:t>
      </w:r>
      <w:r w:rsidR="00494E5B" w:rsidRPr="004673AA">
        <w:rPr>
          <w:rFonts w:ascii="Sylfaen" w:hAnsi="Sylfaen" w:cs="Sylfaen"/>
          <w:color w:val="FF0000"/>
          <w:lang w:val="af-ZA"/>
        </w:rPr>
        <w:t>6</w:t>
      </w:r>
      <w:r w:rsidRPr="004673AA">
        <w:rPr>
          <w:rFonts w:ascii="Sylfaen" w:hAnsi="Sylfaen" w:cs="Sylfaen"/>
          <w:color w:val="FF0000"/>
          <w:lang w:val="af-ZA"/>
        </w:rPr>
        <w:t xml:space="preserve">. at 12:00 </w:t>
      </w:r>
      <w:r w:rsidRPr="004673AA">
        <w:rPr>
          <w:rFonts w:ascii="Sylfaen" w:hAnsi="Sylfaen" w:cs="Sylfaen"/>
          <w:lang w:val="af-ZA"/>
        </w:rPr>
        <w:t>p.m. Yerevan,</w:t>
      </w:r>
      <w:r w:rsidRPr="00132C41">
        <w:rPr>
          <w:rFonts w:ascii="Sylfaen" w:hAnsi="Sylfaen" w:cs="Sylfaen"/>
          <w:lang w:val="af-ZA"/>
        </w:rPr>
        <w:t xml:space="preserve"> </w:t>
      </w:r>
      <w:proofErr w:type="spellStart"/>
      <w:r w:rsidRPr="00B11FA5">
        <w:rPr>
          <w:rFonts w:ascii="Sylfaen" w:hAnsi="Sylfaen" w:cs="Sylfaen"/>
        </w:rPr>
        <w:t>Tigran</w:t>
      </w:r>
      <w:proofErr w:type="spellEnd"/>
      <w:r w:rsidRPr="00B11FA5">
        <w:rPr>
          <w:rFonts w:ascii="Sylfaen" w:hAnsi="Sylfaen" w:cs="Sylfaen"/>
        </w:rPr>
        <w:t xml:space="preserve"> Mets av. 65A</w:t>
      </w:r>
      <w:r w:rsidRPr="00132C41">
        <w:rPr>
          <w:rFonts w:ascii="Sylfaen" w:hAnsi="Sylfaen" w:cs="Sylfaen"/>
          <w:lang w:val="af-ZA"/>
        </w:rPr>
        <w:t>.</w:t>
      </w:r>
    </w:p>
    <w:p w14:paraId="5CF3686F" w14:textId="77777777" w:rsidR="00D64BB4" w:rsidRPr="00132C41" w:rsidRDefault="00D64BB4" w:rsidP="00494E5B">
      <w:pPr>
        <w:pStyle w:val="norm"/>
        <w:spacing w:line="276" w:lineRule="auto"/>
        <w:rPr>
          <w:rFonts w:ascii="Sylfaen" w:hAnsi="Sylfaen" w:cs="Sylfaen"/>
          <w:sz w:val="24"/>
          <w:szCs w:val="24"/>
          <w:lang w:val="af-ZA" w:eastAsia="en-US"/>
        </w:rPr>
      </w:pPr>
      <w:r w:rsidRPr="00132C41">
        <w:rPr>
          <w:rFonts w:ascii="Sylfaen" w:hAnsi="Sylfaen" w:cs="Sylfaen"/>
          <w:sz w:val="24"/>
          <w:szCs w:val="24"/>
          <w:lang w:val="af-ZA" w:eastAsia="en-US"/>
        </w:rPr>
        <w:t>2. In the opening and evaluation session of pre-qualification applications:</w:t>
      </w:r>
    </w:p>
    <w:p w14:paraId="00FA5FD1" w14:textId="77777777" w:rsidR="00D64BB4" w:rsidRPr="00132C41" w:rsidRDefault="00D64BB4" w:rsidP="00494E5B">
      <w:pPr>
        <w:pStyle w:val="norm"/>
        <w:spacing w:line="276" w:lineRule="auto"/>
        <w:rPr>
          <w:rFonts w:ascii="Sylfaen" w:hAnsi="Sylfaen" w:cs="Sylfaen"/>
          <w:sz w:val="24"/>
          <w:szCs w:val="24"/>
          <w:lang w:val="af-ZA" w:eastAsia="en-US"/>
        </w:rPr>
      </w:pPr>
      <w:r w:rsidRPr="00132C41">
        <w:rPr>
          <w:rFonts w:ascii="Sylfaen" w:hAnsi="Sylfaen" w:cs="Sylfaen"/>
          <w:sz w:val="24"/>
          <w:szCs w:val="24"/>
          <w:lang w:val="af-ZA" w:eastAsia="en-US"/>
        </w:rPr>
        <w:t>1) the secretary of the commission provides information about the entries made in the register and transfers to the chairman of the commission the register of applications, other documents that are an integral part of it, registered applications;</w:t>
      </w:r>
    </w:p>
    <w:p w14:paraId="203A8136" w14:textId="77777777" w:rsidR="00D64BB4" w:rsidRPr="00132C41" w:rsidRDefault="00D64BB4" w:rsidP="00494E5B">
      <w:pPr>
        <w:pStyle w:val="norm"/>
        <w:spacing w:line="276" w:lineRule="auto"/>
        <w:rPr>
          <w:rFonts w:ascii="Sylfaen" w:hAnsi="Sylfaen" w:cs="Sylfaen"/>
          <w:sz w:val="24"/>
          <w:szCs w:val="24"/>
          <w:lang w:val="af-ZA" w:eastAsia="en-US"/>
        </w:rPr>
      </w:pPr>
      <w:r w:rsidRPr="00132C41">
        <w:rPr>
          <w:rFonts w:ascii="Sylfaen" w:hAnsi="Sylfaen" w:cs="Sylfaen"/>
          <w:sz w:val="24"/>
          <w:szCs w:val="24"/>
          <w:lang w:val="af-ZA" w:eastAsia="en-US"/>
        </w:rPr>
        <w:t>2) after the documents mentioned in sub-item 1 of this point are transferred to the president (chairman of the session), the commission evaluates:</w:t>
      </w:r>
    </w:p>
    <w:p w14:paraId="7F7BB581" w14:textId="77777777" w:rsidR="00D64BB4" w:rsidRPr="00132C41" w:rsidRDefault="00D64BB4" w:rsidP="00494E5B">
      <w:pPr>
        <w:pStyle w:val="norm"/>
        <w:spacing w:line="276" w:lineRule="auto"/>
        <w:rPr>
          <w:rFonts w:ascii="Sylfaen" w:hAnsi="Sylfaen" w:cs="Sylfaen"/>
          <w:sz w:val="24"/>
          <w:szCs w:val="24"/>
          <w:lang w:val="af-ZA" w:eastAsia="en-US"/>
        </w:rPr>
      </w:pPr>
      <w:r w:rsidRPr="00132C41">
        <w:rPr>
          <w:rFonts w:ascii="Sylfaen" w:hAnsi="Sylfaen" w:cs="Sylfaen"/>
          <w:sz w:val="24"/>
          <w:szCs w:val="24"/>
          <w:lang w:val="af-ZA" w:eastAsia="en-US"/>
        </w:rPr>
        <w:t>a. Complying and submitting envelopes containing bids according to the established procedure and opening the corresponding evaluated bids;</w:t>
      </w:r>
    </w:p>
    <w:p w14:paraId="47EF06BE" w14:textId="77777777" w:rsidR="00D64BB4" w:rsidRPr="00132C41" w:rsidRDefault="00D64BB4" w:rsidP="00494E5B">
      <w:pPr>
        <w:pStyle w:val="norm"/>
        <w:spacing w:line="276" w:lineRule="auto"/>
        <w:rPr>
          <w:rFonts w:ascii="Sylfaen" w:hAnsi="Sylfaen" w:cs="Sylfaen"/>
          <w:sz w:val="24"/>
          <w:szCs w:val="24"/>
          <w:lang w:val="af-ZA" w:eastAsia="en-US"/>
        </w:rPr>
      </w:pPr>
      <w:r w:rsidRPr="00132C41">
        <w:rPr>
          <w:rFonts w:ascii="Sylfaen" w:hAnsi="Sylfaen" w:cs="Sylfaen"/>
          <w:sz w:val="24"/>
          <w:szCs w:val="24"/>
          <w:lang w:val="af-ZA" w:eastAsia="en-US"/>
        </w:rPr>
        <w:t>b. the presence of the required (intended) documents in each opened envelope and the compliance of their preparation with the validity conditions defined by this statement;</w:t>
      </w:r>
    </w:p>
    <w:p w14:paraId="37E28668" w14:textId="77777777" w:rsidR="00D64BB4" w:rsidRPr="00132C41" w:rsidRDefault="00D64BB4" w:rsidP="00494E5B">
      <w:pPr>
        <w:pStyle w:val="norm"/>
        <w:spacing w:line="276" w:lineRule="auto"/>
        <w:rPr>
          <w:rFonts w:ascii="Sylfaen" w:hAnsi="Sylfaen" w:cs="Sylfaen"/>
          <w:sz w:val="24"/>
          <w:szCs w:val="24"/>
          <w:lang w:val="af-ZA" w:eastAsia="en-US"/>
        </w:rPr>
      </w:pPr>
      <w:r w:rsidRPr="00132C41">
        <w:rPr>
          <w:rFonts w:ascii="Sylfaen" w:hAnsi="Sylfaen" w:cs="Sylfaen"/>
          <w:sz w:val="24"/>
          <w:szCs w:val="24"/>
          <w:lang w:val="af-ZA" w:eastAsia="en-US"/>
        </w:rPr>
        <w:t>3. Bids that meet the conditions set forth in this announcement are considered satisfactory. Otherwise, applications for pre-qualification are assessed as unsatisfactory and rejected.</w:t>
      </w:r>
    </w:p>
    <w:p w14:paraId="084B2664" w14:textId="77777777" w:rsidR="00D64BB4" w:rsidRPr="00132C41" w:rsidRDefault="00D64BB4" w:rsidP="00494E5B">
      <w:pPr>
        <w:pStyle w:val="norm"/>
        <w:spacing w:line="276" w:lineRule="auto"/>
        <w:rPr>
          <w:rFonts w:ascii="Sylfaen" w:hAnsi="Sylfaen" w:cs="Sylfaen"/>
          <w:sz w:val="24"/>
          <w:szCs w:val="24"/>
          <w:lang w:val="af-ZA" w:eastAsia="en-US"/>
        </w:rPr>
      </w:pPr>
      <w:r w:rsidRPr="00132C41">
        <w:rPr>
          <w:rFonts w:ascii="Sylfaen" w:hAnsi="Sylfaen" w:cs="Sylfaen"/>
          <w:sz w:val="24"/>
          <w:szCs w:val="24"/>
          <w:lang w:val="af-ZA" w:eastAsia="en-US"/>
        </w:rPr>
        <w:t>If, as a result of the evaluation conducted during the opening session of pre-qualification applications, inconsistencies are recorded in the participant's application with the requirements of this announcement, the committee suspends the session for one working day, and the secretary of the committee notifies the participant electronically on the same day, offering to correct it before the end of the suspension period. the discrepancy. Moreover, mentioned in this point:</w:t>
      </w:r>
    </w:p>
    <w:p w14:paraId="460C7F4D" w14:textId="77777777" w:rsidR="00D64BB4" w:rsidRPr="00132C41" w:rsidRDefault="00D64BB4" w:rsidP="00494E5B">
      <w:pPr>
        <w:pStyle w:val="norm"/>
        <w:spacing w:line="276" w:lineRule="auto"/>
        <w:rPr>
          <w:rFonts w:ascii="Sylfaen" w:hAnsi="Sylfaen" w:cs="Sylfaen"/>
          <w:sz w:val="24"/>
          <w:szCs w:val="24"/>
          <w:lang w:val="af-ZA" w:eastAsia="en-US"/>
        </w:rPr>
      </w:pPr>
      <w:r w:rsidRPr="00132C41">
        <w:rPr>
          <w:rFonts w:ascii="Sylfaen" w:hAnsi="Sylfaen" w:cs="Sylfaen"/>
          <w:sz w:val="24"/>
          <w:szCs w:val="24"/>
          <w:lang w:val="af-ZA" w:eastAsia="en-US"/>
        </w:rPr>
        <w:t>1) the inconsistencies recorded must be described in detail in the proposal;</w:t>
      </w:r>
    </w:p>
    <w:p w14:paraId="687C96EB" w14:textId="77777777" w:rsidR="00D64BB4" w:rsidRPr="00132C41" w:rsidRDefault="00D64BB4" w:rsidP="00494E5B">
      <w:pPr>
        <w:pStyle w:val="norm"/>
        <w:spacing w:line="276" w:lineRule="auto"/>
        <w:rPr>
          <w:rFonts w:ascii="Sylfaen" w:hAnsi="Sylfaen" w:cs="Sylfaen"/>
          <w:sz w:val="24"/>
          <w:szCs w:val="24"/>
          <w:lang w:val="af-ZA" w:eastAsia="en-US"/>
        </w:rPr>
      </w:pPr>
      <w:r w:rsidRPr="00132C41">
        <w:rPr>
          <w:rFonts w:ascii="Sylfaen" w:hAnsi="Sylfaen" w:cs="Sylfaen"/>
          <w:sz w:val="24"/>
          <w:szCs w:val="24"/>
          <w:lang w:val="af-ZA" w:eastAsia="en-US"/>
        </w:rPr>
        <w:t>2) the proposal is sent to the participant by sending it from the e-mail address of the secretary specified in this announcement to the e-mail address specified in the participant's application.</w:t>
      </w:r>
    </w:p>
    <w:p w14:paraId="0EB6AF6F" w14:textId="77777777" w:rsidR="00D64BB4" w:rsidRPr="00132C41" w:rsidRDefault="00D64BB4" w:rsidP="00494E5B">
      <w:pPr>
        <w:pStyle w:val="norm"/>
        <w:spacing w:line="276" w:lineRule="auto"/>
        <w:rPr>
          <w:rFonts w:ascii="Sylfaen" w:hAnsi="Sylfaen" w:cs="Sylfaen"/>
          <w:sz w:val="24"/>
          <w:szCs w:val="24"/>
          <w:lang w:val="af-ZA" w:eastAsia="en-US"/>
        </w:rPr>
      </w:pPr>
      <w:r w:rsidRPr="00132C41">
        <w:rPr>
          <w:rFonts w:ascii="Sylfaen" w:hAnsi="Sylfaen" w:cs="Sylfaen"/>
          <w:sz w:val="24"/>
          <w:szCs w:val="24"/>
          <w:lang w:val="af-ZA" w:eastAsia="en-US"/>
        </w:rPr>
        <w:t>4. If the participant corrects the recorded inconsistency within the period specified by point 20 of this announcement, then the latter's application is considered satisfactory. Otherwise, the application is evaluated as unsatisfactory and rejected. The participant submits the corrected documents from the e-mail specified in the application to participate in this procedure by sending them to the e-mail of the secretary of the committee, as specified in this announcement.</w:t>
      </w:r>
    </w:p>
    <w:p w14:paraId="1174E4AF" w14:textId="77777777" w:rsidR="00D64BB4" w:rsidRPr="00132C41" w:rsidRDefault="00D64BB4" w:rsidP="00494E5B">
      <w:pPr>
        <w:pStyle w:val="norm"/>
        <w:spacing w:line="276" w:lineRule="auto"/>
        <w:rPr>
          <w:rFonts w:ascii="Sylfaen" w:hAnsi="Sylfaen" w:cs="Sylfaen"/>
          <w:sz w:val="24"/>
          <w:szCs w:val="24"/>
          <w:lang w:val="af-ZA" w:eastAsia="en-US"/>
        </w:rPr>
      </w:pPr>
      <w:r w:rsidRPr="00132C41">
        <w:rPr>
          <w:rFonts w:ascii="Sylfaen" w:hAnsi="Sylfaen" w:cs="Sylfaen"/>
          <w:sz w:val="24"/>
          <w:szCs w:val="24"/>
          <w:lang w:val="af-ZA" w:eastAsia="en-US"/>
        </w:rPr>
        <w:lastRenderedPageBreak/>
        <w:t>5. The committee member or the secretary cannot participate in the work of the committee, if at the opening session of pre-qualification applications it turns out that the organization founded by them or in which they have a share (share), or a person related to them by close kinship or in-laws (parent, spouse, child, brother, sister) , as well as the spouse's parent, child, brother or sister) or the organization founded by that person or having a share (share) submitted an application to participate in the given procedure. If the condition stipulated by this point is present, immediately after the opening session of the pre-qualification bids, the committee member or the secretary who has a conflict of interest in relation to this procedure withdraws from the procedure.</w:t>
      </w:r>
    </w:p>
    <w:p w14:paraId="4C75B942" w14:textId="77777777" w:rsidR="00D64BB4" w:rsidRPr="00132C41" w:rsidRDefault="00D64BB4" w:rsidP="00494E5B">
      <w:pPr>
        <w:pStyle w:val="norm"/>
        <w:spacing w:line="276" w:lineRule="auto"/>
        <w:rPr>
          <w:rFonts w:ascii="Sylfaen" w:hAnsi="Sylfaen" w:cs="Sylfaen"/>
          <w:sz w:val="24"/>
          <w:szCs w:val="24"/>
          <w:lang w:val="af-ZA" w:eastAsia="en-US"/>
        </w:rPr>
      </w:pPr>
      <w:r w:rsidRPr="00132C41">
        <w:rPr>
          <w:rFonts w:ascii="Sylfaen" w:hAnsi="Sylfaen" w:cs="Sylfaen"/>
          <w:sz w:val="24"/>
          <w:szCs w:val="24"/>
          <w:lang w:val="af-ZA" w:eastAsia="en-US"/>
        </w:rPr>
        <w:t>6. A protocol is drawn up on the opening of applications, evaluation and summarization of results, which also confirms the list of pre-qualified participants. The secretary of the commission until the working day following the end of the application evaluation session inclusive</w:t>
      </w:r>
    </w:p>
    <w:p w14:paraId="5B50EED8" w14:textId="77777777" w:rsidR="00D64BB4" w:rsidRPr="00132C41" w:rsidRDefault="00D64BB4" w:rsidP="00494E5B">
      <w:pPr>
        <w:pStyle w:val="norm"/>
        <w:spacing w:line="276" w:lineRule="auto"/>
        <w:rPr>
          <w:rFonts w:ascii="Sylfaen" w:hAnsi="Sylfaen" w:cs="Sylfaen"/>
          <w:sz w:val="24"/>
          <w:szCs w:val="24"/>
          <w:lang w:val="af-ZA" w:eastAsia="en-US"/>
        </w:rPr>
      </w:pPr>
      <w:r w:rsidRPr="00132C41">
        <w:rPr>
          <w:rFonts w:ascii="Sylfaen" w:hAnsi="Sylfaen" w:cs="Sylfaen"/>
          <w:sz w:val="24"/>
          <w:szCs w:val="24"/>
          <w:lang w:val="af-ZA" w:eastAsia="en-US"/>
        </w:rPr>
        <w:t>1) publishes in the newsletter printed (scanned) versions of statements about the absence of conflict of interest signed by him and the committee members present at the bid opening session;</w:t>
      </w:r>
    </w:p>
    <w:p w14:paraId="4AE7B474" w14:textId="77777777" w:rsidR="00D64BB4" w:rsidRPr="00132C41" w:rsidRDefault="00D64BB4" w:rsidP="00494E5B">
      <w:pPr>
        <w:pStyle w:val="norm"/>
        <w:spacing w:line="276" w:lineRule="auto"/>
        <w:rPr>
          <w:rFonts w:ascii="Sylfaen" w:hAnsi="Sylfaen" w:cs="Sylfaen"/>
          <w:sz w:val="24"/>
          <w:szCs w:val="24"/>
          <w:lang w:val="af-ZA" w:eastAsia="en-US"/>
        </w:rPr>
      </w:pPr>
      <w:r w:rsidRPr="00132C41">
        <w:rPr>
          <w:rFonts w:ascii="Sylfaen" w:hAnsi="Sylfaen" w:cs="Sylfaen"/>
          <w:sz w:val="24"/>
          <w:szCs w:val="24"/>
          <w:lang w:val="af-ZA" w:eastAsia="en-US"/>
        </w:rPr>
        <w:t>2) electronically notifies the participants who submitted bids evaluated insufficiently to the conditions provided for in this announcement about the grounds for rejection of the pre-qualification bids.</w:t>
      </w:r>
    </w:p>
    <w:p w14:paraId="360293C4" w14:textId="77777777" w:rsidR="00D64BB4" w:rsidRPr="0014394D" w:rsidRDefault="00D64BB4" w:rsidP="00494E5B">
      <w:pPr>
        <w:pStyle w:val="norm"/>
        <w:spacing w:line="276" w:lineRule="auto"/>
        <w:ind w:firstLine="0"/>
        <w:rPr>
          <w:rFonts w:ascii="Sylfaen" w:hAnsi="Sylfaen"/>
          <w:sz w:val="24"/>
          <w:szCs w:val="24"/>
          <w:lang w:val="af-ZA"/>
        </w:rPr>
      </w:pPr>
      <w:r w:rsidRPr="00132C41">
        <w:rPr>
          <w:rFonts w:ascii="Sylfaen" w:hAnsi="Sylfaen" w:cs="Sylfaen"/>
          <w:sz w:val="24"/>
          <w:szCs w:val="24"/>
          <w:lang w:val="af-ZA" w:eastAsia="en-US"/>
        </w:rPr>
        <w:t xml:space="preserve">       24. Pre-qualified participants are entitled to further participation in the procurement process.</w:t>
      </w:r>
    </w:p>
    <w:p w14:paraId="3A700BC5" w14:textId="77777777" w:rsidR="00D64BB4" w:rsidRDefault="00D64BB4" w:rsidP="00D64BB4">
      <w:pPr>
        <w:pStyle w:val="afd"/>
        <w:spacing w:line="240" w:lineRule="auto"/>
        <w:jc w:val="center"/>
        <w:rPr>
          <w:rFonts w:ascii="Sylfaen" w:hAnsi="Sylfaen"/>
          <w:i w:val="0"/>
          <w:sz w:val="24"/>
          <w:szCs w:val="24"/>
          <w:lang w:val="af-ZA"/>
        </w:rPr>
      </w:pPr>
      <w:r w:rsidRPr="00132C41">
        <w:rPr>
          <w:rFonts w:ascii="Sylfaen" w:hAnsi="Sylfaen"/>
          <w:i w:val="0"/>
          <w:sz w:val="24"/>
          <w:szCs w:val="24"/>
          <w:lang w:val="af-ZA"/>
        </w:rPr>
        <w:t xml:space="preserve">To get additional information related to this statement, you can contact the secretary of the commission, </w:t>
      </w:r>
      <w:r>
        <w:rPr>
          <w:rFonts w:ascii="Sylfaen" w:hAnsi="Sylfaen"/>
          <w:i w:val="0"/>
          <w:sz w:val="24"/>
          <w:szCs w:val="24"/>
          <w:lang w:val="af-ZA"/>
        </w:rPr>
        <w:t>Irma Yuzbash</w:t>
      </w:r>
      <w:r w:rsidRPr="00132C41">
        <w:rPr>
          <w:rFonts w:ascii="Sylfaen" w:hAnsi="Sylfaen"/>
          <w:i w:val="0"/>
          <w:sz w:val="24"/>
          <w:szCs w:val="24"/>
          <w:lang w:val="af-ZA"/>
        </w:rPr>
        <w:t>yan</w:t>
      </w:r>
    </w:p>
    <w:p w14:paraId="77806273" w14:textId="77777777" w:rsidR="00D64BB4" w:rsidRPr="0014394D" w:rsidRDefault="00D64BB4" w:rsidP="00D64BB4">
      <w:pPr>
        <w:pStyle w:val="afd"/>
        <w:spacing w:line="240" w:lineRule="auto"/>
        <w:jc w:val="center"/>
        <w:rPr>
          <w:rFonts w:ascii="Sylfaen" w:hAnsi="Sylfaen"/>
          <w:i w:val="0"/>
          <w:sz w:val="24"/>
          <w:szCs w:val="24"/>
          <w:lang w:val="af-ZA"/>
        </w:rPr>
      </w:pPr>
      <w:r>
        <w:rPr>
          <w:rFonts w:ascii="Sylfaen" w:hAnsi="Sylfaen"/>
          <w:i w:val="0"/>
          <w:sz w:val="24"/>
          <w:szCs w:val="24"/>
          <w:lang w:val="af-ZA"/>
        </w:rPr>
        <w:t>Tel</w:t>
      </w:r>
      <w:r w:rsidRPr="0014394D">
        <w:rPr>
          <w:rFonts w:ascii="Sylfaen" w:hAnsi="Sylfaen"/>
          <w:i w:val="0"/>
          <w:sz w:val="24"/>
          <w:szCs w:val="24"/>
          <w:lang w:val="af-ZA"/>
        </w:rPr>
        <w:t xml:space="preserve"> </w:t>
      </w:r>
      <w:r w:rsidRPr="0014394D">
        <w:rPr>
          <w:rFonts w:ascii="Sylfaen" w:hAnsi="Sylfaen"/>
          <w:i w:val="0"/>
          <w:sz w:val="24"/>
          <w:szCs w:val="24"/>
          <w:lang w:val="hy-AM"/>
        </w:rPr>
        <w:t>+</w:t>
      </w:r>
      <w:r w:rsidRPr="0014394D">
        <w:rPr>
          <w:rFonts w:ascii="Sylfaen" w:hAnsi="Sylfaen"/>
          <w:i w:val="0"/>
          <w:sz w:val="24"/>
          <w:szCs w:val="24"/>
          <w:lang w:val="af-ZA"/>
        </w:rPr>
        <w:t xml:space="preserve"> </w:t>
      </w:r>
      <w:r w:rsidRPr="0014394D">
        <w:rPr>
          <w:rStyle w:val="aff1"/>
          <w:rFonts w:ascii="Sylfaen" w:hAnsi="Sylfaen"/>
          <w:sz w:val="24"/>
          <w:szCs w:val="24"/>
          <w:lang w:val="af-ZA"/>
        </w:rPr>
        <w:t>010 651631</w:t>
      </w:r>
    </w:p>
    <w:p w14:paraId="134DC679" w14:textId="77777777" w:rsidR="00D64BB4" w:rsidRPr="0014394D" w:rsidRDefault="00D64BB4" w:rsidP="00D64BB4">
      <w:pPr>
        <w:pStyle w:val="afd"/>
        <w:spacing w:line="240" w:lineRule="auto"/>
        <w:jc w:val="center"/>
        <w:rPr>
          <w:rFonts w:ascii="Sylfaen" w:hAnsi="Sylfaen"/>
          <w:i w:val="0"/>
          <w:sz w:val="24"/>
          <w:szCs w:val="24"/>
          <w:u w:val="single"/>
          <w:lang w:val="af-ZA"/>
        </w:rPr>
      </w:pPr>
      <w:r>
        <w:rPr>
          <w:rFonts w:ascii="Sylfaen" w:hAnsi="Sylfaen"/>
          <w:i w:val="0"/>
          <w:sz w:val="24"/>
          <w:szCs w:val="24"/>
          <w:lang w:val="af-ZA"/>
        </w:rPr>
        <w:t xml:space="preserve">E-mail </w:t>
      </w:r>
      <w:r>
        <w:rPr>
          <w:rFonts w:ascii="Sylfaen" w:hAnsi="Sylfaen"/>
          <w:i w:val="0"/>
          <w:sz w:val="24"/>
          <w:szCs w:val="24"/>
          <w:lang w:val="en-US"/>
        </w:rPr>
        <w:t>procurement@epiu.am</w:t>
      </w:r>
      <w:r>
        <w:t xml:space="preserve"> </w:t>
      </w:r>
      <w:hyperlink r:id="rId9" w:history="1"/>
    </w:p>
    <w:p w14:paraId="29C3CAA1" w14:textId="77777777" w:rsidR="00D64BB4" w:rsidRPr="0014394D" w:rsidRDefault="00D64BB4" w:rsidP="00D64BB4">
      <w:pPr>
        <w:pStyle w:val="afd"/>
        <w:spacing w:line="240" w:lineRule="auto"/>
        <w:jc w:val="center"/>
        <w:rPr>
          <w:rFonts w:ascii="Sylfaen" w:hAnsi="Sylfaen"/>
          <w:i w:val="0"/>
          <w:sz w:val="24"/>
          <w:szCs w:val="24"/>
          <w:u w:val="single"/>
          <w:lang w:val="af-ZA"/>
        </w:rPr>
      </w:pPr>
    </w:p>
    <w:p w14:paraId="57413E94" w14:textId="77777777" w:rsidR="00D64BB4" w:rsidRDefault="00D64BB4" w:rsidP="00D64BB4">
      <w:pPr>
        <w:pStyle w:val="norm"/>
        <w:spacing w:line="240" w:lineRule="auto"/>
        <w:ind w:firstLine="284"/>
        <w:jc w:val="right"/>
        <w:rPr>
          <w:rFonts w:ascii="Sylfaen" w:hAnsi="Sylfaen"/>
          <w:sz w:val="24"/>
          <w:szCs w:val="24"/>
          <w:lang w:val="af-ZA" w:eastAsia="en-US"/>
        </w:rPr>
      </w:pPr>
      <w:r w:rsidRPr="00132C41">
        <w:rPr>
          <w:rFonts w:ascii="Sylfaen" w:hAnsi="Sylfaen"/>
          <w:sz w:val="24"/>
          <w:szCs w:val="24"/>
          <w:lang w:val="af-ZA" w:eastAsia="en-US"/>
        </w:rPr>
        <w:t xml:space="preserve">Client: "Environmental Program Implementation </w:t>
      </w:r>
      <w:r>
        <w:rPr>
          <w:rFonts w:ascii="Sylfaen" w:hAnsi="Sylfaen"/>
          <w:sz w:val="24"/>
          <w:szCs w:val="24"/>
          <w:lang w:val="af-ZA" w:eastAsia="en-US"/>
        </w:rPr>
        <w:t>Unit</w:t>
      </w:r>
      <w:r w:rsidRPr="00132C41">
        <w:rPr>
          <w:rFonts w:ascii="Sylfaen" w:hAnsi="Sylfaen"/>
          <w:sz w:val="24"/>
          <w:szCs w:val="24"/>
          <w:lang w:val="af-ZA" w:eastAsia="en-US"/>
        </w:rPr>
        <w:t xml:space="preserve">" </w:t>
      </w:r>
      <w:r>
        <w:rPr>
          <w:rFonts w:ascii="Sylfaen" w:hAnsi="Sylfaen"/>
          <w:sz w:val="24"/>
          <w:szCs w:val="24"/>
          <w:lang w:val="af-ZA" w:eastAsia="en-US"/>
        </w:rPr>
        <w:t>SA</w:t>
      </w:r>
    </w:p>
    <w:p w14:paraId="22503B5E" w14:textId="77777777" w:rsidR="00D64BB4" w:rsidRDefault="00D64BB4" w:rsidP="00E15C30">
      <w:pPr>
        <w:pStyle w:val="norm"/>
        <w:spacing w:line="240" w:lineRule="auto"/>
        <w:ind w:firstLine="284"/>
        <w:jc w:val="right"/>
        <w:rPr>
          <w:rFonts w:ascii="Sylfaen" w:hAnsi="Sylfaen"/>
          <w:sz w:val="24"/>
          <w:szCs w:val="24"/>
          <w:lang w:val="af-ZA" w:eastAsia="en-US"/>
        </w:rPr>
      </w:pPr>
    </w:p>
    <w:p w14:paraId="0AA4DD86" w14:textId="77777777" w:rsidR="00682351" w:rsidRDefault="00682351" w:rsidP="00E15C30">
      <w:pPr>
        <w:pStyle w:val="norm"/>
        <w:spacing w:line="240" w:lineRule="auto"/>
        <w:ind w:firstLine="284"/>
        <w:jc w:val="right"/>
        <w:rPr>
          <w:rFonts w:ascii="Sylfaen" w:hAnsi="Sylfaen"/>
          <w:sz w:val="24"/>
          <w:szCs w:val="24"/>
          <w:lang w:val="af-ZA" w:eastAsia="en-US"/>
        </w:rPr>
      </w:pPr>
    </w:p>
    <w:p w14:paraId="4C1EDC90" w14:textId="77777777" w:rsidR="00E12934" w:rsidRDefault="00E12934" w:rsidP="00E15C30">
      <w:pPr>
        <w:pStyle w:val="norm"/>
        <w:spacing w:line="240" w:lineRule="auto"/>
        <w:ind w:firstLine="284"/>
        <w:jc w:val="right"/>
        <w:rPr>
          <w:rFonts w:ascii="Sylfaen" w:hAnsi="Sylfaen"/>
          <w:sz w:val="24"/>
          <w:szCs w:val="24"/>
          <w:lang w:val="af-ZA" w:eastAsia="en-US"/>
        </w:rPr>
      </w:pPr>
    </w:p>
    <w:p w14:paraId="5700520F" w14:textId="77777777" w:rsidR="00E12934" w:rsidRDefault="00E12934" w:rsidP="00E15C30">
      <w:pPr>
        <w:pStyle w:val="norm"/>
        <w:spacing w:line="240" w:lineRule="auto"/>
        <w:ind w:firstLine="284"/>
        <w:jc w:val="right"/>
        <w:rPr>
          <w:rFonts w:ascii="Sylfaen" w:hAnsi="Sylfaen"/>
          <w:sz w:val="24"/>
          <w:szCs w:val="24"/>
          <w:lang w:val="af-ZA" w:eastAsia="en-US"/>
        </w:rPr>
      </w:pPr>
    </w:p>
    <w:p w14:paraId="4258E9CF" w14:textId="77777777" w:rsidR="00E12934" w:rsidRDefault="00E12934" w:rsidP="00E15C30">
      <w:pPr>
        <w:pStyle w:val="norm"/>
        <w:spacing w:line="240" w:lineRule="auto"/>
        <w:ind w:firstLine="284"/>
        <w:jc w:val="right"/>
        <w:rPr>
          <w:rFonts w:ascii="Sylfaen" w:hAnsi="Sylfaen"/>
          <w:sz w:val="24"/>
          <w:szCs w:val="24"/>
          <w:lang w:val="af-ZA" w:eastAsia="en-US"/>
        </w:rPr>
      </w:pPr>
    </w:p>
    <w:p w14:paraId="680E744D" w14:textId="77777777" w:rsidR="00E12934" w:rsidRDefault="00E12934" w:rsidP="00E15C30">
      <w:pPr>
        <w:pStyle w:val="norm"/>
        <w:spacing w:line="240" w:lineRule="auto"/>
        <w:ind w:firstLine="284"/>
        <w:jc w:val="right"/>
        <w:rPr>
          <w:rFonts w:ascii="Sylfaen" w:hAnsi="Sylfaen"/>
          <w:sz w:val="24"/>
          <w:szCs w:val="24"/>
          <w:lang w:val="af-ZA" w:eastAsia="en-US"/>
        </w:rPr>
      </w:pPr>
    </w:p>
    <w:p w14:paraId="0D90A077" w14:textId="77777777" w:rsidR="00E12934" w:rsidRDefault="00E12934" w:rsidP="00E15C30">
      <w:pPr>
        <w:pStyle w:val="norm"/>
        <w:spacing w:line="240" w:lineRule="auto"/>
        <w:ind w:firstLine="284"/>
        <w:jc w:val="right"/>
        <w:rPr>
          <w:rFonts w:ascii="Sylfaen" w:hAnsi="Sylfaen"/>
          <w:sz w:val="24"/>
          <w:szCs w:val="24"/>
          <w:lang w:val="af-ZA" w:eastAsia="en-US"/>
        </w:rPr>
      </w:pPr>
    </w:p>
    <w:p w14:paraId="5FE68A7F" w14:textId="77777777" w:rsidR="00494E5B" w:rsidRDefault="00494E5B" w:rsidP="00E15C30">
      <w:pPr>
        <w:pStyle w:val="norm"/>
        <w:spacing w:line="240" w:lineRule="auto"/>
        <w:ind w:firstLine="284"/>
        <w:jc w:val="right"/>
        <w:rPr>
          <w:rFonts w:ascii="Sylfaen" w:hAnsi="Sylfaen"/>
          <w:sz w:val="24"/>
          <w:szCs w:val="24"/>
          <w:lang w:val="af-ZA" w:eastAsia="en-US"/>
        </w:rPr>
      </w:pPr>
    </w:p>
    <w:p w14:paraId="2A5C0C12" w14:textId="77777777" w:rsidR="00494E5B" w:rsidRDefault="00494E5B" w:rsidP="00E15C30">
      <w:pPr>
        <w:pStyle w:val="norm"/>
        <w:spacing w:line="240" w:lineRule="auto"/>
        <w:ind w:firstLine="284"/>
        <w:jc w:val="right"/>
        <w:rPr>
          <w:rFonts w:ascii="Sylfaen" w:hAnsi="Sylfaen"/>
          <w:sz w:val="24"/>
          <w:szCs w:val="24"/>
          <w:lang w:val="af-ZA" w:eastAsia="en-US"/>
        </w:rPr>
      </w:pPr>
    </w:p>
    <w:p w14:paraId="2847D187" w14:textId="77777777" w:rsidR="00494E5B" w:rsidRDefault="00494E5B" w:rsidP="00E15C30">
      <w:pPr>
        <w:pStyle w:val="norm"/>
        <w:spacing w:line="240" w:lineRule="auto"/>
        <w:ind w:firstLine="284"/>
        <w:jc w:val="right"/>
        <w:rPr>
          <w:rFonts w:ascii="Sylfaen" w:hAnsi="Sylfaen"/>
          <w:sz w:val="24"/>
          <w:szCs w:val="24"/>
          <w:lang w:val="af-ZA" w:eastAsia="en-US"/>
        </w:rPr>
      </w:pPr>
    </w:p>
    <w:p w14:paraId="663DEA5A" w14:textId="77777777" w:rsidR="00494E5B" w:rsidRDefault="00494E5B" w:rsidP="00E15C30">
      <w:pPr>
        <w:pStyle w:val="norm"/>
        <w:spacing w:line="240" w:lineRule="auto"/>
        <w:ind w:firstLine="284"/>
        <w:jc w:val="right"/>
        <w:rPr>
          <w:rFonts w:ascii="Sylfaen" w:hAnsi="Sylfaen"/>
          <w:sz w:val="24"/>
          <w:szCs w:val="24"/>
          <w:lang w:val="af-ZA" w:eastAsia="en-US"/>
        </w:rPr>
      </w:pPr>
    </w:p>
    <w:p w14:paraId="70547561" w14:textId="77777777" w:rsidR="00494E5B" w:rsidRDefault="00494E5B" w:rsidP="00E15C30">
      <w:pPr>
        <w:pStyle w:val="norm"/>
        <w:spacing w:line="240" w:lineRule="auto"/>
        <w:ind w:firstLine="284"/>
        <w:jc w:val="right"/>
        <w:rPr>
          <w:rFonts w:ascii="Sylfaen" w:hAnsi="Sylfaen"/>
          <w:sz w:val="24"/>
          <w:szCs w:val="24"/>
          <w:lang w:val="af-ZA" w:eastAsia="en-US"/>
        </w:rPr>
      </w:pPr>
    </w:p>
    <w:p w14:paraId="7327FFA6" w14:textId="77777777" w:rsidR="00494E5B" w:rsidRDefault="00494E5B" w:rsidP="00E15C30">
      <w:pPr>
        <w:pStyle w:val="norm"/>
        <w:spacing w:line="240" w:lineRule="auto"/>
        <w:ind w:firstLine="284"/>
        <w:jc w:val="right"/>
        <w:rPr>
          <w:rFonts w:ascii="Sylfaen" w:hAnsi="Sylfaen"/>
          <w:sz w:val="24"/>
          <w:szCs w:val="24"/>
          <w:lang w:val="af-ZA" w:eastAsia="en-US"/>
        </w:rPr>
      </w:pPr>
    </w:p>
    <w:p w14:paraId="0068BDB1" w14:textId="77777777" w:rsidR="00E12934" w:rsidRDefault="00E12934" w:rsidP="00E15C30">
      <w:pPr>
        <w:pStyle w:val="norm"/>
        <w:spacing w:line="240" w:lineRule="auto"/>
        <w:ind w:firstLine="284"/>
        <w:jc w:val="right"/>
        <w:rPr>
          <w:rFonts w:ascii="Sylfaen" w:hAnsi="Sylfaen"/>
          <w:sz w:val="24"/>
          <w:szCs w:val="24"/>
          <w:lang w:val="af-ZA" w:eastAsia="en-US"/>
        </w:rPr>
      </w:pPr>
    </w:p>
    <w:p w14:paraId="339AC67C" w14:textId="77777777" w:rsidR="00E15C30" w:rsidRPr="008A669C" w:rsidRDefault="00E15C30" w:rsidP="00E15C30">
      <w:pPr>
        <w:ind w:right="491"/>
        <w:jc w:val="right"/>
        <w:rPr>
          <w:rFonts w:ascii="Sylfaen" w:hAnsi="Sylfaen" w:cs="Sylfaen"/>
          <w:lang w:val="es-ES" w:eastAsia="ru-RU"/>
        </w:rPr>
      </w:pPr>
      <w:r w:rsidRPr="008A669C">
        <w:rPr>
          <w:rFonts w:ascii="Sylfaen" w:hAnsi="Sylfaen" w:cs="Sylfaen"/>
          <w:lang w:val="es-ES" w:eastAsia="ru-RU"/>
        </w:rPr>
        <w:lastRenderedPageBreak/>
        <w:t>Appendix N 1</w:t>
      </w:r>
    </w:p>
    <w:p w14:paraId="53BD4834" w14:textId="6E4D5758" w:rsidR="00E15C30" w:rsidRPr="00E12934" w:rsidRDefault="00E15C30" w:rsidP="00E15C30">
      <w:pPr>
        <w:pStyle w:val="afd"/>
        <w:spacing w:line="240" w:lineRule="auto"/>
        <w:ind w:left="567" w:right="491" w:firstLine="0"/>
        <w:jc w:val="right"/>
        <w:rPr>
          <w:rFonts w:ascii="GHEA Grapalat" w:hAnsi="GHEA Grapalat"/>
          <w:i w:val="0"/>
          <w:sz w:val="22"/>
          <w:szCs w:val="22"/>
          <w:lang w:val="en-US"/>
        </w:rPr>
      </w:pPr>
      <w:r w:rsidRPr="008A669C">
        <w:rPr>
          <w:rFonts w:ascii="Sylfaen" w:hAnsi="Sylfaen" w:cs="Sylfaen"/>
          <w:lang w:val="es-ES" w:eastAsia="ru-RU"/>
        </w:rPr>
        <w:t xml:space="preserve">Open tender code </w:t>
      </w:r>
      <w:r w:rsidRPr="00BF0C1E">
        <w:rPr>
          <w:rFonts w:ascii="GHEA Grapalat" w:hAnsi="GHEA Grapalat"/>
          <w:i w:val="0"/>
          <w:sz w:val="22"/>
          <w:szCs w:val="22"/>
          <w:lang w:val="en-US"/>
        </w:rPr>
        <w:t>HH</w:t>
      </w:r>
      <w:r w:rsidRPr="00BF0C1E">
        <w:rPr>
          <w:rFonts w:ascii="GHEA Grapalat" w:hAnsi="GHEA Grapalat"/>
          <w:i w:val="0"/>
          <w:sz w:val="22"/>
          <w:szCs w:val="22"/>
          <w:lang w:val="en-GB"/>
        </w:rPr>
        <w:t>-</w:t>
      </w:r>
      <w:r w:rsidRPr="00BF0C1E">
        <w:rPr>
          <w:rFonts w:ascii="GHEA Grapalat" w:hAnsi="GHEA Grapalat"/>
          <w:i w:val="0"/>
          <w:sz w:val="22"/>
          <w:szCs w:val="22"/>
          <w:lang w:val="en-US"/>
        </w:rPr>
        <w:t>BC</w:t>
      </w:r>
      <w:r w:rsidRPr="00BF0C1E">
        <w:rPr>
          <w:rFonts w:ascii="GHEA Grapalat" w:hAnsi="GHEA Grapalat"/>
          <w:i w:val="0"/>
          <w:sz w:val="22"/>
          <w:szCs w:val="22"/>
          <w:lang w:val="en-GB"/>
        </w:rPr>
        <w:t>-</w:t>
      </w:r>
      <w:r w:rsidRPr="00BF0C1E">
        <w:rPr>
          <w:rFonts w:ascii="GHEA Grapalat" w:hAnsi="GHEA Grapalat"/>
          <w:i w:val="0"/>
          <w:sz w:val="22"/>
          <w:szCs w:val="22"/>
          <w:lang w:val="en-US"/>
        </w:rPr>
        <w:t>A</w:t>
      </w:r>
      <w:r w:rsidRPr="00BF0C1E">
        <w:rPr>
          <w:rFonts w:ascii="GHEA Grapalat" w:hAnsi="GHEA Grapalat"/>
          <w:i w:val="0"/>
          <w:sz w:val="22"/>
          <w:szCs w:val="22"/>
          <w:lang w:val="en-GB"/>
        </w:rPr>
        <w:t>-</w:t>
      </w:r>
      <w:proofErr w:type="spellStart"/>
      <w:r w:rsidRPr="00BF0C1E">
        <w:rPr>
          <w:rFonts w:ascii="GHEA Grapalat" w:hAnsi="GHEA Grapalat"/>
          <w:i w:val="0"/>
          <w:sz w:val="22"/>
          <w:szCs w:val="22"/>
        </w:rPr>
        <w:t>BMXTsDzB</w:t>
      </w:r>
      <w:proofErr w:type="spellEnd"/>
      <w:r w:rsidRPr="00BF0C1E">
        <w:rPr>
          <w:rFonts w:ascii="GHEA Grapalat" w:hAnsi="GHEA Grapalat"/>
          <w:i w:val="0"/>
          <w:sz w:val="22"/>
          <w:szCs w:val="22"/>
          <w:lang w:val="hy-AM"/>
        </w:rPr>
        <w:t>-2</w:t>
      </w:r>
      <w:r w:rsidR="00494E5B">
        <w:rPr>
          <w:rFonts w:ascii="GHEA Grapalat" w:hAnsi="GHEA Grapalat"/>
          <w:i w:val="0"/>
          <w:sz w:val="22"/>
          <w:szCs w:val="22"/>
          <w:lang w:val="en-US"/>
        </w:rPr>
        <w:t>6/2</w:t>
      </w:r>
      <w:r w:rsidR="007A48D2">
        <w:rPr>
          <w:rFonts w:ascii="GHEA Grapalat" w:hAnsi="GHEA Grapalat"/>
          <w:i w:val="0"/>
          <w:sz w:val="22"/>
          <w:szCs w:val="22"/>
          <w:lang w:val="en-US"/>
        </w:rPr>
        <w:t>8</w:t>
      </w:r>
    </w:p>
    <w:p w14:paraId="1F87E5D5" w14:textId="77777777" w:rsidR="00E15C30" w:rsidRPr="0014394D" w:rsidRDefault="00E15C30" w:rsidP="00E15C30">
      <w:pPr>
        <w:pStyle w:val="afd"/>
        <w:spacing w:line="240" w:lineRule="auto"/>
        <w:ind w:left="567" w:right="491" w:firstLine="0"/>
        <w:jc w:val="right"/>
        <w:rPr>
          <w:rFonts w:ascii="Sylfaen" w:hAnsi="Sylfaen" w:cs="Sylfaen"/>
          <w:b/>
          <w:lang w:val="hy-AM"/>
        </w:rPr>
      </w:pPr>
      <w:r w:rsidRPr="008A669C">
        <w:rPr>
          <w:rFonts w:ascii="Sylfaen" w:hAnsi="Sylfaen" w:cs="Sylfaen"/>
          <w:lang w:val="es-ES" w:eastAsia="ru-RU"/>
        </w:rPr>
        <w:t xml:space="preserve">  pre-qualification procedure statement</w:t>
      </w:r>
    </w:p>
    <w:p w14:paraId="3B88E848" w14:textId="77777777" w:rsidR="00E15C30" w:rsidRDefault="00E15C30" w:rsidP="00E15C30">
      <w:pPr>
        <w:jc w:val="center"/>
        <w:rPr>
          <w:rFonts w:ascii="Sylfaen" w:hAnsi="Sylfaen" w:cs="Sylfaen"/>
          <w:b/>
          <w:sz w:val="28"/>
          <w:lang w:val="es-ES"/>
        </w:rPr>
      </w:pPr>
    </w:p>
    <w:p w14:paraId="0E43EC13" w14:textId="77777777" w:rsidR="00E15C30" w:rsidRPr="008A669C" w:rsidRDefault="00E15C30" w:rsidP="00E15C30">
      <w:pPr>
        <w:jc w:val="center"/>
        <w:rPr>
          <w:rFonts w:ascii="Sylfaen" w:hAnsi="Sylfaen" w:cs="Sylfaen"/>
          <w:b/>
          <w:sz w:val="28"/>
          <w:lang w:val="es-ES"/>
        </w:rPr>
      </w:pPr>
      <w:r w:rsidRPr="008A669C">
        <w:rPr>
          <w:rFonts w:ascii="Sylfaen" w:hAnsi="Sylfaen" w:cs="Sylfaen"/>
          <w:b/>
          <w:sz w:val="28"/>
          <w:lang w:val="es-ES"/>
        </w:rPr>
        <w:t>APPLICATION</w:t>
      </w:r>
    </w:p>
    <w:p w14:paraId="5EC4472D" w14:textId="77777777" w:rsidR="00E15C30" w:rsidRDefault="00E15C30" w:rsidP="00E15C30">
      <w:pPr>
        <w:jc w:val="center"/>
        <w:rPr>
          <w:rFonts w:ascii="Sylfaen" w:hAnsi="Sylfaen" w:cs="Sylfaen"/>
          <w:b/>
          <w:sz w:val="28"/>
          <w:lang w:val="es-ES"/>
        </w:rPr>
      </w:pPr>
      <w:r w:rsidRPr="008A669C">
        <w:rPr>
          <w:rFonts w:ascii="Sylfaen" w:hAnsi="Sylfaen" w:cs="Sylfaen"/>
          <w:b/>
          <w:sz w:val="28"/>
          <w:lang w:val="es-ES"/>
        </w:rPr>
        <w:t>to participate in the pre-qualification procedure</w:t>
      </w:r>
    </w:p>
    <w:p w14:paraId="2AEB84FB" w14:textId="77777777" w:rsidR="00E15C30" w:rsidRPr="008A669C" w:rsidRDefault="00E15C30" w:rsidP="00E15C30">
      <w:pPr>
        <w:jc w:val="center"/>
        <w:rPr>
          <w:rFonts w:ascii="Sylfaen" w:hAnsi="Sylfaen"/>
          <w:sz w:val="28"/>
          <w:lang w:val="es-ES" w:eastAsia="ru-RU"/>
        </w:rPr>
      </w:pPr>
    </w:p>
    <w:p w14:paraId="28595FC9" w14:textId="77777777" w:rsidR="00E15C30" w:rsidRPr="008A669C" w:rsidRDefault="00E15C30" w:rsidP="00E15C30">
      <w:pPr>
        <w:jc w:val="both"/>
        <w:rPr>
          <w:rFonts w:ascii="Sylfaen" w:hAnsi="Sylfaen" w:cs="Sylfaen"/>
          <w:lang w:val="es-ES"/>
        </w:rPr>
      </w:pPr>
      <w:r w:rsidRPr="0014394D">
        <w:rPr>
          <w:rFonts w:ascii="Sylfaen" w:hAnsi="Sylfaen"/>
          <w:u w:val="single"/>
          <w:lang w:val="es-ES"/>
        </w:rPr>
        <w:t xml:space="preserve">                                                             </w:t>
      </w:r>
      <w:r w:rsidRPr="0014394D">
        <w:rPr>
          <w:rFonts w:ascii="Sylfaen" w:hAnsi="Sylfaen"/>
          <w:u w:val="single"/>
          <w:lang w:val="es-ES"/>
        </w:rPr>
        <w:tab/>
      </w:r>
      <w:r w:rsidRPr="0014394D">
        <w:rPr>
          <w:rFonts w:ascii="Sylfaen" w:hAnsi="Sylfaen"/>
          <w:u w:val="single"/>
          <w:lang w:val="es-ES"/>
        </w:rPr>
        <w:tab/>
        <w:t xml:space="preserve">       </w:t>
      </w:r>
      <w:r w:rsidRPr="0014394D">
        <w:rPr>
          <w:rFonts w:ascii="Sylfaen" w:hAnsi="Sylfaen"/>
          <w:lang w:val="es-ES"/>
        </w:rPr>
        <w:t xml:space="preserve"> </w:t>
      </w:r>
      <w:r w:rsidRPr="008A669C">
        <w:rPr>
          <w:rFonts w:ascii="Sylfaen" w:hAnsi="Sylfaen" w:cs="Sylfaen"/>
          <w:lang w:val="es-ES"/>
        </w:rPr>
        <w:t>expresses his desire to participate</w:t>
      </w:r>
    </w:p>
    <w:p w14:paraId="07BC6A41" w14:textId="77777777" w:rsidR="00E15C30" w:rsidRPr="008A669C" w:rsidRDefault="00E15C30" w:rsidP="00E15C30">
      <w:pPr>
        <w:jc w:val="both"/>
        <w:rPr>
          <w:rFonts w:ascii="Sylfaen" w:hAnsi="Sylfaen" w:cs="Sylfaen"/>
          <w:lang w:val="es-ES"/>
        </w:rPr>
      </w:pPr>
      <w:r w:rsidRPr="008A669C">
        <w:rPr>
          <w:rFonts w:ascii="Sylfaen" w:hAnsi="Sylfaen" w:cs="Sylfaen"/>
          <w:lang w:val="es-ES"/>
        </w:rPr>
        <w:t xml:space="preserve">                           </w:t>
      </w:r>
    </w:p>
    <w:p w14:paraId="6244F6FC" w14:textId="73AB28BA" w:rsidR="00E15C30" w:rsidRPr="0014394D" w:rsidRDefault="00E15C30" w:rsidP="00E15C30">
      <w:pPr>
        <w:jc w:val="both"/>
        <w:rPr>
          <w:rFonts w:ascii="Sylfaen" w:hAnsi="Sylfaen"/>
          <w:u w:val="single"/>
          <w:lang w:val="es-ES"/>
        </w:rPr>
      </w:pPr>
      <w:r w:rsidRPr="008A669C">
        <w:rPr>
          <w:rFonts w:ascii="Sylfaen" w:hAnsi="Sylfaen" w:cs="Sylfaen"/>
          <w:lang w:val="es-ES"/>
        </w:rPr>
        <w:t>The "Environmental Pro</w:t>
      </w:r>
      <w:r>
        <w:rPr>
          <w:rFonts w:ascii="Sylfaen" w:hAnsi="Sylfaen" w:cs="Sylfaen"/>
          <w:lang w:val="es-ES"/>
        </w:rPr>
        <w:t>ject</w:t>
      </w:r>
      <w:r w:rsidRPr="008A669C">
        <w:rPr>
          <w:rFonts w:ascii="Sylfaen" w:hAnsi="Sylfaen" w:cs="Sylfaen"/>
          <w:lang w:val="es-ES"/>
        </w:rPr>
        <w:t xml:space="preserve"> Implementation </w:t>
      </w:r>
      <w:r>
        <w:rPr>
          <w:rFonts w:ascii="Sylfaen" w:hAnsi="Sylfaen" w:cs="Sylfaen"/>
          <w:lang w:val="es-ES"/>
        </w:rPr>
        <w:t>Unit</w:t>
      </w:r>
      <w:r w:rsidRPr="008A669C">
        <w:rPr>
          <w:rFonts w:ascii="Sylfaen" w:hAnsi="Sylfaen" w:cs="Sylfaen"/>
          <w:lang w:val="es-ES"/>
        </w:rPr>
        <w:t>"</w:t>
      </w:r>
      <w:r>
        <w:rPr>
          <w:rFonts w:ascii="Sylfaen" w:hAnsi="Sylfaen" w:cs="Sylfaen"/>
          <w:lang w:val="es-ES"/>
        </w:rPr>
        <w:t xml:space="preserve"> SA</w:t>
      </w:r>
      <w:r w:rsidRPr="008A669C">
        <w:rPr>
          <w:rFonts w:ascii="Sylfaen" w:hAnsi="Sylfaen" w:cs="Sylfaen"/>
          <w:lang w:val="es-ES"/>
        </w:rPr>
        <w:t xml:space="preserve"> of the Ministry of Environment submits an application in accordance with the pre-qualification procedure of the open tender under the code </w:t>
      </w:r>
      <w:r w:rsidRPr="00BF0C1E">
        <w:rPr>
          <w:rFonts w:ascii="GHEA Grapalat" w:hAnsi="GHEA Grapalat"/>
          <w:sz w:val="22"/>
          <w:szCs w:val="22"/>
        </w:rPr>
        <w:t>HH</w:t>
      </w:r>
      <w:r w:rsidRPr="00BF0C1E">
        <w:rPr>
          <w:rFonts w:ascii="GHEA Grapalat" w:hAnsi="GHEA Grapalat"/>
          <w:sz w:val="22"/>
          <w:szCs w:val="22"/>
          <w:lang w:val="en-GB"/>
        </w:rPr>
        <w:t>-</w:t>
      </w:r>
      <w:r w:rsidRPr="00BF0C1E">
        <w:rPr>
          <w:rFonts w:ascii="GHEA Grapalat" w:hAnsi="GHEA Grapalat"/>
          <w:sz w:val="22"/>
          <w:szCs w:val="22"/>
        </w:rPr>
        <w:t>BC</w:t>
      </w:r>
      <w:r w:rsidRPr="00BF0C1E">
        <w:rPr>
          <w:rFonts w:ascii="GHEA Grapalat" w:hAnsi="GHEA Grapalat"/>
          <w:sz w:val="22"/>
          <w:szCs w:val="22"/>
          <w:lang w:val="en-GB"/>
        </w:rPr>
        <w:t>-</w:t>
      </w:r>
      <w:r w:rsidRPr="00BF0C1E">
        <w:rPr>
          <w:rFonts w:ascii="GHEA Grapalat" w:hAnsi="GHEA Grapalat"/>
          <w:sz w:val="22"/>
          <w:szCs w:val="22"/>
        </w:rPr>
        <w:t>A</w:t>
      </w:r>
      <w:r w:rsidRPr="00BF0C1E">
        <w:rPr>
          <w:rFonts w:ascii="GHEA Grapalat" w:hAnsi="GHEA Grapalat"/>
          <w:sz w:val="22"/>
          <w:szCs w:val="22"/>
          <w:lang w:val="en-GB"/>
        </w:rPr>
        <w:t>-</w:t>
      </w:r>
      <w:proofErr w:type="spellStart"/>
      <w:r w:rsidRPr="00BF0C1E">
        <w:rPr>
          <w:rFonts w:ascii="GHEA Grapalat" w:hAnsi="GHEA Grapalat"/>
          <w:sz w:val="22"/>
          <w:szCs w:val="22"/>
        </w:rPr>
        <w:t>BMXTsDzB</w:t>
      </w:r>
      <w:proofErr w:type="spellEnd"/>
      <w:r w:rsidRPr="00BF0C1E">
        <w:rPr>
          <w:rFonts w:ascii="GHEA Grapalat" w:hAnsi="GHEA Grapalat"/>
          <w:sz w:val="22"/>
          <w:szCs w:val="22"/>
          <w:lang w:val="hy-AM"/>
        </w:rPr>
        <w:t>-2</w:t>
      </w:r>
      <w:r w:rsidR="00494E5B">
        <w:rPr>
          <w:rFonts w:ascii="GHEA Grapalat" w:hAnsi="GHEA Grapalat"/>
          <w:sz w:val="22"/>
          <w:szCs w:val="22"/>
        </w:rPr>
        <w:t>6/2</w:t>
      </w:r>
      <w:r w:rsidR="007A48D2">
        <w:rPr>
          <w:rFonts w:ascii="GHEA Grapalat" w:hAnsi="GHEA Grapalat"/>
          <w:sz w:val="22"/>
          <w:szCs w:val="22"/>
        </w:rPr>
        <w:t>8</w:t>
      </w:r>
      <w:r>
        <w:rPr>
          <w:rFonts w:ascii="GHEA Grapalat" w:hAnsi="GHEA Grapalat"/>
          <w:sz w:val="22"/>
          <w:szCs w:val="22"/>
          <w:lang w:val="hy-AM"/>
        </w:rPr>
        <w:t xml:space="preserve"> </w:t>
      </w:r>
      <w:r>
        <w:rPr>
          <w:rFonts w:ascii="Sylfaen" w:hAnsi="Sylfaen" w:cs="Sylfaen"/>
          <w:lang w:val="es-ES" w:eastAsia="ru-RU"/>
        </w:rPr>
        <w:t xml:space="preserve"> </w:t>
      </w:r>
      <w:r w:rsidRPr="008A669C">
        <w:rPr>
          <w:rFonts w:ascii="Sylfaen" w:hAnsi="Sylfaen" w:cs="Sylfaen"/>
          <w:lang w:val="es-ES"/>
        </w:rPr>
        <w:t>and the requirements of the pre-qualification statement.</w:t>
      </w:r>
    </w:p>
    <w:p w14:paraId="1CE5E740" w14:textId="3DAD366C" w:rsidR="00E15C30" w:rsidRPr="0014394D" w:rsidRDefault="00E15C30" w:rsidP="00E15C30">
      <w:pPr>
        <w:jc w:val="both"/>
        <w:rPr>
          <w:rFonts w:ascii="Sylfaen" w:hAnsi="Sylfaen" w:cs="Sylfaen"/>
          <w:lang w:val="es-ES"/>
        </w:rPr>
      </w:pPr>
      <w:r w:rsidRPr="0014394D">
        <w:rPr>
          <w:rFonts w:ascii="Sylfaen" w:hAnsi="Sylfaen" w:cs="Sylfaen"/>
          <w:lang w:val="es-ES"/>
        </w:rPr>
        <w:t xml:space="preserve">             </w:t>
      </w:r>
    </w:p>
    <w:p w14:paraId="3AE53D98" w14:textId="77777777" w:rsidR="00E15C30" w:rsidRPr="0014394D" w:rsidRDefault="00E15C30" w:rsidP="00E15C30">
      <w:pPr>
        <w:jc w:val="both"/>
        <w:rPr>
          <w:rFonts w:ascii="Sylfaen" w:hAnsi="Sylfaen" w:cs="Arial"/>
          <w:u w:val="single"/>
          <w:lang w:val="es-ES"/>
        </w:rPr>
      </w:pPr>
      <w:r w:rsidRPr="0014394D">
        <w:rPr>
          <w:rFonts w:ascii="Sylfaen" w:hAnsi="Sylfaen"/>
          <w:u w:val="single"/>
          <w:lang w:val="es-ES"/>
        </w:rPr>
        <w:t xml:space="preserve">                                         </w:t>
      </w:r>
      <w:r w:rsidRPr="008A669C">
        <w:rPr>
          <w:rFonts w:ascii="Sylfaen" w:hAnsi="Sylfaen" w:cs="Arial"/>
          <w:lang w:val="es-ES"/>
        </w:rPr>
        <w:t xml:space="preserve"> Taxpayer registration number </w:t>
      </w:r>
      <w:r w:rsidRPr="0014394D">
        <w:rPr>
          <w:rFonts w:ascii="Sylfaen" w:hAnsi="Sylfaen" w:cs="Arial"/>
          <w:lang w:val="es-ES"/>
        </w:rPr>
        <w:t xml:space="preserve"> </w:t>
      </w:r>
      <w:r w:rsidRPr="0014394D">
        <w:rPr>
          <w:rFonts w:ascii="Sylfaen" w:hAnsi="Sylfaen" w:cs="Arial"/>
          <w:u w:val="single"/>
          <w:lang w:val="es-ES"/>
        </w:rPr>
        <w:tab/>
      </w:r>
      <w:r w:rsidRPr="0014394D">
        <w:rPr>
          <w:rFonts w:ascii="Sylfaen" w:hAnsi="Sylfaen" w:cs="Arial"/>
          <w:u w:val="single"/>
          <w:lang w:val="es-ES"/>
        </w:rPr>
        <w:tab/>
      </w:r>
      <w:r w:rsidRPr="0014394D">
        <w:rPr>
          <w:rFonts w:ascii="Sylfaen" w:hAnsi="Sylfaen" w:cs="Arial"/>
          <w:u w:val="single"/>
          <w:lang w:val="es-ES"/>
        </w:rPr>
        <w:tab/>
      </w:r>
      <w:r w:rsidRPr="0014394D">
        <w:rPr>
          <w:rFonts w:ascii="Sylfaen" w:hAnsi="Sylfaen" w:cs="Arial"/>
          <w:u w:val="single"/>
          <w:lang w:val="es-ES"/>
        </w:rPr>
        <w:tab/>
      </w:r>
      <w:r w:rsidRPr="0014394D">
        <w:rPr>
          <w:rFonts w:ascii="Sylfaen" w:hAnsi="Sylfaen" w:cs="Arial"/>
          <w:u w:val="single"/>
          <w:lang w:val="es-ES"/>
        </w:rPr>
        <w:tab/>
      </w:r>
    </w:p>
    <w:p w14:paraId="0778C4AB" w14:textId="77777777" w:rsidR="00E15C30" w:rsidRPr="0014394D" w:rsidRDefault="00E15C30" w:rsidP="00E15C30">
      <w:pPr>
        <w:jc w:val="both"/>
        <w:rPr>
          <w:rFonts w:ascii="Sylfaen" w:hAnsi="Sylfaen" w:cs="Arial"/>
          <w:vertAlign w:val="superscript"/>
          <w:lang w:val="es-ES"/>
        </w:rPr>
      </w:pPr>
      <w:r w:rsidRPr="0014394D">
        <w:rPr>
          <w:rFonts w:ascii="Sylfaen" w:hAnsi="Sylfaen" w:cs="Sylfaen"/>
          <w:vertAlign w:val="superscript"/>
          <w:lang w:val="es-ES"/>
        </w:rPr>
        <w:t xml:space="preserve">          </w:t>
      </w:r>
      <w:r>
        <w:rPr>
          <w:rFonts w:ascii="Sylfaen" w:hAnsi="Sylfaen" w:cs="Sylfaen"/>
          <w:vertAlign w:val="superscript"/>
          <w:lang w:val="es-ES"/>
        </w:rPr>
        <w:t xml:space="preserve">Name </w:t>
      </w:r>
      <w:r>
        <w:rPr>
          <w:rFonts w:ascii="Sylfaen" w:hAnsi="Sylfaen" w:cs="Arial"/>
          <w:vertAlign w:val="superscript"/>
          <w:lang w:val="es-ES"/>
        </w:rPr>
        <w:t>of participant</w:t>
      </w:r>
      <w:r w:rsidRPr="0014394D">
        <w:rPr>
          <w:rFonts w:ascii="Sylfaen" w:hAnsi="Sylfaen" w:cs="Arial"/>
          <w:vertAlign w:val="superscript"/>
          <w:lang w:val="es-ES"/>
        </w:rPr>
        <w:t xml:space="preserve">                                                                                                              </w:t>
      </w:r>
      <w:r>
        <w:rPr>
          <w:rFonts w:ascii="Sylfaen" w:hAnsi="Sylfaen" w:cs="Arial"/>
          <w:vertAlign w:val="superscript"/>
          <w:lang w:val="es-ES"/>
        </w:rPr>
        <w:t xml:space="preserve">            </w:t>
      </w:r>
      <w:r w:rsidRPr="0014394D">
        <w:rPr>
          <w:rFonts w:ascii="Sylfaen" w:hAnsi="Sylfaen" w:cs="Arial"/>
          <w:vertAlign w:val="superscript"/>
          <w:lang w:val="es-ES"/>
        </w:rPr>
        <w:t xml:space="preserve">  </w:t>
      </w:r>
      <w:r w:rsidRPr="008A669C">
        <w:rPr>
          <w:rFonts w:ascii="Sylfaen" w:hAnsi="Sylfaen" w:cs="Arial"/>
          <w:vertAlign w:val="superscript"/>
          <w:lang w:val="es-ES"/>
        </w:rPr>
        <w:t>taxpayer registration number</w:t>
      </w:r>
    </w:p>
    <w:p w14:paraId="2A4B574C" w14:textId="77777777" w:rsidR="00E15C30" w:rsidRPr="0014394D" w:rsidRDefault="00E15C30" w:rsidP="00E15C30">
      <w:pPr>
        <w:jc w:val="both"/>
        <w:rPr>
          <w:rFonts w:ascii="Sylfaen" w:hAnsi="Sylfaen"/>
          <w:u w:val="single"/>
          <w:lang w:val="es-ES"/>
        </w:rPr>
      </w:pPr>
      <w:r w:rsidRPr="0014394D">
        <w:rPr>
          <w:rFonts w:ascii="Sylfaen" w:hAnsi="Sylfaen"/>
          <w:u w:val="single"/>
          <w:lang w:val="es-ES"/>
        </w:rPr>
        <w:t xml:space="preserve">                                                </w:t>
      </w:r>
      <w:r w:rsidRPr="0014394D">
        <w:rPr>
          <w:rFonts w:ascii="Sylfaen" w:hAnsi="Sylfaen"/>
          <w:lang w:val="es-ES"/>
        </w:rPr>
        <w:t xml:space="preserve"> </w:t>
      </w:r>
      <w:r w:rsidRPr="0014394D">
        <w:rPr>
          <w:rFonts w:ascii="Sylfaen" w:hAnsi="Sylfaen" w:cs="Arial"/>
          <w:lang w:val="es-ES"/>
        </w:rPr>
        <w:t xml:space="preserve"> </w:t>
      </w:r>
      <w:r>
        <w:rPr>
          <w:rFonts w:ascii="Sylfaen" w:hAnsi="Sylfaen" w:cs="Sylfaen"/>
          <w:lang w:val="es-ES"/>
        </w:rPr>
        <w:t>e-mail address</w:t>
      </w:r>
      <w:r w:rsidRPr="0014394D">
        <w:rPr>
          <w:rFonts w:ascii="Sylfaen" w:hAnsi="Sylfaen" w:cs="Arial"/>
          <w:lang w:val="es-ES"/>
        </w:rPr>
        <w:t xml:space="preserve"> </w:t>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p>
    <w:p w14:paraId="2760BB61" w14:textId="77777777" w:rsidR="00E15C30" w:rsidRPr="0014394D" w:rsidRDefault="00E15C30" w:rsidP="00E15C30">
      <w:pPr>
        <w:jc w:val="both"/>
        <w:rPr>
          <w:rFonts w:ascii="Sylfaen" w:hAnsi="Sylfaen"/>
          <w:lang w:val="es-ES"/>
        </w:rPr>
      </w:pPr>
      <w:r w:rsidRPr="0014394D">
        <w:rPr>
          <w:rFonts w:ascii="Sylfaen" w:hAnsi="Sylfaen" w:cs="Sylfaen"/>
          <w:vertAlign w:val="superscript"/>
          <w:lang w:val="es-ES"/>
        </w:rPr>
        <w:t xml:space="preserve">              </w:t>
      </w:r>
      <w:r>
        <w:rPr>
          <w:rFonts w:ascii="Sylfaen" w:hAnsi="Sylfaen" w:cs="Sylfaen"/>
          <w:vertAlign w:val="superscript"/>
          <w:lang w:val="es-ES"/>
        </w:rPr>
        <w:t xml:space="preserve">  </w:t>
      </w:r>
      <w:r w:rsidRPr="0014394D">
        <w:rPr>
          <w:rFonts w:ascii="Sylfaen" w:hAnsi="Sylfaen" w:cs="Sylfaen"/>
          <w:vertAlign w:val="superscript"/>
          <w:lang w:val="es-ES"/>
        </w:rPr>
        <w:t xml:space="preserve"> </w:t>
      </w:r>
      <w:r>
        <w:rPr>
          <w:rFonts w:ascii="Sylfaen" w:hAnsi="Sylfaen" w:cs="Sylfaen"/>
          <w:vertAlign w:val="superscript"/>
          <w:lang w:val="es-ES"/>
        </w:rPr>
        <w:t xml:space="preserve">Name </w:t>
      </w:r>
      <w:r>
        <w:rPr>
          <w:rFonts w:ascii="Sylfaen" w:hAnsi="Sylfaen" w:cs="Arial"/>
          <w:vertAlign w:val="superscript"/>
          <w:lang w:val="es-ES"/>
        </w:rPr>
        <w:t>of participant</w:t>
      </w:r>
      <w:r w:rsidRPr="0014394D">
        <w:rPr>
          <w:rFonts w:ascii="Sylfaen" w:hAnsi="Sylfaen" w:cs="Arial"/>
          <w:vertAlign w:val="superscript"/>
          <w:lang w:val="es-ES"/>
        </w:rPr>
        <w:t xml:space="preserve">                                                                                                                          </w:t>
      </w:r>
      <w:r>
        <w:rPr>
          <w:rFonts w:ascii="Sylfaen" w:hAnsi="Sylfaen" w:cs="Arial"/>
          <w:vertAlign w:val="superscript"/>
          <w:lang w:val="es-ES"/>
        </w:rPr>
        <w:t>e-mail</w:t>
      </w:r>
    </w:p>
    <w:p w14:paraId="072563C6" w14:textId="77777777" w:rsidR="00E15C30" w:rsidRPr="0014394D" w:rsidRDefault="00E15C30" w:rsidP="00E15C30">
      <w:pPr>
        <w:jc w:val="both"/>
        <w:rPr>
          <w:rFonts w:ascii="Sylfaen" w:hAnsi="Sylfaen"/>
          <w:lang w:val="es-ES"/>
        </w:rPr>
      </w:pPr>
      <w:r w:rsidRPr="0014394D">
        <w:rPr>
          <w:rFonts w:ascii="Sylfaen" w:hAnsi="Sylfaen"/>
          <w:lang w:val="es-ES"/>
        </w:rPr>
        <w:t xml:space="preserve">               </w:t>
      </w:r>
    </w:p>
    <w:p w14:paraId="40715F8C" w14:textId="77777777" w:rsidR="00E15C30" w:rsidRPr="0014394D" w:rsidRDefault="00E15C30" w:rsidP="00E15C30">
      <w:pPr>
        <w:jc w:val="both"/>
        <w:rPr>
          <w:rFonts w:ascii="Sylfaen" w:hAnsi="Sylfaen"/>
          <w:u w:val="single"/>
          <w:lang w:val="es-ES"/>
        </w:rPr>
      </w:pPr>
      <w:r w:rsidRPr="0014394D">
        <w:rPr>
          <w:rFonts w:ascii="Sylfaen" w:hAnsi="Sylfaen"/>
          <w:u w:val="single"/>
          <w:lang w:val="es-ES"/>
        </w:rPr>
        <w:t xml:space="preserve">                                                </w:t>
      </w:r>
      <w:r w:rsidRPr="0014394D">
        <w:rPr>
          <w:rFonts w:ascii="Sylfaen" w:hAnsi="Sylfaen"/>
          <w:lang w:val="es-ES"/>
        </w:rPr>
        <w:t xml:space="preserve"> </w:t>
      </w:r>
      <w:proofErr w:type="gramStart"/>
      <w:r>
        <w:rPr>
          <w:rFonts w:ascii="Sylfaen" w:hAnsi="Sylfaen" w:cs="Sylfaen"/>
        </w:rPr>
        <w:t>telephone</w:t>
      </w:r>
      <w:proofErr w:type="gramEnd"/>
      <w:r w:rsidRPr="0014394D">
        <w:rPr>
          <w:rFonts w:ascii="Sylfaen" w:hAnsi="Sylfaen" w:cs="Arial"/>
          <w:lang w:val="es-ES"/>
        </w:rPr>
        <w:t xml:space="preserve"> </w:t>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p>
    <w:p w14:paraId="586B55AD" w14:textId="77777777" w:rsidR="00E15C30" w:rsidRPr="008A669C" w:rsidRDefault="00E15C30" w:rsidP="00E15C30">
      <w:pPr>
        <w:jc w:val="both"/>
        <w:rPr>
          <w:rFonts w:ascii="Sylfaen" w:hAnsi="Sylfaen"/>
        </w:rPr>
      </w:pPr>
      <w:r w:rsidRPr="0014394D">
        <w:rPr>
          <w:rFonts w:ascii="Sylfaen" w:hAnsi="Sylfaen" w:cs="Sylfaen"/>
          <w:vertAlign w:val="superscript"/>
          <w:lang w:val="es-ES"/>
        </w:rPr>
        <w:t xml:space="preserve">              </w:t>
      </w:r>
      <w:r>
        <w:rPr>
          <w:rFonts w:ascii="Sylfaen" w:hAnsi="Sylfaen" w:cs="Sylfaen"/>
          <w:vertAlign w:val="superscript"/>
          <w:lang w:val="es-ES"/>
        </w:rPr>
        <w:t xml:space="preserve">Name </w:t>
      </w:r>
      <w:r>
        <w:rPr>
          <w:rFonts w:ascii="Sylfaen" w:hAnsi="Sylfaen" w:cs="Arial"/>
          <w:vertAlign w:val="superscript"/>
          <w:lang w:val="es-ES"/>
        </w:rPr>
        <w:t>of participant</w:t>
      </w:r>
      <w:r w:rsidRPr="0014394D">
        <w:rPr>
          <w:rFonts w:ascii="Sylfaen" w:hAnsi="Sylfaen" w:cs="Arial"/>
          <w:vertAlign w:val="superscript"/>
          <w:lang w:val="es-ES"/>
        </w:rPr>
        <w:t xml:space="preserve">                                                                                      </w:t>
      </w:r>
      <w:r>
        <w:rPr>
          <w:rFonts w:ascii="Sylfaen" w:hAnsi="Sylfaen" w:cs="Arial"/>
          <w:vertAlign w:val="superscript"/>
        </w:rPr>
        <w:t>tel.</w:t>
      </w:r>
    </w:p>
    <w:p w14:paraId="28C2A331" w14:textId="77777777" w:rsidR="00E15C30" w:rsidRPr="0014394D" w:rsidRDefault="00E15C30" w:rsidP="00E15C30">
      <w:pPr>
        <w:jc w:val="right"/>
        <w:rPr>
          <w:rFonts w:ascii="Sylfaen" w:hAnsi="Sylfaen"/>
          <w:lang w:val="es-ES"/>
        </w:rPr>
      </w:pPr>
    </w:p>
    <w:p w14:paraId="4DFB645E" w14:textId="77777777" w:rsidR="00E15C30" w:rsidRPr="0014394D" w:rsidRDefault="00E15C30" w:rsidP="00E15C30">
      <w:pPr>
        <w:jc w:val="both"/>
        <w:rPr>
          <w:rFonts w:ascii="Sylfaen" w:hAnsi="Sylfaen"/>
          <w:lang w:val="es-ES"/>
        </w:rPr>
      </w:pPr>
    </w:p>
    <w:p w14:paraId="4046549F" w14:textId="77777777" w:rsidR="00E15C30" w:rsidRPr="0014394D" w:rsidRDefault="00E15C30" w:rsidP="00E15C30">
      <w:pPr>
        <w:jc w:val="both"/>
        <w:rPr>
          <w:rFonts w:ascii="Sylfaen" w:hAnsi="Sylfaen"/>
          <w:lang w:val="es-ES"/>
        </w:rPr>
      </w:pPr>
    </w:p>
    <w:p w14:paraId="652935DF" w14:textId="77777777" w:rsidR="00E15C30" w:rsidRPr="0014394D" w:rsidRDefault="00E15C30" w:rsidP="00E15C30">
      <w:pPr>
        <w:jc w:val="both"/>
        <w:rPr>
          <w:rFonts w:ascii="Sylfaen" w:hAnsi="Sylfaen"/>
          <w:lang w:val="es-ES"/>
        </w:rPr>
      </w:pPr>
    </w:p>
    <w:p w14:paraId="79048B3E" w14:textId="77777777" w:rsidR="00E15C30" w:rsidRPr="0014394D" w:rsidRDefault="00E15C30" w:rsidP="00E15C30">
      <w:pPr>
        <w:jc w:val="both"/>
        <w:rPr>
          <w:rFonts w:ascii="Sylfaen" w:hAnsi="Sylfaen"/>
          <w:lang w:val="es-ES"/>
        </w:rPr>
      </w:pPr>
    </w:p>
    <w:p w14:paraId="3E5EC48E" w14:textId="77777777" w:rsidR="00E15C30" w:rsidRPr="0014394D" w:rsidRDefault="00E15C30" w:rsidP="00E15C30">
      <w:pPr>
        <w:jc w:val="both"/>
        <w:rPr>
          <w:rFonts w:ascii="Sylfaen" w:hAnsi="Sylfaen" w:cs="Arial"/>
          <w:vertAlign w:val="superscript"/>
          <w:lang w:val="es-ES"/>
        </w:rPr>
      </w:pPr>
      <w:r w:rsidRPr="0014394D">
        <w:rPr>
          <w:rFonts w:ascii="Sylfaen" w:hAnsi="Sylfaen"/>
          <w:lang w:val="es-ES"/>
        </w:rPr>
        <w:t xml:space="preserve">    </w:t>
      </w:r>
      <w:r w:rsidRPr="0014394D">
        <w:rPr>
          <w:rFonts w:ascii="Sylfaen" w:hAnsi="Sylfaen"/>
          <w:lang w:val="hy-AM"/>
        </w:rPr>
        <w:t xml:space="preserve">___________________________________________________ </w:t>
      </w:r>
      <w:r w:rsidRPr="0014394D">
        <w:rPr>
          <w:rFonts w:ascii="Sylfaen" w:hAnsi="Sylfaen"/>
          <w:lang w:val="hy-AM"/>
        </w:rPr>
        <w:tab/>
        <w:t xml:space="preserve">                _____________</w:t>
      </w:r>
      <w:r w:rsidRPr="0014394D">
        <w:rPr>
          <w:rFonts w:ascii="Sylfaen" w:hAnsi="Sylfaen"/>
          <w:u w:val="single"/>
          <w:lang w:val="es-ES"/>
        </w:rPr>
        <w:tab/>
      </w:r>
      <w:r w:rsidRPr="0014394D">
        <w:rPr>
          <w:rFonts w:ascii="Sylfaen" w:hAnsi="Sylfaen"/>
          <w:u w:val="single"/>
          <w:lang w:val="es-ES"/>
        </w:rPr>
        <w:tab/>
      </w:r>
      <w:r w:rsidRPr="0014394D">
        <w:rPr>
          <w:rFonts w:ascii="Sylfaen" w:hAnsi="Sylfaen"/>
          <w:lang w:val="es-ES"/>
        </w:rPr>
        <w:tab/>
      </w:r>
      <w:r w:rsidRPr="0014394D">
        <w:rPr>
          <w:rFonts w:ascii="Sylfaen" w:hAnsi="Sylfaen"/>
          <w:lang w:val="es-ES"/>
        </w:rPr>
        <w:tab/>
      </w:r>
      <w:r w:rsidRPr="008A669C">
        <w:rPr>
          <w:rFonts w:ascii="Sylfaen" w:hAnsi="Sylfaen"/>
          <w:sz w:val="14"/>
          <w:lang w:val="hy-AM"/>
        </w:rPr>
        <w:t>name of the participant (position of manager, first name and last name)</w:t>
      </w:r>
      <w:r w:rsidRPr="008A669C">
        <w:rPr>
          <w:rFonts w:ascii="Sylfaen" w:hAnsi="Sylfaen" w:cs="Arial"/>
          <w:sz w:val="14"/>
          <w:vertAlign w:val="superscript"/>
          <w:lang w:val="hy-AM"/>
        </w:rPr>
        <w:t xml:space="preserve">     </w:t>
      </w:r>
      <w:r w:rsidRPr="0014394D">
        <w:rPr>
          <w:rFonts w:ascii="Sylfaen" w:hAnsi="Sylfaen" w:cs="Arial"/>
          <w:vertAlign w:val="superscript"/>
          <w:lang w:val="hy-AM"/>
        </w:rPr>
        <w:t xml:space="preserve">                                        </w:t>
      </w:r>
      <w:r w:rsidRPr="0014394D">
        <w:rPr>
          <w:rFonts w:ascii="Sylfaen" w:hAnsi="Sylfaen" w:cs="Arial"/>
          <w:vertAlign w:val="superscript"/>
          <w:lang w:val="es-ES"/>
        </w:rPr>
        <w:t xml:space="preserve">                                 </w:t>
      </w:r>
      <w:r w:rsidRPr="008A669C">
        <w:rPr>
          <w:rFonts w:ascii="Sylfaen" w:hAnsi="Sylfaen" w:cs="Sylfaen"/>
          <w:vertAlign w:val="superscript"/>
          <w:lang w:val="hy-AM"/>
        </w:rPr>
        <w:t>signature</w:t>
      </w:r>
    </w:p>
    <w:p w14:paraId="54A75F51" w14:textId="77777777" w:rsidR="00E15C30" w:rsidRPr="0014394D" w:rsidRDefault="00E15C30" w:rsidP="00E15C30">
      <w:pPr>
        <w:jc w:val="both"/>
        <w:rPr>
          <w:rFonts w:ascii="Sylfaen" w:hAnsi="Sylfaen"/>
          <w:lang w:val="hy-AM"/>
        </w:rPr>
      </w:pPr>
      <w:r w:rsidRPr="0014394D">
        <w:rPr>
          <w:rFonts w:ascii="Sylfaen" w:hAnsi="Sylfaen"/>
          <w:lang w:val="hy-AM"/>
        </w:rPr>
        <w:t xml:space="preserve">    </w:t>
      </w:r>
    </w:p>
    <w:p w14:paraId="19E9E427" w14:textId="390DABCB" w:rsidR="00E15C30" w:rsidRPr="0014394D" w:rsidRDefault="00E15C30" w:rsidP="000F64EC">
      <w:pPr>
        <w:jc w:val="right"/>
        <w:rPr>
          <w:rFonts w:ascii="Sylfaen" w:hAnsi="Sylfaen" w:cs="Sylfaen"/>
          <w:lang w:val="hy-AM"/>
        </w:rPr>
      </w:pPr>
      <w:r w:rsidRPr="0014394D">
        <w:rPr>
          <w:rFonts w:ascii="Sylfaen" w:hAnsi="Sylfaen" w:cs="Arial"/>
          <w:lang w:val="hy-AM"/>
        </w:rPr>
        <w:lastRenderedPageBreak/>
        <w:tab/>
      </w:r>
      <w:r w:rsidRPr="0014394D">
        <w:rPr>
          <w:rFonts w:ascii="Sylfaen" w:hAnsi="Sylfaen" w:cs="Arial"/>
          <w:lang w:val="hy-AM"/>
        </w:rPr>
        <w:tab/>
        <w:t xml:space="preserve"> </w:t>
      </w:r>
    </w:p>
    <w:p w14:paraId="3CE26617" w14:textId="77777777" w:rsidR="00E15C30" w:rsidRPr="008A669C" w:rsidRDefault="00E15C30" w:rsidP="00E15C30">
      <w:pPr>
        <w:jc w:val="right"/>
        <w:rPr>
          <w:rFonts w:ascii="Sylfaen" w:hAnsi="Sylfaen" w:cs="Sylfaen"/>
          <w:lang w:val="es-ES" w:eastAsia="ru-RU"/>
        </w:rPr>
      </w:pPr>
      <w:r w:rsidRPr="008A669C">
        <w:rPr>
          <w:rFonts w:ascii="Sylfaen" w:hAnsi="Sylfaen" w:cs="Sylfaen"/>
          <w:lang w:val="es-ES" w:eastAsia="ru-RU"/>
        </w:rPr>
        <w:t>Appendix N 2</w:t>
      </w:r>
    </w:p>
    <w:p w14:paraId="5473437E" w14:textId="1101FD81" w:rsidR="00E15C30" w:rsidRPr="00E12934" w:rsidRDefault="00E15C30" w:rsidP="00E15C30">
      <w:pPr>
        <w:jc w:val="right"/>
        <w:rPr>
          <w:rFonts w:ascii="Sylfaen" w:hAnsi="Sylfaen" w:cs="Sylfaen"/>
          <w:lang w:eastAsia="ru-RU"/>
        </w:rPr>
      </w:pPr>
      <w:r w:rsidRPr="008A669C">
        <w:rPr>
          <w:rFonts w:ascii="Sylfaen" w:hAnsi="Sylfaen" w:cs="Sylfaen"/>
          <w:lang w:val="es-ES" w:eastAsia="ru-RU"/>
        </w:rPr>
        <w:t xml:space="preserve">Open tender under the code </w:t>
      </w:r>
      <w:r w:rsidRPr="00BF0C1E">
        <w:rPr>
          <w:rFonts w:ascii="GHEA Grapalat" w:hAnsi="GHEA Grapalat"/>
          <w:sz w:val="22"/>
          <w:szCs w:val="22"/>
        </w:rPr>
        <w:t>HH</w:t>
      </w:r>
      <w:r w:rsidRPr="00BF0C1E">
        <w:rPr>
          <w:rFonts w:ascii="GHEA Grapalat" w:hAnsi="GHEA Grapalat"/>
          <w:sz w:val="22"/>
          <w:szCs w:val="22"/>
          <w:lang w:val="en-GB"/>
        </w:rPr>
        <w:t>-</w:t>
      </w:r>
      <w:r w:rsidRPr="00BF0C1E">
        <w:rPr>
          <w:rFonts w:ascii="GHEA Grapalat" w:hAnsi="GHEA Grapalat"/>
          <w:sz w:val="22"/>
          <w:szCs w:val="22"/>
        </w:rPr>
        <w:t>BC</w:t>
      </w:r>
      <w:r w:rsidRPr="00BF0C1E">
        <w:rPr>
          <w:rFonts w:ascii="GHEA Grapalat" w:hAnsi="GHEA Grapalat"/>
          <w:sz w:val="22"/>
          <w:szCs w:val="22"/>
          <w:lang w:val="en-GB"/>
        </w:rPr>
        <w:t>-</w:t>
      </w:r>
      <w:r w:rsidRPr="00BF0C1E">
        <w:rPr>
          <w:rFonts w:ascii="GHEA Grapalat" w:hAnsi="GHEA Grapalat"/>
          <w:sz w:val="22"/>
          <w:szCs w:val="22"/>
        </w:rPr>
        <w:t>A</w:t>
      </w:r>
      <w:r w:rsidRPr="00BF0C1E">
        <w:rPr>
          <w:rFonts w:ascii="GHEA Grapalat" w:hAnsi="GHEA Grapalat"/>
          <w:sz w:val="22"/>
          <w:szCs w:val="22"/>
          <w:lang w:val="en-GB"/>
        </w:rPr>
        <w:t>-</w:t>
      </w:r>
      <w:proofErr w:type="spellStart"/>
      <w:r w:rsidRPr="00BF0C1E">
        <w:rPr>
          <w:rFonts w:ascii="GHEA Grapalat" w:hAnsi="GHEA Grapalat"/>
          <w:sz w:val="22"/>
          <w:szCs w:val="22"/>
        </w:rPr>
        <w:t>BMXTsDzB</w:t>
      </w:r>
      <w:proofErr w:type="spellEnd"/>
      <w:r w:rsidRPr="00BF0C1E">
        <w:rPr>
          <w:rFonts w:ascii="GHEA Grapalat" w:hAnsi="GHEA Grapalat"/>
          <w:sz w:val="22"/>
          <w:szCs w:val="22"/>
          <w:lang w:val="hy-AM"/>
        </w:rPr>
        <w:t>-2</w:t>
      </w:r>
      <w:r w:rsidR="00494E5B">
        <w:rPr>
          <w:rFonts w:ascii="GHEA Grapalat" w:hAnsi="GHEA Grapalat"/>
          <w:sz w:val="22"/>
          <w:szCs w:val="22"/>
        </w:rPr>
        <w:t>6/2</w:t>
      </w:r>
      <w:r w:rsidR="007A48D2">
        <w:rPr>
          <w:rFonts w:ascii="GHEA Grapalat" w:hAnsi="GHEA Grapalat"/>
          <w:sz w:val="22"/>
          <w:szCs w:val="22"/>
        </w:rPr>
        <w:t>8</w:t>
      </w:r>
    </w:p>
    <w:p w14:paraId="64F10905" w14:textId="77777777" w:rsidR="00E15C30" w:rsidRPr="0014394D" w:rsidRDefault="00E15C30" w:rsidP="00E15C30">
      <w:pPr>
        <w:jc w:val="right"/>
        <w:rPr>
          <w:rFonts w:ascii="Sylfaen" w:hAnsi="Sylfaen" w:cs="Sylfaen"/>
          <w:b/>
          <w:lang w:val="es-ES"/>
        </w:rPr>
      </w:pPr>
      <w:r w:rsidRPr="008A669C">
        <w:rPr>
          <w:rFonts w:ascii="Sylfaen" w:hAnsi="Sylfaen" w:cs="Sylfaen"/>
          <w:lang w:val="es-ES" w:eastAsia="ru-RU"/>
        </w:rPr>
        <w:t xml:space="preserve">  pre-qualification procedure statement</w:t>
      </w:r>
    </w:p>
    <w:p w14:paraId="0DF3F344" w14:textId="77777777" w:rsidR="00E15C30" w:rsidRPr="0014394D" w:rsidRDefault="00E15C30" w:rsidP="00E15C30">
      <w:pPr>
        <w:jc w:val="center"/>
        <w:rPr>
          <w:rFonts w:ascii="Sylfaen" w:hAnsi="Sylfaen" w:cs="Sylfaen"/>
          <w:b/>
          <w:lang w:val="hy-AM"/>
        </w:rPr>
      </w:pPr>
    </w:p>
    <w:p w14:paraId="62C82123" w14:textId="77777777" w:rsidR="00E15C30" w:rsidRPr="0014394D" w:rsidRDefault="00E15C30" w:rsidP="00E15C30">
      <w:pPr>
        <w:pStyle w:val="31"/>
        <w:spacing w:line="240" w:lineRule="auto"/>
        <w:jc w:val="right"/>
        <w:rPr>
          <w:rFonts w:ascii="Sylfaen" w:hAnsi="Sylfaen" w:cs="Arial"/>
          <w:sz w:val="24"/>
          <w:szCs w:val="24"/>
          <w:lang w:val="es-ES"/>
        </w:rPr>
      </w:pPr>
    </w:p>
    <w:p w14:paraId="32AC26B7" w14:textId="77777777" w:rsidR="00E15C30" w:rsidRPr="008A669C" w:rsidRDefault="00E15C30" w:rsidP="00E15C30">
      <w:pPr>
        <w:ind w:left="709" w:hanging="1844"/>
        <w:jc w:val="center"/>
        <w:rPr>
          <w:rFonts w:ascii="Sylfaen" w:hAnsi="Sylfaen" w:cs="Sylfaen"/>
          <w:b/>
          <w:lang w:val="es-ES"/>
        </w:rPr>
      </w:pPr>
      <w:r>
        <w:rPr>
          <w:rFonts w:ascii="Sylfaen" w:hAnsi="Sylfaen" w:cs="Sylfaen"/>
          <w:b/>
          <w:lang w:val="es-ES"/>
        </w:rPr>
        <w:t>STATEMENT</w:t>
      </w:r>
    </w:p>
    <w:p w14:paraId="1155FCA5" w14:textId="77777777" w:rsidR="00E15C30" w:rsidRDefault="00E15C30" w:rsidP="00E15C30">
      <w:pPr>
        <w:ind w:left="709" w:firstLine="11"/>
        <w:jc w:val="center"/>
        <w:rPr>
          <w:rFonts w:ascii="Sylfaen" w:hAnsi="Sylfaen" w:cs="Sylfaen"/>
          <w:b/>
          <w:lang w:val="es-ES"/>
        </w:rPr>
      </w:pPr>
      <w:r w:rsidRPr="008A669C">
        <w:rPr>
          <w:rFonts w:ascii="Sylfaen" w:hAnsi="Sylfaen" w:cs="Sylfaen"/>
          <w:b/>
          <w:lang w:val="es-ES"/>
        </w:rPr>
        <w:t>About compliance with the qualification criterion "Correspondence of professional activity to the activity provided for in the contract".</w:t>
      </w:r>
    </w:p>
    <w:p w14:paraId="2ACA0854" w14:textId="77777777" w:rsidR="00E15C30" w:rsidRPr="0014394D" w:rsidRDefault="00E15C30" w:rsidP="00E15C30">
      <w:pPr>
        <w:ind w:left="709" w:firstLine="11"/>
        <w:jc w:val="center"/>
        <w:rPr>
          <w:rFonts w:ascii="Sylfaen" w:hAnsi="Sylfaen"/>
          <w:lang w:val="hy-AM"/>
        </w:rPr>
      </w:pPr>
    </w:p>
    <w:p w14:paraId="23AE55CF" w14:textId="77777777" w:rsidR="00E15C30" w:rsidRPr="008A669C" w:rsidRDefault="00E15C30" w:rsidP="00E15C30">
      <w:pPr>
        <w:ind w:firstLine="567"/>
        <w:jc w:val="both"/>
        <w:rPr>
          <w:rFonts w:ascii="Sylfaen" w:hAnsi="Sylfaen" w:cs="Sylfaen"/>
        </w:rPr>
      </w:pPr>
      <w:r>
        <w:rPr>
          <w:rFonts w:ascii="Sylfaen" w:hAnsi="Sylfaen" w:cs="Sylfaen"/>
        </w:rPr>
        <w:t xml:space="preserve">/Participants name / _________    </w:t>
      </w:r>
      <w:r w:rsidRPr="008A669C">
        <w:rPr>
          <w:rFonts w:ascii="Sylfaen" w:hAnsi="Sylfaen" w:cs="Sylfaen"/>
          <w:lang w:val="hy-AM"/>
        </w:rPr>
        <w:t>hereby declares and certifies that it has served</w:t>
      </w:r>
      <w:r w:rsidRPr="0014394D">
        <w:rPr>
          <w:rFonts w:ascii="Sylfaen" w:hAnsi="Sylfaen" w:cs="Sylfaen"/>
          <w:lang w:val="hy-AM"/>
        </w:rPr>
        <w:t xml:space="preserve"> below</w:t>
      </w:r>
      <w:r>
        <w:rPr>
          <w:rFonts w:ascii="Sylfaen" w:hAnsi="Sylfaen" w:cs="Sylfaen"/>
        </w:rPr>
        <w:t xml:space="preserve"> mentioned </w:t>
      </w:r>
      <w:proofErr w:type="spellStart"/>
      <w:r>
        <w:rPr>
          <w:rFonts w:ascii="Sylfaen" w:hAnsi="Sylfaen" w:cs="Sylfaen"/>
        </w:rPr>
        <w:t>serives</w:t>
      </w:r>
      <w:proofErr w:type="spellEnd"/>
      <w:r>
        <w:rPr>
          <w:rFonts w:ascii="Sylfaen" w:hAnsi="Sylfaen" w:cs="Sylfaen"/>
        </w:rPr>
        <w:t xml:space="preserve"> </w:t>
      </w:r>
    </w:p>
    <w:p w14:paraId="721EB120" w14:textId="77777777" w:rsidR="00E15C30" w:rsidRPr="0014394D" w:rsidRDefault="00E15C30" w:rsidP="00E15C30">
      <w:pPr>
        <w:ind w:firstLine="720"/>
        <w:jc w:val="both"/>
        <w:rPr>
          <w:rFonts w:ascii="Sylfaen" w:hAnsi="Sylfaen" w:cs="Sylfaen"/>
          <w:lang w:val="es-ES"/>
        </w:rPr>
      </w:pPr>
      <w:r w:rsidRPr="0014394D">
        <w:rPr>
          <w:rFonts w:ascii="Sylfaen" w:hAnsi="Sylfaen" w:cs="Sylfaen"/>
          <w:lang w:val="hy-AM"/>
        </w:rPr>
        <w:tab/>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269"/>
        <w:gridCol w:w="1159"/>
        <w:gridCol w:w="1361"/>
        <w:gridCol w:w="2525"/>
        <w:gridCol w:w="3420"/>
      </w:tblGrid>
      <w:tr w:rsidR="00E15C30" w:rsidRPr="0014394D" w14:paraId="647A668E" w14:textId="77777777" w:rsidTr="00961246">
        <w:trPr>
          <w:trHeight w:val="249"/>
        </w:trPr>
        <w:tc>
          <w:tcPr>
            <w:tcW w:w="10553" w:type="dxa"/>
            <w:gridSpan w:val="6"/>
          </w:tcPr>
          <w:p w14:paraId="1E7E0B0B" w14:textId="77777777" w:rsidR="00E15C30" w:rsidRPr="0014394D" w:rsidRDefault="00E15C30" w:rsidP="00961246">
            <w:pPr>
              <w:pStyle w:val="a7"/>
              <w:tabs>
                <w:tab w:val="left" w:pos="4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60"/>
              <w:jc w:val="both"/>
              <w:rPr>
                <w:rFonts w:ascii="Sylfaen" w:hAnsi="Sylfaen" w:cs="Sylfaen"/>
              </w:rPr>
            </w:pPr>
          </w:p>
        </w:tc>
      </w:tr>
      <w:tr w:rsidR="00E15C30" w:rsidRPr="0014394D" w14:paraId="26EC4284" w14:textId="77777777" w:rsidTr="00961246">
        <w:trPr>
          <w:trHeight w:val="249"/>
        </w:trPr>
        <w:tc>
          <w:tcPr>
            <w:tcW w:w="819" w:type="dxa"/>
          </w:tcPr>
          <w:p w14:paraId="46BD5351" w14:textId="77777777" w:rsidR="00E15C30" w:rsidRPr="008A669C" w:rsidRDefault="00E15C30" w:rsidP="00961246">
            <w:pPr>
              <w:jc w:val="center"/>
              <w:rPr>
                <w:rFonts w:ascii="Sylfaen" w:hAnsi="Sylfaen" w:cs="Arial Armenian"/>
              </w:rPr>
            </w:pPr>
            <w:r>
              <w:rPr>
                <w:rFonts w:ascii="Sylfaen" w:hAnsi="Sylfaen" w:cs="Arial Armenian"/>
              </w:rPr>
              <w:t>N</w:t>
            </w:r>
          </w:p>
        </w:tc>
        <w:tc>
          <w:tcPr>
            <w:tcW w:w="1269" w:type="dxa"/>
          </w:tcPr>
          <w:p w14:paraId="68321C52" w14:textId="77777777" w:rsidR="00E15C30" w:rsidRPr="008A669C" w:rsidRDefault="00E15C30" w:rsidP="00961246">
            <w:pPr>
              <w:jc w:val="center"/>
              <w:rPr>
                <w:rFonts w:ascii="Sylfaen" w:hAnsi="Sylfaen" w:cs="Arial Armenian"/>
              </w:rPr>
            </w:pPr>
            <w:r>
              <w:rPr>
                <w:rFonts w:ascii="Sylfaen" w:hAnsi="Sylfaen" w:cs="Sylfaen"/>
              </w:rPr>
              <w:t>Year</w:t>
            </w:r>
          </w:p>
        </w:tc>
        <w:tc>
          <w:tcPr>
            <w:tcW w:w="1159" w:type="dxa"/>
          </w:tcPr>
          <w:p w14:paraId="65756415" w14:textId="77777777" w:rsidR="00E15C30" w:rsidRPr="008A669C" w:rsidRDefault="00E15C30" w:rsidP="00961246">
            <w:pPr>
              <w:jc w:val="center"/>
              <w:rPr>
                <w:rFonts w:ascii="Sylfaen" w:hAnsi="Sylfaen" w:cs="Arial Armenian"/>
              </w:rPr>
            </w:pPr>
            <w:r>
              <w:rPr>
                <w:rFonts w:ascii="Sylfaen" w:hAnsi="Sylfaen" w:cs="Arial Armenian"/>
              </w:rPr>
              <w:t>Number</w:t>
            </w:r>
          </w:p>
        </w:tc>
        <w:tc>
          <w:tcPr>
            <w:tcW w:w="1361" w:type="dxa"/>
          </w:tcPr>
          <w:p w14:paraId="638D61DA" w14:textId="77777777" w:rsidR="00E15C30" w:rsidRPr="0014394D" w:rsidRDefault="00E15C30" w:rsidP="00961246">
            <w:pPr>
              <w:jc w:val="center"/>
              <w:rPr>
                <w:rFonts w:ascii="Sylfaen" w:hAnsi="Sylfaen" w:cs="Arial Armenian"/>
              </w:rPr>
            </w:pPr>
            <w:r w:rsidRPr="008A669C">
              <w:rPr>
                <w:rFonts w:ascii="Sylfaen" w:hAnsi="Sylfaen" w:cs="Sylfaen"/>
                <w:lang w:val="hy-AM"/>
              </w:rPr>
              <w:t>Amount of money</w:t>
            </w:r>
          </w:p>
        </w:tc>
        <w:tc>
          <w:tcPr>
            <w:tcW w:w="2525" w:type="dxa"/>
          </w:tcPr>
          <w:p w14:paraId="41EFDB6F" w14:textId="77777777" w:rsidR="00E15C30" w:rsidRPr="008A669C" w:rsidRDefault="00E15C30" w:rsidP="00961246">
            <w:pPr>
              <w:jc w:val="center"/>
              <w:rPr>
                <w:rFonts w:ascii="Sylfaen" w:hAnsi="Sylfaen" w:cs="Sylfaen"/>
                <w:lang w:val="hy-AM"/>
              </w:rPr>
            </w:pPr>
            <w:r w:rsidRPr="008A669C">
              <w:rPr>
                <w:rFonts w:ascii="Sylfaen" w:hAnsi="Sylfaen" w:cs="Sylfaen"/>
                <w:lang w:val="hy-AM"/>
              </w:rPr>
              <w:t>The name/</w:t>
            </w:r>
          </w:p>
          <w:p w14:paraId="29C2191A" w14:textId="77777777" w:rsidR="00E15C30" w:rsidRPr="0014394D" w:rsidRDefault="00E15C30" w:rsidP="00961246">
            <w:pPr>
              <w:jc w:val="center"/>
              <w:rPr>
                <w:rFonts w:ascii="Sylfaen" w:hAnsi="Sylfaen" w:cs="Arial"/>
                <w:lang w:val="hy-AM"/>
              </w:rPr>
            </w:pPr>
            <w:r w:rsidRPr="008A669C">
              <w:rPr>
                <w:rFonts w:ascii="Sylfaen" w:hAnsi="Sylfaen" w:cs="Sylfaen"/>
                <w:lang w:val="hy-AM"/>
              </w:rPr>
              <w:t>description</w:t>
            </w:r>
          </w:p>
        </w:tc>
        <w:tc>
          <w:tcPr>
            <w:tcW w:w="3420" w:type="dxa"/>
            <w:vAlign w:val="center"/>
          </w:tcPr>
          <w:p w14:paraId="1649C3E1" w14:textId="77777777" w:rsidR="00E15C30" w:rsidRPr="0014394D" w:rsidRDefault="00E15C30" w:rsidP="00961246">
            <w:pPr>
              <w:jc w:val="center"/>
              <w:rPr>
                <w:rFonts w:ascii="Sylfaen" w:hAnsi="Sylfaen" w:cs="Sylfaen"/>
                <w:lang w:val="hy-AM"/>
              </w:rPr>
            </w:pPr>
            <w:r w:rsidRPr="008A669C">
              <w:rPr>
                <w:rFonts w:ascii="Sylfaen" w:hAnsi="Sylfaen" w:cs="Sylfaen"/>
                <w:lang w:val="hy-AM"/>
              </w:rPr>
              <w:t>D</w:t>
            </w:r>
            <w:r>
              <w:rPr>
                <w:rFonts w:ascii="Sylfaen" w:hAnsi="Sylfaen" w:cs="Sylfaen"/>
                <w:lang w:val="hy-AM"/>
              </w:rPr>
              <w:t>ata for contacting the customer</w:t>
            </w:r>
            <w:r w:rsidRPr="008A669C">
              <w:rPr>
                <w:rFonts w:ascii="Sylfaen" w:hAnsi="Sylfaen" w:cs="Sylfaen"/>
                <w:lang w:val="hy-AM"/>
              </w:rPr>
              <w:t xml:space="preserve"> , name, phone, e-mail. mail</w:t>
            </w:r>
          </w:p>
        </w:tc>
      </w:tr>
      <w:tr w:rsidR="00E15C30" w:rsidRPr="0014394D" w14:paraId="0A7F489D" w14:textId="77777777" w:rsidTr="00961246">
        <w:trPr>
          <w:trHeight w:val="249"/>
        </w:trPr>
        <w:tc>
          <w:tcPr>
            <w:tcW w:w="819" w:type="dxa"/>
          </w:tcPr>
          <w:p w14:paraId="50C08922" w14:textId="77777777" w:rsidR="00E15C30" w:rsidRPr="0014394D" w:rsidRDefault="00E15C30" w:rsidP="00961246">
            <w:pPr>
              <w:jc w:val="center"/>
              <w:rPr>
                <w:rFonts w:ascii="Sylfaen" w:hAnsi="Sylfaen" w:cs="Sylfaen"/>
              </w:rPr>
            </w:pPr>
            <w:r w:rsidRPr="0014394D">
              <w:rPr>
                <w:rFonts w:ascii="Sylfaen" w:hAnsi="Sylfaen" w:cs="Sylfaen"/>
              </w:rPr>
              <w:t>1</w:t>
            </w:r>
          </w:p>
        </w:tc>
        <w:tc>
          <w:tcPr>
            <w:tcW w:w="1269" w:type="dxa"/>
          </w:tcPr>
          <w:p w14:paraId="0559CCA0" w14:textId="77777777" w:rsidR="00E15C30" w:rsidRPr="0014394D" w:rsidRDefault="00E15C30" w:rsidP="00961246">
            <w:pPr>
              <w:jc w:val="center"/>
              <w:rPr>
                <w:rFonts w:ascii="Sylfaen" w:hAnsi="Sylfaen" w:cs="Sylfaen"/>
              </w:rPr>
            </w:pPr>
            <w:r w:rsidRPr="0014394D">
              <w:rPr>
                <w:rFonts w:ascii="Sylfaen" w:hAnsi="Sylfaen" w:cs="Sylfaen"/>
              </w:rPr>
              <w:t>2</w:t>
            </w:r>
          </w:p>
        </w:tc>
        <w:tc>
          <w:tcPr>
            <w:tcW w:w="1159" w:type="dxa"/>
          </w:tcPr>
          <w:p w14:paraId="610BBF7C" w14:textId="77777777" w:rsidR="00E15C30" w:rsidRPr="0014394D" w:rsidRDefault="00E15C30" w:rsidP="00961246">
            <w:pPr>
              <w:jc w:val="center"/>
              <w:rPr>
                <w:rFonts w:ascii="Sylfaen" w:hAnsi="Sylfaen" w:cs="Sylfaen"/>
                <w:lang w:val="hy-AM"/>
              </w:rPr>
            </w:pPr>
            <w:r w:rsidRPr="0014394D">
              <w:rPr>
                <w:rFonts w:ascii="Sylfaen" w:hAnsi="Sylfaen" w:cs="Sylfaen"/>
                <w:lang w:val="hy-AM"/>
              </w:rPr>
              <w:t>3</w:t>
            </w:r>
          </w:p>
        </w:tc>
        <w:tc>
          <w:tcPr>
            <w:tcW w:w="1361" w:type="dxa"/>
          </w:tcPr>
          <w:p w14:paraId="1ABDDC14" w14:textId="77777777" w:rsidR="00E15C30" w:rsidRPr="0014394D" w:rsidRDefault="00E15C30" w:rsidP="00961246">
            <w:pPr>
              <w:jc w:val="center"/>
              <w:rPr>
                <w:rFonts w:ascii="Sylfaen" w:hAnsi="Sylfaen" w:cs="Sylfaen"/>
                <w:lang w:val="hy-AM"/>
              </w:rPr>
            </w:pPr>
            <w:r w:rsidRPr="0014394D">
              <w:rPr>
                <w:rFonts w:ascii="Sylfaen" w:hAnsi="Sylfaen" w:cs="Sylfaen"/>
                <w:lang w:val="hy-AM"/>
              </w:rPr>
              <w:t>4</w:t>
            </w:r>
          </w:p>
        </w:tc>
        <w:tc>
          <w:tcPr>
            <w:tcW w:w="2525" w:type="dxa"/>
          </w:tcPr>
          <w:p w14:paraId="00B0B18D" w14:textId="77777777" w:rsidR="00E15C30" w:rsidRPr="0014394D" w:rsidRDefault="00E15C30" w:rsidP="00961246">
            <w:pPr>
              <w:jc w:val="center"/>
              <w:rPr>
                <w:rFonts w:ascii="Sylfaen" w:hAnsi="Sylfaen" w:cs="Sylfaen"/>
                <w:lang w:val="hy-AM"/>
              </w:rPr>
            </w:pPr>
            <w:r w:rsidRPr="0014394D">
              <w:rPr>
                <w:rFonts w:ascii="Sylfaen" w:hAnsi="Sylfaen" w:cs="Sylfaen"/>
                <w:lang w:val="hy-AM"/>
              </w:rPr>
              <w:t>5</w:t>
            </w:r>
          </w:p>
        </w:tc>
        <w:tc>
          <w:tcPr>
            <w:tcW w:w="3420" w:type="dxa"/>
          </w:tcPr>
          <w:p w14:paraId="1598303D" w14:textId="77777777" w:rsidR="00E15C30" w:rsidRPr="0014394D" w:rsidRDefault="00E15C30" w:rsidP="00961246">
            <w:pPr>
              <w:jc w:val="center"/>
              <w:rPr>
                <w:rFonts w:ascii="Sylfaen" w:hAnsi="Sylfaen" w:cs="Sylfaen"/>
                <w:lang w:val="hy-AM"/>
              </w:rPr>
            </w:pPr>
            <w:r w:rsidRPr="0014394D">
              <w:rPr>
                <w:rFonts w:ascii="Sylfaen" w:hAnsi="Sylfaen" w:cs="Sylfaen"/>
                <w:lang w:val="hy-AM"/>
              </w:rPr>
              <w:t>6</w:t>
            </w:r>
          </w:p>
        </w:tc>
      </w:tr>
      <w:tr w:rsidR="00E15C30" w:rsidRPr="0014394D" w14:paraId="71AF58B1" w14:textId="77777777" w:rsidTr="00961246">
        <w:trPr>
          <w:trHeight w:val="249"/>
        </w:trPr>
        <w:tc>
          <w:tcPr>
            <w:tcW w:w="819" w:type="dxa"/>
          </w:tcPr>
          <w:p w14:paraId="501173B5" w14:textId="77777777" w:rsidR="00E15C30" w:rsidRPr="0014394D" w:rsidRDefault="00E15C30" w:rsidP="00961246">
            <w:pPr>
              <w:jc w:val="center"/>
              <w:rPr>
                <w:rFonts w:ascii="Sylfaen" w:hAnsi="Sylfaen" w:cs="Sylfaen"/>
                <w:lang w:val="hy-AM"/>
              </w:rPr>
            </w:pPr>
            <w:r w:rsidRPr="0014394D">
              <w:rPr>
                <w:rFonts w:ascii="Sylfaen" w:hAnsi="Sylfaen" w:cs="Sylfaen"/>
                <w:lang w:val="hy-AM"/>
              </w:rPr>
              <w:t>1</w:t>
            </w:r>
          </w:p>
        </w:tc>
        <w:tc>
          <w:tcPr>
            <w:tcW w:w="1269" w:type="dxa"/>
          </w:tcPr>
          <w:p w14:paraId="4890BF95" w14:textId="77777777" w:rsidR="00E15C30" w:rsidRPr="0014394D" w:rsidRDefault="00E15C30" w:rsidP="00961246">
            <w:pPr>
              <w:jc w:val="center"/>
              <w:rPr>
                <w:rFonts w:ascii="Sylfaen" w:hAnsi="Sylfaen" w:cs="Sylfaen"/>
              </w:rPr>
            </w:pPr>
          </w:p>
        </w:tc>
        <w:tc>
          <w:tcPr>
            <w:tcW w:w="1159" w:type="dxa"/>
          </w:tcPr>
          <w:p w14:paraId="74128A99" w14:textId="77777777" w:rsidR="00E15C30" w:rsidRPr="0014394D" w:rsidRDefault="00E15C30" w:rsidP="00961246">
            <w:pPr>
              <w:jc w:val="center"/>
              <w:rPr>
                <w:rFonts w:ascii="Sylfaen" w:hAnsi="Sylfaen" w:cs="Sylfaen"/>
              </w:rPr>
            </w:pPr>
          </w:p>
        </w:tc>
        <w:tc>
          <w:tcPr>
            <w:tcW w:w="1361" w:type="dxa"/>
          </w:tcPr>
          <w:p w14:paraId="065BF6C3" w14:textId="77777777" w:rsidR="00E15C30" w:rsidRPr="0014394D" w:rsidRDefault="00E15C30" w:rsidP="00961246">
            <w:pPr>
              <w:jc w:val="center"/>
              <w:rPr>
                <w:rFonts w:ascii="Sylfaen" w:hAnsi="Sylfaen" w:cs="Sylfaen"/>
              </w:rPr>
            </w:pPr>
          </w:p>
        </w:tc>
        <w:tc>
          <w:tcPr>
            <w:tcW w:w="2525" w:type="dxa"/>
          </w:tcPr>
          <w:p w14:paraId="11164EF7" w14:textId="77777777" w:rsidR="00E15C30" w:rsidRPr="0014394D" w:rsidRDefault="00E15C30" w:rsidP="00961246">
            <w:pPr>
              <w:jc w:val="center"/>
              <w:rPr>
                <w:rFonts w:ascii="Sylfaen" w:hAnsi="Sylfaen" w:cs="Sylfaen"/>
              </w:rPr>
            </w:pPr>
          </w:p>
        </w:tc>
        <w:tc>
          <w:tcPr>
            <w:tcW w:w="3420" w:type="dxa"/>
          </w:tcPr>
          <w:p w14:paraId="1FE00F15" w14:textId="77777777" w:rsidR="00E15C30" w:rsidRPr="0014394D" w:rsidRDefault="00E15C30" w:rsidP="00961246">
            <w:pPr>
              <w:jc w:val="center"/>
              <w:rPr>
                <w:rFonts w:ascii="Sylfaen" w:hAnsi="Sylfaen" w:cs="Sylfaen"/>
              </w:rPr>
            </w:pPr>
          </w:p>
        </w:tc>
      </w:tr>
      <w:tr w:rsidR="00E15C30" w:rsidRPr="0014394D" w14:paraId="000498E3" w14:textId="77777777" w:rsidTr="00961246">
        <w:trPr>
          <w:trHeight w:val="249"/>
        </w:trPr>
        <w:tc>
          <w:tcPr>
            <w:tcW w:w="819" w:type="dxa"/>
          </w:tcPr>
          <w:p w14:paraId="6EEA63C0" w14:textId="77777777" w:rsidR="00E15C30" w:rsidRPr="0014394D" w:rsidRDefault="00E15C30" w:rsidP="00961246">
            <w:pPr>
              <w:jc w:val="center"/>
              <w:rPr>
                <w:rFonts w:ascii="Sylfaen" w:hAnsi="Sylfaen" w:cs="Sylfaen"/>
                <w:lang w:val="hy-AM"/>
              </w:rPr>
            </w:pPr>
            <w:r w:rsidRPr="0014394D">
              <w:rPr>
                <w:rFonts w:ascii="Sylfaen" w:hAnsi="Sylfaen" w:cs="Sylfaen"/>
                <w:lang w:val="hy-AM"/>
              </w:rPr>
              <w:t>2</w:t>
            </w:r>
          </w:p>
        </w:tc>
        <w:tc>
          <w:tcPr>
            <w:tcW w:w="1269" w:type="dxa"/>
          </w:tcPr>
          <w:p w14:paraId="3101BADB" w14:textId="77777777" w:rsidR="00E15C30" w:rsidRPr="0014394D" w:rsidRDefault="00E15C30" w:rsidP="00961246">
            <w:pPr>
              <w:jc w:val="center"/>
              <w:rPr>
                <w:rFonts w:ascii="Sylfaen" w:hAnsi="Sylfaen" w:cs="Sylfaen"/>
              </w:rPr>
            </w:pPr>
          </w:p>
        </w:tc>
        <w:tc>
          <w:tcPr>
            <w:tcW w:w="1159" w:type="dxa"/>
          </w:tcPr>
          <w:p w14:paraId="2A6A3203" w14:textId="77777777" w:rsidR="00E15C30" w:rsidRPr="0014394D" w:rsidRDefault="00E15C30" w:rsidP="00961246">
            <w:pPr>
              <w:jc w:val="center"/>
              <w:rPr>
                <w:rFonts w:ascii="Sylfaen" w:hAnsi="Sylfaen" w:cs="Sylfaen"/>
              </w:rPr>
            </w:pPr>
          </w:p>
        </w:tc>
        <w:tc>
          <w:tcPr>
            <w:tcW w:w="1361" w:type="dxa"/>
          </w:tcPr>
          <w:p w14:paraId="470D5762" w14:textId="77777777" w:rsidR="00E15C30" w:rsidRPr="0014394D" w:rsidRDefault="00E15C30" w:rsidP="00961246">
            <w:pPr>
              <w:jc w:val="center"/>
              <w:rPr>
                <w:rFonts w:ascii="Sylfaen" w:hAnsi="Sylfaen" w:cs="Sylfaen"/>
              </w:rPr>
            </w:pPr>
          </w:p>
        </w:tc>
        <w:tc>
          <w:tcPr>
            <w:tcW w:w="2525" w:type="dxa"/>
          </w:tcPr>
          <w:p w14:paraId="65DE3094" w14:textId="77777777" w:rsidR="00E15C30" w:rsidRPr="0014394D" w:rsidRDefault="00E15C30" w:rsidP="00961246">
            <w:pPr>
              <w:jc w:val="center"/>
              <w:rPr>
                <w:rFonts w:ascii="Sylfaen" w:hAnsi="Sylfaen" w:cs="Sylfaen"/>
              </w:rPr>
            </w:pPr>
          </w:p>
        </w:tc>
        <w:tc>
          <w:tcPr>
            <w:tcW w:w="3420" w:type="dxa"/>
          </w:tcPr>
          <w:p w14:paraId="17FA7FC6" w14:textId="77777777" w:rsidR="00E15C30" w:rsidRPr="0014394D" w:rsidRDefault="00E15C30" w:rsidP="00961246">
            <w:pPr>
              <w:jc w:val="center"/>
              <w:rPr>
                <w:rFonts w:ascii="Sylfaen" w:hAnsi="Sylfaen" w:cs="Sylfaen"/>
              </w:rPr>
            </w:pPr>
          </w:p>
        </w:tc>
      </w:tr>
      <w:tr w:rsidR="00E15C30" w:rsidRPr="0014394D" w14:paraId="5B2A2000" w14:textId="77777777" w:rsidTr="00961246">
        <w:trPr>
          <w:trHeight w:val="249"/>
        </w:trPr>
        <w:tc>
          <w:tcPr>
            <w:tcW w:w="819" w:type="dxa"/>
          </w:tcPr>
          <w:p w14:paraId="4B69FAA8" w14:textId="77777777" w:rsidR="00E15C30" w:rsidRPr="0014394D" w:rsidRDefault="00E15C30" w:rsidP="00961246">
            <w:pPr>
              <w:jc w:val="center"/>
              <w:rPr>
                <w:rFonts w:ascii="Sylfaen" w:hAnsi="Sylfaen" w:cs="Sylfaen"/>
                <w:lang w:val="hy-AM"/>
              </w:rPr>
            </w:pPr>
            <w:r w:rsidRPr="0014394D">
              <w:rPr>
                <w:rFonts w:ascii="Sylfaen" w:hAnsi="Sylfaen" w:cs="Sylfaen"/>
                <w:lang w:val="hy-AM"/>
              </w:rPr>
              <w:t>3</w:t>
            </w:r>
          </w:p>
        </w:tc>
        <w:tc>
          <w:tcPr>
            <w:tcW w:w="1269" w:type="dxa"/>
          </w:tcPr>
          <w:p w14:paraId="3BC1CFBB" w14:textId="77777777" w:rsidR="00E15C30" w:rsidRPr="0014394D" w:rsidRDefault="00E15C30" w:rsidP="00961246">
            <w:pPr>
              <w:jc w:val="center"/>
              <w:rPr>
                <w:rFonts w:ascii="Sylfaen" w:hAnsi="Sylfaen" w:cs="Sylfaen"/>
              </w:rPr>
            </w:pPr>
          </w:p>
        </w:tc>
        <w:tc>
          <w:tcPr>
            <w:tcW w:w="1159" w:type="dxa"/>
          </w:tcPr>
          <w:p w14:paraId="154B1253" w14:textId="77777777" w:rsidR="00E15C30" w:rsidRPr="0014394D" w:rsidRDefault="00E15C30" w:rsidP="00961246">
            <w:pPr>
              <w:jc w:val="center"/>
              <w:rPr>
                <w:rFonts w:ascii="Sylfaen" w:hAnsi="Sylfaen" w:cs="Sylfaen"/>
              </w:rPr>
            </w:pPr>
          </w:p>
        </w:tc>
        <w:tc>
          <w:tcPr>
            <w:tcW w:w="1361" w:type="dxa"/>
          </w:tcPr>
          <w:p w14:paraId="7C0AC860" w14:textId="77777777" w:rsidR="00E15C30" w:rsidRPr="0014394D" w:rsidRDefault="00E15C30" w:rsidP="00961246">
            <w:pPr>
              <w:jc w:val="center"/>
              <w:rPr>
                <w:rFonts w:ascii="Sylfaen" w:hAnsi="Sylfaen" w:cs="Sylfaen"/>
              </w:rPr>
            </w:pPr>
          </w:p>
        </w:tc>
        <w:tc>
          <w:tcPr>
            <w:tcW w:w="2525" w:type="dxa"/>
          </w:tcPr>
          <w:p w14:paraId="44B5FCFE" w14:textId="77777777" w:rsidR="00E15C30" w:rsidRPr="0014394D" w:rsidRDefault="00E15C30" w:rsidP="00961246">
            <w:pPr>
              <w:jc w:val="center"/>
              <w:rPr>
                <w:rFonts w:ascii="Sylfaen" w:hAnsi="Sylfaen" w:cs="Sylfaen"/>
              </w:rPr>
            </w:pPr>
          </w:p>
        </w:tc>
        <w:tc>
          <w:tcPr>
            <w:tcW w:w="3420" w:type="dxa"/>
          </w:tcPr>
          <w:p w14:paraId="14B76854" w14:textId="77777777" w:rsidR="00E15C30" w:rsidRPr="0014394D" w:rsidRDefault="00E15C30" w:rsidP="00961246">
            <w:pPr>
              <w:jc w:val="center"/>
              <w:rPr>
                <w:rFonts w:ascii="Sylfaen" w:hAnsi="Sylfaen" w:cs="Sylfaen"/>
              </w:rPr>
            </w:pPr>
          </w:p>
        </w:tc>
      </w:tr>
      <w:tr w:rsidR="00E15C30" w:rsidRPr="0014394D" w14:paraId="516459DD" w14:textId="77777777" w:rsidTr="00961246">
        <w:trPr>
          <w:trHeight w:val="249"/>
        </w:trPr>
        <w:tc>
          <w:tcPr>
            <w:tcW w:w="819" w:type="dxa"/>
          </w:tcPr>
          <w:p w14:paraId="7A1A96C2" w14:textId="77777777" w:rsidR="00E15C30" w:rsidRPr="0014394D" w:rsidRDefault="00E15C30" w:rsidP="00961246">
            <w:pPr>
              <w:jc w:val="center"/>
              <w:rPr>
                <w:rFonts w:ascii="Sylfaen" w:hAnsi="Sylfaen" w:cs="Sylfaen"/>
                <w:lang w:val="hy-AM"/>
              </w:rPr>
            </w:pPr>
            <w:r w:rsidRPr="0014394D">
              <w:rPr>
                <w:rFonts w:ascii="Sylfaen" w:hAnsi="Sylfaen" w:cs="Sylfaen"/>
                <w:lang w:val="hy-AM"/>
              </w:rPr>
              <w:t xml:space="preserve"> </w:t>
            </w:r>
          </w:p>
        </w:tc>
        <w:tc>
          <w:tcPr>
            <w:tcW w:w="1269" w:type="dxa"/>
          </w:tcPr>
          <w:p w14:paraId="69168CDB" w14:textId="77777777" w:rsidR="00E15C30" w:rsidRPr="0014394D" w:rsidRDefault="00E15C30" w:rsidP="00961246">
            <w:pPr>
              <w:jc w:val="center"/>
              <w:rPr>
                <w:rFonts w:ascii="Sylfaen" w:hAnsi="Sylfaen" w:cs="Sylfaen"/>
              </w:rPr>
            </w:pPr>
          </w:p>
        </w:tc>
        <w:tc>
          <w:tcPr>
            <w:tcW w:w="1159" w:type="dxa"/>
          </w:tcPr>
          <w:p w14:paraId="21269B7B" w14:textId="77777777" w:rsidR="00E15C30" w:rsidRPr="0014394D" w:rsidRDefault="00E15C30" w:rsidP="00961246">
            <w:pPr>
              <w:jc w:val="center"/>
              <w:rPr>
                <w:rFonts w:ascii="Sylfaen" w:hAnsi="Sylfaen" w:cs="Sylfaen"/>
              </w:rPr>
            </w:pPr>
          </w:p>
        </w:tc>
        <w:tc>
          <w:tcPr>
            <w:tcW w:w="1361" w:type="dxa"/>
          </w:tcPr>
          <w:p w14:paraId="61278311" w14:textId="77777777" w:rsidR="00E15C30" w:rsidRPr="0014394D" w:rsidRDefault="00E15C30" w:rsidP="00961246">
            <w:pPr>
              <w:jc w:val="center"/>
              <w:rPr>
                <w:rFonts w:ascii="Sylfaen" w:hAnsi="Sylfaen" w:cs="Sylfaen"/>
              </w:rPr>
            </w:pPr>
          </w:p>
        </w:tc>
        <w:tc>
          <w:tcPr>
            <w:tcW w:w="2525" w:type="dxa"/>
          </w:tcPr>
          <w:p w14:paraId="43DC04A8" w14:textId="77777777" w:rsidR="00E15C30" w:rsidRPr="0014394D" w:rsidRDefault="00E15C30" w:rsidP="00961246">
            <w:pPr>
              <w:jc w:val="center"/>
              <w:rPr>
                <w:rFonts w:ascii="Sylfaen" w:hAnsi="Sylfaen" w:cs="Sylfaen"/>
              </w:rPr>
            </w:pPr>
          </w:p>
        </w:tc>
        <w:tc>
          <w:tcPr>
            <w:tcW w:w="3420" w:type="dxa"/>
          </w:tcPr>
          <w:p w14:paraId="6AAB86EE" w14:textId="77777777" w:rsidR="00E15C30" w:rsidRPr="0014394D" w:rsidRDefault="00E15C30" w:rsidP="00961246">
            <w:pPr>
              <w:jc w:val="center"/>
              <w:rPr>
                <w:rFonts w:ascii="Sylfaen" w:hAnsi="Sylfaen" w:cs="Sylfaen"/>
              </w:rPr>
            </w:pPr>
          </w:p>
        </w:tc>
      </w:tr>
    </w:tbl>
    <w:p w14:paraId="11D8415D" w14:textId="77777777" w:rsidR="00E15C30" w:rsidRPr="0014394D" w:rsidRDefault="00E15C30" w:rsidP="00E15C30">
      <w:pPr>
        <w:ind w:firstLine="720"/>
        <w:jc w:val="center"/>
        <w:rPr>
          <w:rFonts w:ascii="Sylfaen" w:hAnsi="Sylfaen" w:cs="Sylfaen"/>
        </w:rPr>
      </w:pPr>
    </w:p>
    <w:p w14:paraId="30504A9A" w14:textId="30DF4726" w:rsidR="00E15C30" w:rsidRPr="0014394D" w:rsidRDefault="00E15C30" w:rsidP="00E15C30">
      <w:pPr>
        <w:jc w:val="both"/>
        <w:rPr>
          <w:rFonts w:ascii="Sylfaen" w:hAnsi="Sylfaen"/>
          <w:lang w:val="es-ES"/>
        </w:rPr>
      </w:pPr>
      <w:r w:rsidRPr="008A669C">
        <w:rPr>
          <w:rFonts w:ascii="Sylfaen" w:hAnsi="Sylfaen" w:cs="Sylfaen"/>
          <w:lang w:val="hy-AM"/>
        </w:rPr>
        <w:t xml:space="preserve">Hereby, ___________________ declares and certifies that it meets the qualification standards of the organization's experience defined by the pre-qualification statement under the code </w:t>
      </w:r>
      <w:r w:rsidRPr="00BF0C1E">
        <w:rPr>
          <w:rFonts w:ascii="GHEA Grapalat" w:hAnsi="GHEA Grapalat"/>
          <w:sz w:val="22"/>
          <w:szCs w:val="22"/>
        </w:rPr>
        <w:t>HH</w:t>
      </w:r>
      <w:r w:rsidRPr="00BF0C1E">
        <w:rPr>
          <w:rFonts w:ascii="GHEA Grapalat" w:hAnsi="GHEA Grapalat"/>
          <w:sz w:val="22"/>
          <w:szCs w:val="22"/>
          <w:lang w:val="en-GB"/>
        </w:rPr>
        <w:t>-</w:t>
      </w:r>
      <w:r w:rsidRPr="00BF0C1E">
        <w:rPr>
          <w:rFonts w:ascii="GHEA Grapalat" w:hAnsi="GHEA Grapalat"/>
          <w:sz w:val="22"/>
          <w:szCs w:val="22"/>
        </w:rPr>
        <w:t>BC</w:t>
      </w:r>
      <w:r w:rsidRPr="00BF0C1E">
        <w:rPr>
          <w:rFonts w:ascii="GHEA Grapalat" w:hAnsi="GHEA Grapalat"/>
          <w:sz w:val="22"/>
          <w:szCs w:val="22"/>
          <w:lang w:val="en-GB"/>
        </w:rPr>
        <w:t>-</w:t>
      </w:r>
      <w:r w:rsidRPr="00BF0C1E">
        <w:rPr>
          <w:rFonts w:ascii="GHEA Grapalat" w:hAnsi="GHEA Grapalat"/>
          <w:sz w:val="22"/>
          <w:szCs w:val="22"/>
        </w:rPr>
        <w:t>A</w:t>
      </w:r>
      <w:r w:rsidRPr="00BF0C1E">
        <w:rPr>
          <w:rFonts w:ascii="GHEA Grapalat" w:hAnsi="GHEA Grapalat"/>
          <w:sz w:val="22"/>
          <w:szCs w:val="22"/>
          <w:lang w:val="en-GB"/>
        </w:rPr>
        <w:t>-</w:t>
      </w:r>
      <w:proofErr w:type="spellStart"/>
      <w:r w:rsidRPr="00BF0C1E">
        <w:rPr>
          <w:rFonts w:ascii="GHEA Grapalat" w:hAnsi="GHEA Grapalat"/>
          <w:sz w:val="22"/>
          <w:szCs w:val="22"/>
        </w:rPr>
        <w:t>BMXTsDzB</w:t>
      </w:r>
      <w:proofErr w:type="spellEnd"/>
      <w:r w:rsidRPr="00BF0C1E">
        <w:rPr>
          <w:rFonts w:ascii="GHEA Grapalat" w:hAnsi="GHEA Grapalat"/>
          <w:sz w:val="22"/>
          <w:szCs w:val="22"/>
          <w:lang w:val="hy-AM"/>
        </w:rPr>
        <w:t>-2</w:t>
      </w:r>
      <w:r w:rsidR="00E12934">
        <w:rPr>
          <w:rFonts w:ascii="GHEA Grapalat" w:hAnsi="GHEA Grapalat"/>
          <w:sz w:val="22"/>
          <w:szCs w:val="22"/>
        </w:rPr>
        <w:t xml:space="preserve">6/28 </w:t>
      </w:r>
      <w:r w:rsidRPr="008A669C">
        <w:rPr>
          <w:rFonts w:ascii="Sylfaen" w:hAnsi="Sylfaen" w:cs="Sylfaen"/>
          <w:lang w:val="hy-AM"/>
        </w:rPr>
        <w:t xml:space="preserve"> and is ready to submit the documents justifying the above qualification within the specified period of time upon request.</w:t>
      </w:r>
    </w:p>
    <w:p w14:paraId="5C4F10E4" w14:textId="07387278" w:rsidR="00E15C30" w:rsidRPr="00E12934" w:rsidRDefault="00E15C30" w:rsidP="00E15C30">
      <w:pPr>
        <w:jc w:val="both"/>
        <w:rPr>
          <w:rFonts w:ascii="Sylfaen" w:hAnsi="Sylfaen" w:cs="Arial"/>
          <w:vertAlign w:val="superscript"/>
          <w:lang w:val="es-ES"/>
        </w:rPr>
      </w:pPr>
      <w:r w:rsidRPr="0014394D">
        <w:rPr>
          <w:rFonts w:ascii="Sylfaen" w:hAnsi="Sylfaen"/>
          <w:lang w:val="es-ES"/>
        </w:rPr>
        <w:t xml:space="preserve">    </w:t>
      </w:r>
      <w:r w:rsidRPr="0014394D">
        <w:rPr>
          <w:rFonts w:ascii="Sylfaen" w:hAnsi="Sylfaen"/>
          <w:lang w:val="hy-AM"/>
        </w:rPr>
        <w:t xml:space="preserve">___________________________________________________ </w:t>
      </w:r>
      <w:r w:rsidRPr="0014394D">
        <w:rPr>
          <w:rFonts w:ascii="Sylfaen" w:hAnsi="Sylfaen"/>
          <w:lang w:val="hy-AM"/>
        </w:rPr>
        <w:tab/>
        <w:t xml:space="preserve">                _____________</w:t>
      </w:r>
      <w:r w:rsidRPr="0014394D">
        <w:rPr>
          <w:rFonts w:ascii="Sylfaen" w:hAnsi="Sylfaen"/>
          <w:u w:val="single"/>
          <w:lang w:val="es-ES"/>
        </w:rPr>
        <w:tab/>
      </w:r>
      <w:r w:rsidRPr="0014394D">
        <w:rPr>
          <w:rFonts w:ascii="Sylfaen" w:hAnsi="Sylfaen"/>
          <w:u w:val="single"/>
          <w:lang w:val="es-ES"/>
        </w:rPr>
        <w:tab/>
      </w:r>
      <w:r w:rsidRPr="0014394D">
        <w:rPr>
          <w:rFonts w:ascii="Sylfaen" w:hAnsi="Sylfaen"/>
          <w:lang w:val="es-ES"/>
        </w:rPr>
        <w:tab/>
      </w:r>
      <w:r w:rsidRPr="0014394D">
        <w:rPr>
          <w:rFonts w:ascii="Sylfaen" w:hAnsi="Sylfaen"/>
          <w:lang w:val="es-ES"/>
        </w:rPr>
        <w:tab/>
      </w:r>
      <w:r w:rsidRPr="008A669C">
        <w:rPr>
          <w:rFonts w:ascii="Sylfaen" w:hAnsi="Sylfaen"/>
          <w:sz w:val="14"/>
          <w:lang w:val="hy-AM"/>
        </w:rPr>
        <w:t>name of the participant (position of manager, first name and last name)</w:t>
      </w:r>
      <w:r w:rsidRPr="008A669C">
        <w:rPr>
          <w:rFonts w:ascii="Sylfaen" w:hAnsi="Sylfaen" w:cs="Arial"/>
          <w:sz w:val="14"/>
          <w:vertAlign w:val="superscript"/>
          <w:lang w:val="hy-AM"/>
        </w:rPr>
        <w:t xml:space="preserve">   </w:t>
      </w:r>
      <w:r w:rsidRPr="0014394D">
        <w:rPr>
          <w:rFonts w:ascii="Sylfaen" w:hAnsi="Sylfaen" w:cs="Arial"/>
          <w:vertAlign w:val="superscript"/>
          <w:lang w:val="hy-AM"/>
        </w:rPr>
        <w:t xml:space="preserve">                                          </w:t>
      </w:r>
      <w:r w:rsidRPr="0014394D">
        <w:rPr>
          <w:rFonts w:ascii="Sylfaen" w:hAnsi="Sylfaen" w:cs="Arial"/>
          <w:vertAlign w:val="superscript"/>
          <w:lang w:val="es-ES"/>
        </w:rPr>
        <w:t xml:space="preserve">                                </w:t>
      </w:r>
      <w:r w:rsidR="00E12934">
        <w:rPr>
          <w:rFonts w:ascii="Sylfaen" w:hAnsi="Sylfaen" w:cs="Arial"/>
          <w:vertAlign w:val="superscript"/>
          <w:lang w:val="es-ES"/>
        </w:rPr>
        <w:t>signatur</w:t>
      </w:r>
    </w:p>
    <w:p w14:paraId="1473C1E0" w14:textId="77777777" w:rsidR="00D84FEF" w:rsidRDefault="00D84FEF" w:rsidP="00CE1E59">
      <w:pPr>
        <w:spacing w:line="259" w:lineRule="auto"/>
        <w:jc w:val="both"/>
        <w:rPr>
          <w:rFonts w:ascii="Calibri" w:hAnsi="Calibri" w:cs="Calibri"/>
          <w:b/>
          <w:bCs/>
          <w:sz w:val="22"/>
          <w:szCs w:val="22"/>
        </w:rPr>
      </w:pPr>
    </w:p>
    <w:p w14:paraId="60958A46" w14:textId="77777777" w:rsidR="00D84FEF" w:rsidRDefault="00D84FEF" w:rsidP="00CE1E59">
      <w:pPr>
        <w:spacing w:line="259" w:lineRule="auto"/>
        <w:jc w:val="both"/>
        <w:rPr>
          <w:rFonts w:ascii="Calibri" w:hAnsi="Calibri" w:cs="Calibri"/>
          <w:b/>
          <w:bCs/>
          <w:sz w:val="22"/>
          <w:szCs w:val="22"/>
        </w:rPr>
      </w:pPr>
    </w:p>
    <w:p w14:paraId="1E67BF7A" w14:textId="77777777" w:rsidR="00D84FEF" w:rsidRDefault="00D84FEF" w:rsidP="00CE1E59">
      <w:pPr>
        <w:spacing w:line="259" w:lineRule="auto"/>
        <w:jc w:val="both"/>
        <w:rPr>
          <w:rFonts w:ascii="Calibri" w:hAnsi="Calibri" w:cs="Calibri"/>
          <w:b/>
          <w:bCs/>
          <w:sz w:val="22"/>
          <w:szCs w:val="22"/>
        </w:rPr>
      </w:pPr>
    </w:p>
    <w:p w14:paraId="0C0BD166" w14:textId="77777777" w:rsidR="00D84FEF" w:rsidRDefault="00D84FEF" w:rsidP="00CE1E59">
      <w:pPr>
        <w:spacing w:line="259" w:lineRule="auto"/>
        <w:jc w:val="both"/>
        <w:rPr>
          <w:rFonts w:ascii="Calibri" w:hAnsi="Calibri" w:cs="Calibri"/>
          <w:b/>
          <w:bCs/>
          <w:sz w:val="22"/>
          <w:szCs w:val="22"/>
        </w:rPr>
      </w:pPr>
    </w:p>
    <w:p w14:paraId="3A280DFE" w14:textId="77777777" w:rsidR="00D84FEF" w:rsidRDefault="00D84FEF" w:rsidP="00CE1E59">
      <w:pPr>
        <w:spacing w:line="259" w:lineRule="auto"/>
        <w:jc w:val="both"/>
        <w:rPr>
          <w:rFonts w:ascii="Calibri" w:hAnsi="Calibri" w:cs="Calibri"/>
          <w:b/>
          <w:bCs/>
          <w:sz w:val="22"/>
          <w:szCs w:val="22"/>
        </w:rPr>
      </w:pPr>
    </w:p>
    <w:p w14:paraId="77187B12" w14:textId="77777777" w:rsidR="00D84FEF" w:rsidRDefault="00D84FEF" w:rsidP="00CE1E59">
      <w:pPr>
        <w:spacing w:line="259" w:lineRule="auto"/>
        <w:jc w:val="both"/>
        <w:rPr>
          <w:rFonts w:ascii="Calibri" w:hAnsi="Calibri" w:cs="Calibri"/>
          <w:b/>
          <w:bCs/>
          <w:sz w:val="22"/>
          <w:szCs w:val="22"/>
        </w:rPr>
      </w:pPr>
    </w:p>
    <w:p w14:paraId="1B486AB1" w14:textId="77777777" w:rsidR="00D84FEF" w:rsidRDefault="00D84FEF" w:rsidP="00CE1E59">
      <w:pPr>
        <w:spacing w:line="259" w:lineRule="auto"/>
        <w:jc w:val="both"/>
        <w:rPr>
          <w:rFonts w:ascii="Calibri" w:hAnsi="Calibri" w:cs="Calibri"/>
          <w:b/>
          <w:bCs/>
          <w:sz w:val="22"/>
          <w:szCs w:val="22"/>
        </w:rPr>
      </w:pPr>
    </w:p>
    <w:p w14:paraId="43FD72F5" w14:textId="77777777" w:rsidR="00D84FEF" w:rsidRDefault="00D84FEF" w:rsidP="00CE1E59">
      <w:pPr>
        <w:spacing w:line="259" w:lineRule="auto"/>
        <w:jc w:val="both"/>
        <w:rPr>
          <w:rFonts w:ascii="Calibri" w:hAnsi="Calibri" w:cs="Calibri"/>
          <w:b/>
          <w:bCs/>
          <w:sz w:val="22"/>
          <w:szCs w:val="22"/>
        </w:rPr>
      </w:pPr>
    </w:p>
    <w:p w14:paraId="5893B7C9" w14:textId="77777777" w:rsidR="00D33666" w:rsidRDefault="00D33666" w:rsidP="00CE1E59">
      <w:pPr>
        <w:spacing w:line="259" w:lineRule="auto"/>
        <w:jc w:val="both"/>
        <w:rPr>
          <w:rFonts w:ascii="Calibri" w:hAnsi="Calibri" w:cs="Calibri"/>
          <w:b/>
          <w:bCs/>
          <w:sz w:val="22"/>
          <w:szCs w:val="22"/>
        </w:rPr>
      </w:pPr>
    </w:p>
    <w:sectPr w:rsidR="00D33666" w:rsidSect="00937481">
      <w:footerReference w:type="default" r:id="rId10"/>
      <w:pgSz w:w="12240" w:h="15840"/>
      <w:pgMar w:top="900" w:right="1440" w:bottom="81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9810E" w14:textId="77777777" w:rsidR="0028175B" w:rsidRDefault="0028175B" w:rsidP="000B3E95">
      <w:pPr>
        <w:spacing w:after="0" w:line="240" w:lineRule="auto"/>
      </w:pPr>
      <w:r>
        <w:separator/>
      </w:r>
    </w:p>
  </w:endnote>
  <w:endnote w:type="continuationSeparator" w:id="0">
    <w:p w14:paraId="374F39F8" w14:textId="77777777" w:rsidR="0028175B" w:rsidRDefault="0028175B" w:rsidP="000B3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698136"/>
      <w:docPartObj>
        <w:docPartGallery w:val="Page Numbers (Bottom of Page)"/>
        <w:docPartUnique/>
      </w:docPartObj>
    </w:sdtPr>
    <w:sdtEndPr>
      <w:rPr>
        <w:noProof/>
      </w:rPr>
    </w:sdtEndPr>
    <w:sdtContent>
      <w:p w14:paraId="21A26C21" w14:textId="782562EC" w:rsidR="00862819" w:rsidRDefault="00862819">
        <w:pPr>
          <w:pStyle w:val="af4"/>
          <w:jc w:val="right"/>
        </w:pPr>
        <w:r>
          <w:fldChar w:fldCharType="begin"/>
        </w:r>
        <w:r>
          <w:instrText xml:space="preserve"> PAGE   \* MERGEFORMAT </w:instrText>
        </w:r>
        <w:r>
          <w:fldChar w:fldCharType="separate"/>
        </w:r>
        <w:r w:rsidR="004673AA">
          <w:rPr>
            <w:noProof/>
          </w:rPr>
          <w:t>15</w:t>
        </w:r>
        <w:r>
          <w:rPr>
            <w:noProof/>
          </w:rPr>
          <w:fldChar w:fldCharType="end"/>
        </w:r>
      </w:p>
    </w:sdtContent>
  </w:sdt>
  <w:p w14:paraId="0EB7C7DB" w14:textId="77777777" w:rsidR="00862819" w:rsidRDefault="0086281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8C4AA" w14:textId="77777777" w:rsidR="0028175B" w:rsidRDefault="0028175B" w:rsidP="000B3E95">
      <w:pPr>
        <w:spacing w:after="0" w:line="240" w:lineRule="auto"/>
      </w:pPr>
      <w:r>
        <w:separator/>
      </w:r>
    </w:p>
  </w:footnote>
  <w:footnote w:type="continuationSeparator" w:id="0">
    <w:p w14:paraId="7CEBF9E6" w14:textId="77777777" w:rsidR="0028175B" w:rsidRDefault="0028175B" w:rsidP="000B3E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80CBD"/>
    <w:multiLevelType w:val="hybridMultilevel"/>
    <w:tmpl w:val="E06654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BF2CDB"/>
    <w:multiLevelType w:val="hybridMultilevel"/>
    <w:tmpl w:val="155A6E7E"/>
    <w:lvl w:ilvl="0" w:tplc="669CDA2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953F45"/>
    <w:multiLevelType w:val="hybridMultilevel"/>
    <w:tmpl w:val="1220AE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5F40D92"/>
    <w:multiLevelType w:val="hybridMultilevel"/>
    <w:tmpl w:val="A9BC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E41B28"/>
    <w:multiLevelType w:val="multilevel"/>
    <w:tmpl w:val="1D9A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F4763A"/>
    <w:multiLevelType w:val="hybridMultilevel"/>
    <w:tmpl w:val="D1B2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001BF4"/>
    <w:multiLevelType w:val="hybridMultilevel"/>
    <w:tmpl w:val="066CB9CE"/>
    <w:lvl w:ilvl="0" w:tplc="ACA48FD2">
      <w:start w:val="1"/>
      <w:numFmt w:val="decimal"/>
      <w:pStyle w:val="Par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61B22F6"/>
    <w:multiLevelType w:val="multilevel"/>
    <w:tmpl w:val="CF42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AB078A"/>
    <w:multiLevelType w:val="hybridMultilevel"/>
    <w:tmpl w:val="C3E010E8"/>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10658F"/>
    <w:multiLevelType w:val="multilevel"/>
    <w:tmpl w:val="CDE8D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2B5A9C"/>
    <w:multiLevelType w:val="hybridMultilevel"/>
    <w:tmpl w:val="A68A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1"/>
  </w:num>
  <w:num w:numId="5">
    <w:abstractNumId w:val="10"/>
  </w:num>
  <w:num w:numId="6">
    <w:abstractNumId w:val="5"/>
  </w:num>
  <w:num w:numId="7">
    <w:abstractNumId w:val="3"/>
  </w:num>
  <w:num w:numId="8">
    <w:abstractNumId w:val="9"/>
  </w:num>
  <w:num w:numId="9">
    <w:abstractNumId w:val="4"/>
  </w:num>
  <w:num w:numId="10">
    <w:abstractNumId w:val="7"/>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2AF"/>
    <w:rsid w:val="00000786"/>
    <w:rsid w:val="0000095F"/>
    <w:rsid w:val="000012D4"/>
    <w:rsid w:val="00001360"/>
    <w:rsid w:val="00002D49"/>
    <w:rsid w:val="00007F4D"/>
    <w:rsid w:val="00010665"/>
    <w:rsid w:val="00010B9E"/>
    <w:rsid w:val="00010CF0"/>
    <w:rsid w:val="000117E3"/>
    <w:rsid w:val="000127DD"/>
    <w:rsid w:val="000150E2"/>
    <w:rsid w:val="00016E4E"/>
    <w:rsid w:val="000170CC"/>
    <w:rsid w:val="00021D2E"/>
    <w:rsid w:val="000246E8"/>
    <w:rsid w:val="000259BA"/>
    <w:rsid w:val="00026374"/>
    <w:rsid w:val="00027408"/>
    <w:rsid w:val="00027CF7"/>
    <w:rsid w:val="00031E04"/>
    <w:rsid w:val="000322D1"/>
    <w:rsid w:val="0003484B"/>
    <w:rsid w:val="00034B97"/>
    <w:rsid w:val="00034FC1"/>
    <w:rsid w:val="00035593"/>
    <w:rsid w:val="00035652"/>
    <w:rsid w:val="00040A57"/>
    <w:rsid w:val="00040B58"/>
    <w:rsid w:val="0004453A"/>
    <w:rsid w:val="000449ED"/>
    <w:rsid w:val="00044D84"/>
    <w:rsid w:val="00045556"/>
    <w:rsid w:val="00046E9E"/>
    <w:rsid w:val="00050640"/>
    <w:rsid w:val="00050AAB"/>
    <w:rsid w:val="000514BC"/>
    <w:rsid w:val="000518F9"/>
    <w:rsid w:val="00053995"/>
    <w:rsid w:val="00054A0B"/>
    <w:rsid w:val="00054ADE"/>
    <w:rsid w:val="000562F0"/>
    <w:rsid w:val="00056828"/>
    <w:rsid w:val="00057C9B"/>
    <w:rsid w:val="00060835"/>
    <w:rsid w:val="00060C91"/>
    <w:rsid w:val="00061377"/>
    <w:rsid w:val="0006152D"/>
    <w:rsid w:val="000631D0"/>
    <w:rsid w:val="000643F7"/>
    <w:rsid w:val="000674AD"/>
    <w:rsid w:val="00067988"/>
    <w:rsid w:val="00074961"/>
    <w:rsid w:val="0007688E"/>
    <w:rsid w:val="00080050"/>
    <w:rsid w:val="00080893"/>
    <w:rsid w:val="00081188"/>
    <w:rsid w:val="00081786"/>
    <w:rsid w:val="00081F6E"/>
    <w:rsid w:val="00083407"/>
    <w:rsid w:val="00083519"/>
    <w:rsid w:val="000835D1"/>
    <w:rsid w:val="0008429B"/>
    <w:rsid w:val="0009473B"/>
    <w:rsid w:val="00095B66"/>
    <w:rsid w:val="00096959"/>
    <w:rsid w:val="000970DC"/>
    <w:rsid w:val="000A0475"/>
    <w:rsid w:val="000A1936"/>
    <w:rsid w:val="000A2072"/>
    <w:rsid w:val="000A2C71"/>
    <w:rsid w:val="000A31E2"/>
    <w:rsid w:val="000A5103"/>
    <w:rsid w:val="000A5832"/>
    <w:rsid w:val="000A6529"/>
    <w:rsid w:val="000A6B93"/>
    <w:rsid w:val="000A6D1E"/>
    <w:rsid w:val="000A7340"/>
    <w:rsid w:val="000B141C"/>
    <w:rsid w:val="000B1B9E"/>
    <w:rsid w:val="000B36A4"/>
    <w:rsid w:val="000B3E95"/>
    <w:rsid w:val="000B44B4"/>
    <w:rsid w:val="000B4581"/>
    <w:rsid w:val="000B55AE"/>
    <w:rsid w:val="000B602D"/>
    <w:rsid w:val="000B75C3"/>
    <w:rsid w:val="000B79B3"/>
    <w:rsid w:val="000C2518"/>
    <w:rsid w:val="000C30FB"/>
    <w:rsid w:val="000C4215"/>
    <w:rsid w:val="000C5DCB"/>
    <w:rsid w:val="000C658C"/>
    <w:rsid w:val="000C7029"/>
    <w:rsid w:val="000C79BB"/>
    <w:rsid w:val="000D4480"/>
    <w:rsid w:val="000D7FC5"/>
    <w:rsid w:val="000E1163"/>
    <w:rsid w:val="000E18DE"/>
    <w:rsid w:val="000E215B"/>
    <w:rsid w:val="000E2444"/>
    <w:rsid w:val="000E2EF1"/>
    <w:rsid w:val="000E2F64"/>
    <w:rsid w:val="000E5044"/>
    <w:rsid w:val="000E558C"/>
    <w:rsid w:val="000E6AC0"/>
    <w:rsid w:val="000E70EC"/>
    <w:rsid w:val="000F0E17"/>
    <w:rsid w:val="000F1B77"/>
    <w:rsid w:val="000F304F"/>
    <w:rsid w:val="000F4E7B"/>
    <w:rsid w:val="000F61E5"/>
    <w:rsid w:val="000F64EC"/>
    <w:rsid w:val="000F6C88"/>
    <w:rsid w:val="000F72A2"/>
    <w:rsid w:val="000F7821"/>
    <w:rsid w:val="000F7AE2"/>
    <w:rsid w:val="00102DF9"/>
    <w:rsid w:val="00103318"/>
    <w:rsid w:val="00106872"/>
    <w:rsid w:val="00107C63"/>
    <w:rsid w:val="00110092"/>
    <w:rsid w:val="0011270E"/>
    <w:rsid w:val="00114608"/>
    <w:rsid w:val="001147C2"/>
    <w:rsid w:val="001151DC"/>
    <w:rsid w:val="00116D44"/>
    <w:rsid w:val="00121135"/>
    <w:rsid w:val="001213EF"/>
    <w:rsid w:val="001224EF"/>
    <w:rsid w:val="001242E9"/>
    <w:rsid w:val="00125C55"/>
    <w:rsid w:val="00125C9C"/>
    <w:rsid w:val="00125FF4"/>
    <w:rsid w:val="00127552"/>
    <w:rsid w:val="001278F4"/>
    <w:rsid w:val="00130876"/>
    <w:rsid w:val="00133355"/>
    <w:rsid w:val="001367C5"/>
    <w:rsid w:val="001371B2"/>
    <w:rsid w:val="001407A0"/>
    <w:rsid w:val="00140D65"/>
    <w:rsid w:val="00140E85"/>
    <w:rsid w:val="001444E8"/>
    <w:rsid w:val="00145144"/>
    <w:rsid w:val="00145A26"/>
    <w:rsid w:val="00145AFE"/>
    <w:rsid w:val="00152374"/>
    <w:rsid w:val="00155CF4"/>
    <w:rsid w:val="001571AC"/>
    <w:rsid w:val="00157E38"/>
    <w:rsid w:val="001624A3"/>
    <w:rsid w:val="001645C9"/>
    <w:rsid w:val="00165205"/>
    <w:rsid w:val="00165DDD"/>
    <w:rsid w:val="00170AD8"/>
    <w:rsid w:val="00170F59"/>
    <w:rsid w:val="00172553"/>
    <w:rsid w:val="00172C0E"/>
    <w:rsid w:val="00175AB6"/>
    <w:rsid w:val="00175C94"/>
    <w:rsid w:val="00175FF6"/>
    <w:rsid w:val="001766A7"/>
    <w:rsid w:val="0018068D"/>
    <w:rsid w:val="00181690"/>
    <w:rsid w:val="001867AF"/>
    <w:rsid w:val="0018774C"/>
    <w:rsid w:val="0019015B"/>
    <w:rsid w:val="001905A7"/>
    <w:rsid w:val="00190EFF"/>
    <w:rsid w:val="001939AA"/>
    <w:rsid w:val="0019437E"/>
    <w:rsid w:val="00194FF6"/>
    <w:rsid w:val="001A0740"/>
    <w:rsid w:val="001A1473"/>
    <w:rsid w:val="001A230F"/>
    <w:rsid w:val="001A616E"/>
    <w:rsid w:val="001A6915"/>
    <w:rsid w:val="001B07E2"/>
    <w:rsid w:val="001B0DD3"/>
    <w:rsid w:val="001B2298"/>
    <w:rsid w:val="001B4412"/>
    <w:rsid w:val="001B6683"/>
    <w:rsid w:val="001C0D6E"/>
    <w:rsid w:val="001C2F53"/>
    <w:rsid w:val="001C392D"/>
    <w:rsid w:val="001C3DCD"/>
    <w:rsid w:val="001C4E3C"/>
    <w:rsid w:val="001D0298"/>
    <w:rsid w:val="001D0C84"/>
    <w:rsid w:val="001D3285"/>
    <w:rsid w:val="001D3526"/>
    <w:rsid w:val="001D36D7"/>
    <w:rsid w:val="001D4EE9"/>
    <w:rsid w:val="001D6AF4"/>
    <w:rsid w:val="001D6B63"/>
    <w:rsid w:val="001D7D45"/>
    <w:rsid w:val="001E2FD5"/>
    <w:rsid w:val="001E373A"/>
    <w:rsid w:val="001E7A91"/>
    <w:rsid w:val="001E7D99"/>
    <w:rsid w:val="001F2ECC"/>
    <w:rsid w:val="001F5018"/>
    <w:rsid w:val="001F588D"/>
    <w:rsid w:val="001F5D8D"/>
    <w:rsid w:val="001F7281"/>
    <w:rsid w:val="00201BBD"/>
    <w:rsid w:val="00201C07"/>
    <w:rsid w:val="00202DD6"/>
    <w:rsid w:val="002031A6"/>
    <w:rsid w:val="0020349D"/>
    <w:rsid w:val="00204267"/>
    <w:rsid w:val="00204443"/>
    <w:rsid w:val="00204E81"/>
    <w:rsid w:val="00207351"/>
    <w:rsid w:val="0021085C"/>
    <w:rsid w:val="00213453"/>
    <w:rsid w:val="00214F73"/>
    <w:rsid w:val="00217375"/>
    <w:rsid w:val="002173F0"/>
    <w:rsid w:val="002211D8"/>
    <w:rsid w:val="0022177B"/>
    <w:rsid w:val="00223516"/>
    <w:rsid w:val="00223E73"/>
    <w:rsid w:val="00224593"/>
    <w:rsid w:val="002249B8"/>
    <w:rsid w:val="00224A89"/>
    <w:rsid w:val="00225CF2"/>
    <w:rsid w:val="00232F0D"/>
    <w:rsid w:val="00233B25"/>
    <w:rsid w:val="0023525F"/>
    <w:rsid w:val="00240040"/>
    <w:rsid w:val="00241170"/>
    <w:rsid w:val="002412DB"/>
    <w:rsid w:val="002419FC"/>
    <w:rsid w:val="00241E08"/>
    <w:rsid w:val="0025121B"/>
    <w:rsid w:val="00251CE0"/>
    <w:rsid w:val="0025547C"/>
    <w:rsid w:val="00255737"/>
    <w:rsid w:val="00255822"/>
    <w:rsid w:val="00255A93"/>
    <w:rsid w:val="00260B7D"/>
    <w:rsid w:val="00260CF3"/>
    <w:rsid w:val="00260F3E"/>
    <w:rsid w:val="00261BF9"/>
    <w:rsid w:val="00262424"/>
    <w:rsid w:val="00263C86"/>
    <w:rsid w:val="00264A31"/>
    <w:rsid w:val="00264BD3"/>
    <w:rsid w:val="00266E55"/>
    <w:rsid w:val="002670DB"/>
    <w:rsid w:val="00271A97"/>
    <w:rsid w:val="002742EC"/>
    <w:rsid w:val="0028175B"/>
    <w:rsid w:val="00281E65"/>
    <w:rsid w:val="0028223F"/>
    <w:rsid w:val="002831C6"/>
    <w:rsid w:val="0028320B"/>
    <w:rsid w:val="00283C65"/>
    <w:rsid w:val="00284BF2"/>
    <w:rsid w:val="0028523D"/>
    <w:rsid w:val="002855B2"/>
    <w:rsid w:val="00285BBD"/>
    <w:rsid w:val="00285F73"/>
    <w:rsid w:val="00286C6A"/>
    <w:rsid w:val="002929BD"/>
    <w:rsid w:val="00293CFF"/>
    <w:rsid w:val="00294737"/>
    <w:rsid w:val="002965B2"/>
    <w:rsid w:val="00296F21"/>
    <w:rsid w:val="00297DAC"/>
    <w:rsid w:val="002A2829"/>
    <w:rsid w:val="002A2A64"/>
    <w:rsid w:val="002A37FD"/>
    <w:rsid w:val="002A5E0C"/>
    <w:rsid w:val="002A6A69"/>
    <w:rsid w:val="002B0297"/>
    <w:rsid w:val="002B1DDE"/>
    <w:rsid w:val="002B292F"/>
    <w:rsid w:val="002B2D87"/>
    <w:rsid w:val="002B4417"/>
    <w:rsid w:val="002B52CF"/>
    <w:rsid w:val="002B6696"/>
    <w:rsid w:val="002B6955"/>
    <w:rsid w:val="002B75FD"/>
    <w:rsid w:val="002C0F41"/>
    <w:rsid w:val="002C1CDD"/>
    <w:rsid w:val="002C1FB7"/>
    <w:rsid w:val="002C42B1"/>
    <w:rsid w:val="002C4B0D"/>
    <w:rsid w:val="002C68D8"/>
    <w:rsid w:val="002C6D83"/>
    <w:rsid w:val="002C75CF"/>
    <w:rsid w:val="002C7909"/>
    <w:rsid w:val="002C7EE1"/>
    <w:rsid w:val="002D02C9"/>
    <w:rsid w:val="002D506B"/>
    <w:rsid w:val="002D54AE"/>
    <w:rsid w:val="002E1243"/>
    <w:rsid w:val="002E16E5"/>
    <w:rsid w:val="002E242B"/>
    <w:rsid w:val="002E4482"/>
    <w:rsid w:val="002E4F0A"/>
    <w:rsid w:val="002E559B"/>
    <w:rsid w:val="002E5C92"/>
    <w:rsid w:val="002F04EA"/>
    <w:rsid w:val="002F25E1"/>
    <w:rsid w:val="002F30D3"/>
    <w:rsid w:val="002F3355"/>
    <w:rsid w:val="002F6E14"/>
    <w:rsid w:val="0030012D"/>
    <w:rsid w:val="0030242A"/>
    <w:rsid w:val="00303CD9"/>
    <w:rsid w:val="0030748C"/>
    <w:rsid w:val="00312F21"/>
    <w:rsid w:val="00313D53"/>
    <w:rsid w:val="00315138"/>
    <w:rsid w:val="00315F4A"/>
    <w:rsid w:val="003217B1"/>
    <w:rsid w:val="00321869"/>
    <w:rsid w:val="003220E9"/>
    <w:rsid w:val="00322F2A"/>
    <w:rsid w:val="00325CA6"/>
    <w:rsid w:val="00327531"/>
    <w:rsid w:val="0033027D"/>
    <w:rsid w:val="00330EC4"/>
    <w:rsid w:val="00335096"/>
    <w:rsid w:val="0033660E"/>
    <w:rsid w:val="00343800"/>
    <w:rsid w:val="00344708"/>
    <w:rsid w:val="003452E0"/>
    <w:rsid w:val="00350038"/>
    <w:rsid w:val="00350155"/>
    <w:rsid w:val="00351108"/>
    <w:rsid w:val="00351DA9"/>
    <w:rsid w:val="00354B7A"/>
    <w:rsid w:val="003561B0"/>
    <w:rsid w:val="00360659"/>
    <w:rsid w:val="003615EF"/>
    <w:rsid w:val="00363CEF"/>
    <w:rsid w:val="0036512B"/>
    <w:rsid w:val="003656AF"/>
    <w:rsid w:val="003661D4"/>
    <w:rsid w:val="00366D55"/>
    <w:rsid w:val="003702A5"/>
    <w:rsid w:val="00370BEC"/>
    <w:rsid w:val="00374664"/>
    <w:rsid w:val="0037531D"/>
    <w:rsid w:val="00377C8A"/>
    <w:rsid w:val="00381A09"/>
    <w:rsid w:val="00382E88"/>
    <w:rsid w:val="00383546"/>
    <w:rsid w:val="00384B5D"/>
    <w:rsid w:val="00386469"/>
    <w:rsid w:val="0039022D"/>
    <w:rsid w:val="003912DF"/>
    <w:rsid w:val="0039326C"/>
    <w:rsid w:val="00397C92"/>
    <w:rsid w:val="003A2BD0"/>
    <w:rsid w:val="003A34FB"/>
    <w:rsid w:val="003A3964"/>
    <w:rsid w:val="003A43D4"/>
    <w:rsid w:val="003A5312"/>
    <w:rsid w:val="003A5371"/>
    <w:rsid w:val="003A6666"/>
    <w:rsid w:val="003B3865"/>
    <w:rsid w:val="003B463D"/>
    <w:rsid w:val="003B6A6C"/>
    <w:rsid w:val="003B6C72"/>
    <w:rsid w:val="003C0B4A"/>
    <w:rsid w:val="003C133D"/>
    <w:rsid w:val="003C25E9"/>
    <w:rsid w:val="003C292B"/>
    <w:rsid w:val="003C2B74"/>
    <w:rsid w:val="003C3787"/>
    <w:rsid w:val="003C6979"/>
    <w:rsid w:val="003D0580"/>
    <w:rsid w:val="003D1957"/>
    <w:rsid w:val="003D28B4"/>
    <w:rsid w:val="003D3B38"/>
    <w:rsid w:val="003D4727"/>
    <w:rsid w:val="003D4BA6"/>
    <w:rsid w:val="003D4BAE"/>
    <w:rsid w:val="003D7AED"/>
    <w:rsid w:val="003E121A"/>
    <w:rsid w:val="003E19B0"/>
    <w:rsid w:val="003E2C5C"/>
    <w:rsid w:val="003E53CD"/>
    <w:rsid w:val="003E71F2"/>
    <w:rsid w:val="003F203E"/>
    <w:rsid w:val="003F76D0"/>
    <w:rsid w:val="003F7B60"/>
    <w:rsid w:val="00400029"/>
    <w:rsid w:val="004038B1"/>
    <w:rsid w:val="00404C9F"/>
    <w:rsid w:val="00404E3B"/>
    <w:rsid w:val="0040577F"/>
    <w:rsid w:val="0041015E"/>
    <w:rsid w:val="00413EE7"/>
    <w:rsid w:val="0041477F"/>
    <w:rsid w:val="004155CB"/>
    <w:rsid w:val="004218BB"/>
    <w:rsid w:val="00421EDE"/>
    <w:rsid w:val="0042313B"/>
    <w:rsid w:val="004248F2"/>
    <w:rsid w:val="00431358"/>
    <w:rsid w:val="00433609"/>
    <w:rsid w:val="004352A2"/>
    <w:rsid w:val="0043578C"/>
    <w:rsid w:val="00440E41"/>
    <w:rsid w:val="0044234C"/>
    <w:rsid w:val="00444F66"/>
    <w:rsid w:val="00444FDD"/>
    <w:rsid w:val="00447D9C"/>
    <w:rsid w:val="00450544"/>
    <w:rsid w:val="004540F5"/>
    <w:rsid w:val="00454529"/>
    <w:rsid w:val="00454B83"/>
    <w:rsid w:val="00454C7B"/>
    <w:rsid w:val="00454E4E"/>
    <w:rsid w:val="00460902"/>
    <w:rsid w:val="004645DE"/>
    <w:rsid w:val="00464706"/>
    <w:rsid w:val="0046735C"/>
    <w:rsid w:val="004673AA"/>
    <w:rsid w:val="00470A10"/>
    <w:rsid w:val="00473F60"/>
    <w:rsid w:val="0047444B"/>
    <w:rsid w:val="0047573E"/>
    <w:rsid w:val="00476272"/>
    <w:rsid w:val="00480ED9"/>
    <w:rsid w:val="0048308B"/>
    <w:rsid w:val="00484530"/>
    <w:rsid w:val="00484621"/>
    <w:rsid w:val="004852C5"/>
    <w:rsid w:val="00487B6B"/>
    <w:rsid w:val="004900E9"/>
    <w:rsid w:val="00492287"/>
    <w:rsid w:val="004932E4"/>
    <w:rsid w:val="00493D9D"/>
    <w:rsid w:val="00494E5B"/>
    <w:rsid w:val="00494EBF"/>
    <w:rsid w:val="00495E65"/>
    <w:rsid w:val="004966F4"/>
    <w:rsid w:val="00496992"/>
    <w:rsid w:val="004A02F2"/>
    <w:rsid w:val="004A1D01"/>
    <w:rsid w:val="004A3324"/>
    <w:rsid w:val="004A3AE9"/>
    <w:rsid w:val="004A438A"/>
    <w:rsid w:val="004A4F1F"/>
    <w:rsid w:val="004B250A"/>
    <w:rsid w:val="004B29D5"/>
    <w:rsid w:val="004B3946"/>
    <w:rsid w:val="004B4F65"/>
    <w:rsid w:val="004B5B29"/>
    <w:rsid w:val="004B6AE5"/>
    <w:rsid w:val="004C09BB"/>
    <w:rsid w:val="004C0F87"/>
    <w:rsid w:val="004C26A6"/>
    <w:rsid w:val="004C47EC"/>
    <w:rsid w:val="004C48B0"/>
    <w:rsid w:val="004C53FF"/>
    <w:rsid w:val="004C54CE"/>
    <w:rsid w:val="004D19D4"/>
    <w:rsid w:val="004D1F8B"/>
    <w:rsid w:val="004D54DD"/>
    <w:rsid w:val="004D5CE8"/>
    <w:rsid w:val="004D6AB3"/>
    <w:rsid w:val="004D7416"/>
    <w:rsid w:val="004E109B"/>
    <w:rsid w:val="004E39A8"/>
    <w:rsid w:val="004E3AB1"/>
    <w:rsid w:val="004E3EC8"/>
    <w:rsid w:val="004E47F8"/>
    <w:rsid w:val="004E49C6"/>
    <w:rsid w:val="004E67BC"/>
    <w:rsid w:val="004E6AC6"/>
    <w:rsid w:val="004E76C4"/>
    <w:rsid w:val="004E7A99"/>
    <w:rsid w:val="004F0C37"/>
    <w:rsid w:val="004F555A"/>
    <w:rsid w:val="0050027D"/>
    <w:rsid w:val="005008F6"/>
    <w:rsid w:val="00501163"/>
    <w:rsid w:val="00501D71"/>
    <w:rsid w:val="00504929"/>
    <w:rsid w:val="00505D62"/>
    <w:rsid w:val="0050626D"/>
    <w:rsid w:val="00507B1F"/>
    <w:rsid w:val="0051003D"/>
    <w:rsid w:val="00511BB3"/>
    <w:rsid w:val="00512D45"/>
    <w:rsid w:val="00513CA1"/>
    <w:rsid w:val="00517A75"/>
    <w:rsid w:val="0052442E"/>
    <w:rsid w:val="0052490A"/>
    <w:rsid w:val="00525E3B"/>
    <w:rsid w:val="00526688"/>
    <w:rsid w:val="00526C71"/>
    <w:rsid w:val="00527A6A"/>
    <w:rsid w:val="0053274D"/>
    <w:rsid w:val="00532908"/>
    <w:rsid w:val="00532F29"/>
    <w:rsid w:val="0053435A"/>
    <w:rsid w:val="00535956"/>
    <w:rsid w:val="00537C15"/>
    <w:rsid w:val="00540E58"/>
    <w:rsid w:val="00541F51"/>
    <w:rsid w:val="005424A5"/>
    <w:rsid w:val="005437DD"/>
    <w:rsid w:val="00545059"/>
    <w:rsid w:val="00545BEB"/>
    <w:rsid w:val="005473B9"/>
    <w:rsid w:val="0055006E"/>
    <w:rsid w:val="005520DE"/>
    <w:rsid w:val="0055430B"/>
    <w:rsid w:val="005544A9"/>
    <w:rsid w:val="005551DB"/>
    <w:rsid w:val="00555D47"/>
    <w:rsid w:val="00560545"/>
    <w:rsid w:val="00560D98"/>
    <w:rsid w:val="0056229E"/>
    <w:rsid w:val="00563F8D"/>
    <w:rsid w:val="0056650B"/>
    <w:rsid w:val="0056659B"/>
    <w:rsid w:val="005709A6"/>
    <w:rsid w:val="00571522"/>
    <w:rsid w:val="00575295"/>
    <w:rsid w:val="0057543A"/>
    <w:rsid w:val="00577949"/>
    <w:rsid w:val="00586915"/>
    <w:rsid w:val="00587E0E"/>
    <w:rsid w:val="00590A2C"/>
    <w:rsid w:val="00590B8A"/>
    <w:rsid w:val="005927F9"/>
    <w:rsid w:val="005972BA"/>
    <w:rsid w:val="00597321"/>
    <w:rsid w:val="005A0B87"/>
    <w:rsid w:val="005A0DE6"/>
    <w:rsid w:val="005A13BF"/>
    <w:rsid w:val="005A230E"/>
    <w:rsid w:val="005A7FB5"/>
    <w:rsid w:val="005B1466"/>
    <w:rsid w:val="005B3359"/>
    <w:rsid w:val="005B62AE"/>
    <w:rsid w:val="005B7295"/>
    <w:rsid w:val="005C08F5"/>
    <w:rsid w:val="005C5825"/>
    <w:rsid w:val="005C6691"/>
    <w:rsid w:val="005D210F"/>
    <w:rsid w:val="005D26F2"/>
    <w:rsid w:val="005E0E5F"/>
    <w:rsid w:val="005E14A1"/>
    <w:rsid w:val="005E1DD9"/>
    <w:rsid w:val="005E449E"/>
    <w:rsid w:val="005E4890"/>
    <w:rsid w:val="005E5043"/>
    <w:rsid w:val="005E5872"/>
    <w:rsid w:val="005E6F74"/>
    <w:rsid w:val="005E7236"/>
    <w:rsid w:val="005F2874"/>
    <w:rsid w:val="005F6B4C"/>
    <w:rsid w:val="005F6CBD"/>
    <w:rsid w:val="005F7B3F"/>
    <w:rsid w:val="00600FCD"/>
    <w:rsid w:val="0060171A"/>
    <w:rsid w:val="006023CE"/>
    <w:rsid w:val="00602471"/>
    <w:rsid w:val="00603FB7"/>
    <w:rsid w:val="00604509"/>
    <w:rsid w:val="006049B5"/>
    <w:rsid w:val="00605061"/>
    <w:rsid w:val="00605B57"/>
    <w:rsid w:val="00615516"/>
    <w:rsid w:val="0061610C"/>
    <w:rsid w:val="006161D3"/>
    <w:rsid w:val="006238E8"/>
    <w:rsid w:val="00624C36"/>
    <w:rsid w:val="006254A1"/>
    <w:rsid w:val="00625554"/>
    <w:rsid w:val="00625B44"/>
    <w:rsid w:val="00626145"/>
    <w:rsid w:val="006267ED"/>
    <w:rsid w:val="00627BE9"/>
    <w:rsid w:val="00631493"/>
    <w:rsid w:val="0063262B"/>
    <w:rsid w:val="006332B2"/>
    <w:rsid w:val="006341F5"/>
    <w:rsid w:val="0063707C"/>
    <w:rsid w:val="0063718F"/>
    <w:rsid w:val="006379F3"/>
    <w:rsid w:val="00637A64"/>
    <w:rsid w:val="006435A3"/>
    <w:rsid w:val="00643F6F"/>
    <w:rsid w:val="00644D57"/>
    <w:rsid w:val="006504D0"/>
    <w:rsid w:val="006537FB"/>
    <w:rsid w:val="006538E3"/>
    <w:rsid w:val="00654A0E"/>
    <w:rsid w:val="006563EC"/>
    <w:rsid w:val="00657950"/>
    <w:rsid w:val="00657D22"/>
    <w:rsid w:val="00657E34"/>
    <w:rsid w:val="00657E5D"/>
    <w:rsid w:val="0066104D"/>
    <w:rsid w:val="0066268A"/>
    <w:rsid w:val="006636C5"/>
    <w:rsid w:val="0066374C"/>
    <w:rsid w:val="00665E58"/>
    <w:rsid w:val="00666EEF"/>
    <w:rsid w:val="00670049"/>
    <w:rsid w:val="006745F5"/>
    <w:rsid w:val="0067528F"/>
    <w:rsid w:val="00676FA4"/>
    <w:rsid w:val="0067725B"/>
    <w:rsid w:val="00677E5A"/>
    <w:rsid w:val="00677E9B"/>
    <w:rsid w:val="00681174"/>
    <w:rsid w:val="00681779"/>
    <w:rsid w:val="00682351"/>
    <w:rsid w:val="00684134"/>
    <w:rsid w:val="006848DA"/>
    <w:rsid w:val="00684A77"/>
    <w:rsid w:val="00686B4A"/>
    <w:rsid w:val="006877C1"/>
    <w:rsid w:val="00691303"/>
    <w:rsid w:val="00691AAF"/>
    <w:rsid w:val="00692124"/>
    <w:rsid w:val="00693CAA"/>
    <w:rsid w:val="006943F7"/>
    <w:rsid w:val="00695FF2"/>
    <w:rsid w:val="0069787E"/>
    <w:rsid w:val="006A12F1"/>
    <w:rsid w:val="006A18CD"/>
    <w:rsid w:val="006A198D"/>
    <w:rsid w:val="006A1B78"/>
    <w:rsid w:val="006A1CDB"/>
    <w:rsid w:val="006A2A66"/>
    <w:rsid w:val="006A2D3F"/>
    <w:rsid w:val="006A32D7"/>
    <w:rsid w:val="006A74FD"/>
    <w:rsid w:val="006B0AC8"/>
    <w:rsid w:val="006B10D3"/>
    <w:rsid w:val="006B2350"/>
    <w:rsid w:val="006B330B"/>
    <w:rsid w:val="006B59BC"/>
    <w:rsid w:val="006B7BA6"/>
    <w:rsid w:val="006C2079"/>
    <w:rsid w:val="006C3396"/>
    <w:rsid w:val="006C3EBE"/>
    <w:rsid w:val="006C4155"/>
    <w:rsid w:val="006C4265"/>
    <w:rsid w:val="006C4886"/>
    <w:rsid w:val="006C66FC"/>
    <w:rsid w:val="006C7842"/>
    <w:rsid w:val="006D050B"/>
    <w:rsid w:val="006D2514"/>
    <w:rsid w:val="006D2E38"/>
    <w:rsid w:val="006D64DF"/>
    <w:rsid w:val="006D66CD"/>
    <w:rsid w:val="006E0CC2"/>
    <w:rsid w:val="006E17D9"/>
    <w:rsid w:val="006E27D4"/>
    <w:rsid w:val="006E3847"/>
    <w:rsid w:val="006E4538"/>
    <w:rsid w:val="006E4610"/>
    <w:rsid w:val="006E4DCF"/>
    <w:rsid w:val="006E5B27"/>
    <w:rsid w:val="006E61CD"/>
    <w:rsid w:val="006E6861"/>
    <w:rsid w:val="006F0807"/>
    <w:rsid w:val="006F0A5D"/>
    <w:rsid w:val="006F1231"/>
    <w:rsid w:val="006F2848"/>
    <w:rsid w:val="006F2C1D"/>
    <w:rsid w:val="006F517A"/>
    <w:rsid w:val="006F58DB"/>
    <w:rsid w:val="006F7700"/>
    <w:rsid w:val="0070010C"/>
    <w:rsid w:val="00711873"/>
    <w:rsid w:val="00714C44"/>
    <w:rsid w:val="00714FA8"/>
    <w:rsid w:val="00716441"/>
    <w:rsid w:val="00717C38"/>
    <w:rsid w:val="00717F1F"/>
    <w:rsid w:val="0072035E"/>
    <w:rsid w:val="00720CA4"/>
    <w:rsid w:val="00722336"/>
    <w:rsid w:val="00722B13"/>
    <w:rsid w:val="00722D6B"/>
    <w:rsid w:val="007230C2"/>
    <w:rsid w:val="007231BB"/>
    <w:rsid w:val="00724B5B"/>
    <w:rsid w:val="00724E27"/>
    <w:rsid w:val="00725232"/>
    <w:rsid w:val="00725744"/>
    <w:rsid w:val="0072676B"/>
    <w:rsid w:val="00726CAB"/>
    <w:rsid w:val="00726FA9"/>
    <w:rsid w:val="00730945"/>
    <w:rsid w:val="00730F58"/>
    <w:rsid w:val="0073431A"/>
    <w:rsid w:val="00735024"/>
    <w:rsid w:val="00741F16"/>
    <w:rsid w:val="0074212C"/>
    <w:rsid w:val="00742C5E"/>
    <w:rsid w:val="007436F8"/>
    <w:rsid w:val="00744527"/>
    <w:rsid w:val="007452DE"/>
    <w:rsid w:val="0074585B"/>
    <w:rsid w:val="00745C04"/>
    <w:rsid w:val="00745CDB"/>
    <w:rsid w:val="00746CEE"/>
    <w:rsid w:val="007472C9"/>
    <w:rsid w:val="007501FB"/>
    <w:rsid w:val="007510CC"/>
    <w:rsid w:val="007519A7"/>
    <w:rsid w:val="00751C18"/>
    <w:rsid w:val="007536A9"/>
    <w:rsid w:val="00755C1E"/>
    <w:rsid w:val="0075650F"/>
    <w:rsid w:val="00756581"/>
    <w:rsid w:val="00762A67"/>
    <w:rsid w:val="00762D80"/>
    <w:rsid w:val="0076397D"/>
    <w:rsid w:val="00764CAF"/>
    <w:rsid w:val="00765F26"/>
    <w:rsid w:val="007667FA"/>
    <w:rsid w:val="00766894"/>
    <w:rsid w:val="00767114"/>
    <w:rsid w:val="007726F3"/>
    <w:rsid w:val="0077438E"/>
    <w:rsid w:val="00774C21"/>
    <w:rsid w:val="00775091"/>
    <w:rsid w:val="00775546"/>
    <w:rsid w:val="007808E5"/>
    <w:rsid w:val="007814A1"/>
    <w:rsid w:val="00782FCF"/>
    <w:rsid w:val="0078300F"/>
    <w:rsid w:val="00783B4C"/>
    <w:rsid w:val="00785148"/>
    <w:rsid w:val="00785FF8"/>
    <w:rsid w:val="0078636F"/>
    <w:rsid w:val="0078665E"/>
    <w:rsid w:val="00787E38"/>
    <w:rsid w:val="007905BA"/>
    <w:rsid w:val="00790ECB"/>
    <w:rsid w:val="00792202"/>
    <w:rsid w:val="0079369C"/>
    <w:rsid w:val="00793800"/>
    <w:rsid w:val="0079518A"/>
    <w:rsid w:val="007952AF"/>
    <w:rsid w:val="00795FB8"/>
    <w:rsid w:val="007A2A7C"/>
    <w:rsid w:val="007A48D2"/>
    <w:rsid w:val="007A5271"/>
    <w:rsid w:val="007A5EF9"/>
    <w:rsid w:val="007B1B42"/>
    <w:rsid w:val="007B2043"/>
    <w:rsid w:val="007B26C7"/>
    <w:rsid w:val="007B29D7"/>
    <w:rsid w:val="007B2A7E"/>
    <w:rsid w:val="007B2C26"/>
    <w:rsid w:val="007B48F4"/>
    <w:rsid w:val="007B5B5B"/>
    <w:rsid w:val="007B5D98"/>
    <w:rsid w:val="007B6DAC"/>
    <w:rsid w:val="007B7AF7"/>
    <w:rsid w:val="007C0271"/>
    <w:rsid w:val="007C1A4C"/>
    <w:rsid w:val="007C2749"/>
    <w:rsid w:val="007C3129"/>
    <w:rsid w:val="007C6092"/>
    <w:rsid w:val="007C6485"/>
    <w:rsid w:val="007D005C"/>
    <w:rsid w:val="007D04EA"/>
    <w:rsid w:val="007D36A1"/>
    <w:rsid w:val="007D6C06"/>
    <w:rsid w:val="007E16D6"/>
    <w:rsid w:val="007E174A"/>
    <w:rsid w:val="007E1DD2"/>
    <w:rsid w:val="007E3EE0"/>
    <w:rsid w:val="007E44F7"/>
    <w:rsid w:val="007E57D4"/>
    <w:rsid w:val="007E591D"/>
    <w:rsid w:val="007F18D9"/>
    <w:rsid w:val="007F1A43"/>
    <w:rsid w:val="007F2F0C"/>
    <w:rsid w:val="007F7268"/>
    <w:rsid w:val="007F74A4"/>
    <w:rsid w:val="008013BA"/>
    <w:rsid w:val="00802021"/>
    <w:rsid w:val="00802E34"/>
    <w:rsid w:val="00803081"/>
    <w:rsid w:val="008034B9"/>
    <w:rsid w:val="00803E87"/>
    <w:rsid w:val="00804D01"/>
    <w:rsid w:val="00810421"/>
    <w:rsid w:val="00810CB2"/>
    <w:rsid w:val="008121B8"/>
    <w:rsid w:val="0081439A"/>
    <w:rsid w:val="00814C2A"/>
    <w:rsid w:val="00815300"/>
    <w:rsid w:val="00815957"/>
    <w:rsid w:val="00815DAF"/>
    <w:rsid w:val="0081644F"/>
    <w:rsid w:val="0081758C"/>
    <w:rsid w:val="00817BAD"/>
    <w:rsid w:val="008208CA"/>
    <w:rsid w:val="00820CC8"/>
    <w:rsid w:val="00820DDA"/>
    <w:rsid w:val="00821C7F"/>
    <w:rsid w:val="00821F4C"/>
    <w:rsid w:val="00822537"/>
    <w:rsid w:val="0082521E"/>
    <w:rsid w:val="00825C99"/>
    <w:rsid w:val="008261D6"/>
    <w:rsid w:val="008263EE"/>
    <w:rsid w:val="0083075B"/>
    <w:rsid w:val="00831210"/>
    <w:rsid w:val="00831499"/>
    <w:rsid w:val="008317FA"/>
    <w:rsid w:val="008329F2"/>
    <w:rsid w:val="008336C8"/>
    <w:rsid w:val="00833E93"/>
    <w:rsid w:val="008353DB"/>
    <w:rsid w:val="00837561"/>
    <w:rsid w:val="00837F21"/>
    <w:rsid w:val="0084050D"/>
    <w:rsid w:val="0084360B"/>
    <w:rsid w:val="008448BE"/>
    <w:rsid w:val="00845316"/>
    <w:rsid w:val="00847156"/>
    <w:rsid w:val="00847E23"/>
    <w:rsid w:val="00850319"/>
    <w:rsid w:val="00850820"/>
    <w:rsid w:val="00850BD4"/>
    <w:rsid w:val="00852185"/>
    <w:rsid w:val="00852D9B"/>
    <w:rsid w:val="008575C6"/>
    <w:rsid w:val="00857DBB"/>
    <w:rsid w:val="00857E08"/>
    <w:rsid w:val="00862819"/>
    <w:rsid w:val="00865F9C"/>
    <w:rsid w:val="0087014A"/>
    <w:rsid w:val="00872D85"/>
    <w:rsid w:val="008743F5"/>
    <w:rsid w:val="00874A38"/>
    <w:rsid w:val="00874F3A"/>
    <w:rsid w:val="00876654"/>
    <w:rsid w:val="00876CCE"/>
    <w:rsid w:val="00880145"/>
    <w:rsid w:val="008811D1"/>
    <w:rsid w:val="00885073"/>
    <w:rsid w:val="0088598A"/>
    <w:rsid w:val="0088737F"/>
    <w:rsid w:val="0089133A"/>
    <w:rsid w:val="0089150E"/>
    <w:rsid w:val="0089349F"/>
    <w:rsid w:val="00895F99"/>
    <w:rsid w:val="00896E3B"/>
    <w:rsid w:val="008A014A"/>
    <w:rsid w:val="008A07A3"/>
    <w:rsid w:val="008A0B41"/>
    <w:rsid w:val="008A1DF4"/>
    <w:rsid w:val="008A2F09"/>
    <w:rsid w:val="008A3ABA"/>
    <w:rsid w:val="008A773E"/>
    <w:rsid w:val="008A7D3D"/>
    <w:rsid w:val="008B241B"/>
    <w:rsid w:val="008B3100"/>
    <w:rsid w:val="008B344A"/>
    <w:rsid w:val="008B4303"/>
    <w:rsid w:val="008B448A"/>
    <w:rsid w:val="008B45C7"/>
    <w:rsid w:val="008C0F71"/>
    <w:rsid w:val="008C12D8"/>
    <w:rsid w:val="008C151C"/>
    <w:rsid w:val="008C3986"/>
    <w:rsid w:val="008C3E8C"/>
    <w:rsid w:val="008C4EC4"/>
    <w:rsid w:val="008C5250"/>
    <w:rsid w:val="008C5304"/>
    <w:rsid w:val="008C5D34"/>
    <w:rsid w:val="008C6AE6"/>
    <w:rsid w:val="008C7186"/>
    <w:rsid w:val="008D25F3"/>
    <w:rsid w:val="008D292A"/>
    <w:rsid w:val="008D332A"/>
    <w:rsid w:val="008D6598"/>
    <w:rsid w:val="008E006D"/>
    <w:rsid w:val="008E1FEE"/>
    <w:rsid w:val="008E30AB"/>
    <w:rsid w:val="008E34BD"/>
    <w:rsid w:val="008E570E"/>
    <w:rsid w:val="008E584E"/>
    <w:rsid w:val="008E5C8E"/>
    <w:rsid w:val="008E611F"/>
    <w:rsid w:val="008E66E4"/>
    <w:rsid w:val="008E6EA1"/>
    <w:rsid w:val="008E73C1"/>
    <w:rsid w:val="008E7B3F"/>
    <w:rsid w:val="008F204D"/>
    <w:rsid w:val="008F5102"/>
    <w:rsid w:val="008F633F"/>
    <w:rsid w:val="008F6718"/>
    <w:rsid w:val="008F78B2"/>
    <w:rsid w:val="00900057"/>
    <w:rsid w:val="00903D32"/>
    <w:rsid w:val="00905002"/>
    <w:rsid w:val="00906ABF"/>
    <w:rsid w:val="00907372"/>
    <w:rsid w:val="00910C9A"/>
    <w:rsid w:val="00910E6F"/>
    <w:rsid w:val="00912BE6"/>
    <w:rsid w:val="00913246"/>
    <w:rsid w:val="00913761"/>
    <w:rsid w:val="0091556C"/>
    <w:rsid w:val="00916B14"/>
    <w:rsid w:val="00917D51"/>
    <w:rsid w:val="0092220F"/>
    <w:rsid w:val="009234EC"/>
    <w:rsid w:val="00923C93"/>
    <w:rsid w:val="00923FB5"/>
    <w:rsid w:val="00924B8C"/>
    <w:rsid w:val="00924EFF"/>
    <w:rsid w:val="009251F4"/>
    <w:rsid w:val="00925312"/>
    <w:rsid w:val="0093080D"/>
    <w:rsid w:val="00930AF7"/>
    <w:rsid w:val="00930EE2"/>
    <w:rsid w:val="00931851"/>
    <w:rsid w:val="009324A4"/>
    <w:rsid w:val="00932EA5"/>
    <w:rsid w:val="009346EF"/>
    <w:rsid w:val="00934970"/>
    <w:rsid w:val="00935672"/>
    <w:rsid w:val="00936673"/>
    <w:rsid w:val="00937481"/>
    <w:rsid w:val="009420B4"/>
    <w:rsid w:val="00942A79"/>
    <w:rsid w:val="009451D7"/>
    <w:rsid w:val="00945FBF"/>
    <w:rsid w:val="00946DBD"/>
    <w:rsid w:val="0094769C"/>
    <w:rsid w:val="00951071"/>
    <w:rsid w:val="00951D07"/>
    <w:rsid w:val="00952516"/>
    <w:rsid w:val="00953F25"/>
    <w:rsid w:val="00954287"/>
    <w:rsid w:val="00955C08"/>
    <w:rsid w:val="00956A29"/>
    <w:rsid w:val="00957004"/>
    <w:rsid w:val="00957522"/>
    <w:rsid w:val="0095799C"/>
    <w:rsid w:val="009631F6"/>
    <w:rsid w:val="00965287"/>
    <w:rsid w:val="00965B76"/>
    <w:rsid w:val="00967669"/>
    <w:rsid w:val="00971E8D"/>
    <w:rsid w:val="009728A3"/>
    <w:rsid w:val="00973C71"/>
    <w:rsid w:val="0097740B"/>
    <w:rsid w:val="00977ED6"/>
    <w:rsid w:val="009818D1"/>
    <w:rsid w:val="00982D2A"/>
    <w:rsid w:val="009844BD"/>
    <w:rsid w:val="009872DA"/>
    <w:rsid w:val="0098769B"/>
    <w:rsid w:val="009877BF"/>
    <w:rsid w:val="00992891"/>
    <w:rsid w:val="00994804"/>
    <w:rsid w:val="009950C0"/>
    <w:rsid w:val="00996B6B"/>
    <w:rsid w:val="00996C07"/>
    <w:rsid w:val="0099783B"/>
    <w:rsid w:val="009A4F8E"/>
    <w:rsid w:val="009A5459"/>
    <w:rsid w:val="009A5846"/>
    <w:rsid w:val="009A6656"/>
    <w:rsid w:val="009A7137"/>
    <w:rsid w:val="009A7EEC"/>
    <w:rsid w:val="009B0406"/>
    <w:rsid w:val="009B1F39"/>
    <w:rsid w:val="009B31AA"/>
    <w:rsid w:val="009B357C"/>
    <w:rsid w:val="009B3892"/>
    <w:rsid w:val="009B470D"/>
    <w:rsid w:val="009B4F9A"/>
    <w:rsid w:val="009B5592"/>
    <w:rsid w:val="009B6278"/>
    <w:rsid w:val="009B696F"/>
    <w:rsid w:val="009B7231"/>
    <w:rsid w:val="009B7265"/>
    <w:rsid w:val="009B751A"/>
    <w:rsid w:val="009B7DC9"/>
    <w:rsid w:val="009C056B"/>
    <w:rsid w:val="009C5F7D"/>
    <w:rsid w:val="009C68DA"/>
    <w:rsid w:val="009C6921"/>
    <w:rsid w:val="009C6EDF"/>
    <w:rsid w:val="009C7DCD"/>
    <w:rsid w:val="009D1F81"/>
    <w:rsid w:val="009D483F"/>
    <w:rsid w:val="009D5BFD"/>
    <w:rsid w:val="009D5FC5"/>
    <w:rsid w:val="009D694D"/>
    <w:rsid w:val="009E15D7"/>
    <w:rsid w:val="009E2CB6"/>
    <w:rsid w:val="009E3EAC"/>
    <w:rsid w:val="009E4907"/>
    <w:rsid w:val="009E544D"/>
    <w:rsid w:val="009E5E03"/>
    <w:rsid w:val="009E6513"/>
    <w:rsid w:val="009F0380"/>
    <w:rsid w:val="009F1686"/>
    <w:rsid w:val="00A01A61"/>
    <w:rsid w:val="00A0251C"/>
    <w:rsid w:val="00A02521"/>
    <w:rsid w:val="00A025F3"/>
    <w:rsid w:val="00A02CC4"/>
    <w:rsid w:val="00A076E1"/>
    <w:rsid w:val="00A12B0A"/>
    <w:rsid w:val="00A141ED"/>
    <w:rsid w:val="00A16238"/>
    <w:rsid w:val="00A16C67"/>
    <w:rsid w:val="00A1792B"/>
    <w:rsid w:val="00A20425"/>
    <w:rsid w:val="00A20C6F"/>
    <w:rsid w:val="00A25433"/>
    <w:rsid w:val="00A262FD"/>
    <w:rsid w:val="00A2657E"/>
    <w:rsid w:val="00A267F1"/>
    <w:rsid w:val="00A270E7"/>
    <w:rsid w:val="00A318A2"/>
    <w:rsid w:val="00A35361"/>
    <w:rsid w:val="00A354C5"/>
    <w:rsid w:val="00A36339"/>
    <w:rsid w:val="00A36A80"/>
    <w:rsid w:val="00A36FF6"/>
    <w:rsid w:val="00A37AB3"/>
    <w:rsid w:val="00A4405B"/>
    <w:rsid w:val="00A4632C"/>
    <w:rsid w:val="00A463A1"/>
    <w:rsid w:val="00A46448"/>
    <w:rsid w:val="00A47B38"/>
    <w:rsid w:val="00A47B57"/>
    <w:rsid w:val="00A5128C"/>
    <w:rsid w:val="00A526E4"/>
    <w:rsid w:val="00A52C32"/>
    <w:rsid w:val="00A5679D"/>
    <w:rsid w:val="00A61223"/>
    <w:rsid w:val="00A614E8"/>
    <w:rsid w:val="00A61689"/>
    <w:rsid w:val="00A66433"/>
    <w:rsid w:val="00A66EE7"/>
    <w:rsid w:val="00A6725F"/>
    <w:rsid w:val="00A67B38"/>
    <w:rsid w:val="00A7024A"/>
    <w:rsid w:val="00A7149A"/>
    <w:rsid w:val="00A72994"/>
    <w:rsid w:val="00A72C0E"/>
    <w:rsid w:val="00A72ED8"/>
    <w:rsid w:val="00A7595B"/>
    <w:rsid w:val="00A77C23"/>
    <w:rsid w:val="00A804AD"/>
    <w:rsid w:val="00A80626"/>
    <w:rsid w:val="00A831AA"/>
    <w:rsid w:val="00A84550"/>
    <w:rsid w:val="00A859C0"/>
    <w:rsid w:val="00A87127"/>
    <w:rsid w:val="00A92573"/>
    <w:rsid w:val="00A928CD"/>
    <w:rsid w:val="00A92C27"/>
    <w:rsid w:val="00A93868"/>
    <w:rsid w:val="00A93B7A"/>
    <w:rsid w:val="00A94CEB"/>
    <w:rsid w:val="00A96335"/>
    <w:rsid w:val="00A964AF"/>
    <w:rsid w:val="00A97B7F"/>
    <w:rsid w:val="00AA09E9"/>
    <w:rsid w:val="00AA1637"/>
    <w:rsid w:val="00AA2643"/>
    <w:rsid w:val="00AA3500"/>
    <w:rsid w:val="00AA40A7"/>
    <w:rsid w:val="00AA567F"/>
    <w:rsid w:val="00AA68AD"/>
    <w:rsid w:val="00AA692B"/>
    <w:rsid w:val="00AA6A41"/>
    <w:rsid w:val="00AA6A55"/>
    <w:rsid w:val="00AA73BD"/>
    <w:rsid w:val="00AB2894"/>
    <w:rsid w:val="00AB2926"/>
    <w:rsid w:val="00AB3F09"/>
    <w:rsid w:val="00AB4F79"/>
    <w:rsid w:val="00AB5FA9"/>
    <w:rsid w:val="00AC0EE4"/>
    <w:rsid w:val="00AC131C"/>
    <w:rsid w:val="00AC527B"/>
    <w:rsid w:val="00AC558E"/>
    <w:rsid w:val="00AD232B"/>
    <w:rsid w:val="00AD2BB2"/>
    <w:rsid w:val="00AD2ECA"/>
    <w:rsid w:val="00AD41A8"/>
    <w:rsid w:val="00AD4A30"/>
    <w:rsid w:val="00AD59ED"/>
    <w:rsid w:val="00AE20C8"/>
    <w:rsid w:val="00AE3623"/>
    <w:rsid w:val="00AE6552"/>
    <w:rsid w:val="00AE7C64"/>
    <w:rsid w:val="00AF1FA9"/>
    <w:rsid w:val="00AF257C"/>
    <w:rsid w:val="00AF4790"/>
    <w:rsid w:val="00AF5ADC"/>
    <w:rsid w:val="00AF7E8E"/>
    <w:rsid w:val="00B02D96"/>
    <w:rsid w:val="00B05B27"/>
    <w:rsid w:val="00B05D9A"/>
    <w:rsid w:val="00B06CF0"/>
    <w:rsid w:val="00B0790A"/>
    <w:rsid w:val="00B07E84"/>
    <w:rsid w:val="00B10D48"/>
    <w:rsid w:val="00B14E8F"/>
    <w:rsid w:val="00B1741B"/>
    <w:rsid w:val="00B179C3"/>
    <w:rsid w:val="00B20904"/>
    <w:rsid w:val="00B2194E"/>
    <w:rsid w:val="00B23950"/>
    <w:rsid w:val="00B24FF4"/>
    <w:rsid w:val="00B2509D"/>
    <w:rsid w:val="00B25615"/>
    <w:rsid w:val="00B2666E"/>
    <w:rsid w:val="00B26B88"/>
    <w:rsid w:val="00B2760F"/>
    <w:rsid w:val="00B30FBF"/>
    <w:rsid w:val="00B31ED6"/>
    <w:rsid w:val="00B32F98"/>
    <w:rsid w:val="00B403A6"/>
    <w:rsid w:val="00B40493"/>
    <w:rsid w:val="00B4081C"/>
    <w:rsid w:val="00B41FCF"/>
    <w:rsid w:val="00B4306B"/>
    <w:rsid w:val="00B44570"/>
    <w:rsid w:val="00B445A6"/>
    <w:rsid w:val="00B469D0"/>
    <w:rsid w:val="00B4710C"/>
    <w:rsid w:val="00B508B9"/>
    <w:rsid w:val="00B51E57"/>
    <w:rsid w:val="00B5280D"/>
    <w:rsid w:val="00B53392"/>
    <w:rsid w:val="00B54F2C"/>
    <w:rsid w:val="00B54FAE"/>
    <w:rsid w:val="00B55132"/>
    <w:rsid w:val="00B55647"/>
    <w:rsid w:val="00B57873"/>
    <w:rsid w:val="00B61617"/>
    <w:rsid w:val="00B6318F"/>
    <w:rsid w:val="00B63598"/>
    <w:rsid w:val="00B636CD"/>
    <w:rsid w:val="00B64105"/>
    <w:rsid w:val="00B6524B"/>
    <w:rsid w:val="00B656F2"/>
    <w:rsid w:val="00B659E4"/>
    <w:rsid w:val="00B65CC8"/>
    <w:rsid w:val="00B66934"/>
    <w:rsid w:val="00B714E1"/>
    <w:rsid w:val="00B71ABD"/>
    <w:rsid w:val="00B71DA6"/>
    <w:rsid w:val="00B71FD4"/>
    <w:rsid w:val="00B729DC"/>
    <w:rsid w:val="00B72A85"/>
    <w:rsid w:val="00B7346E"/>
    <w:rsid w:val="00B74A06"/>
    <w:rsid w:val="00B74F19"/>
    <w:rsid w:val="00B75E95"/>
    <w:rsid w:val="00B7654F"/>
    <w:rsid w:val="00B7720B"/>
    <w:rsid w:val="00B7742D"/>
    <w:rsid w:val="00B777C7"/>
    <w:rsid w:val="00B77A3D"/>
    <w:rsid w:val="00B801D7"/>
    <w:rsid w:val="00B81427"/>
    <w:rsid w:val="00B82273"/>
    <w:rsid w:val="00B8303E"/>
    <w:rsid w:val="00B85302"/>
    <w:rsid w:val="00B87316"/>
    <w:rsid w:val="00B91F1C"/>
    <w:rsid w:val="00B9296A"/>
    <w:rsid w:val="00B92FF7"/>
    <w:rsid w:val="00B9357B"/>
    <w:rsid w:val="00B95145"/>
    <w:rsid w:val="00B95E8B"/>
    <w:rsid w:val="00B96C0F"/>
    <w:rsid w:val="00B96FF9"/>
    <w:rsid w:val="00B97DBB"/>
    <w:rsid w:val="00BA5BF6"/>
    <w:rsid w:val="00BA6CDE"/>
    <w:rsid w:val="00BB0DD7"/>
    <w:rsid w:val="00BB132A"/>
    <w:rsid w:val="00BB5339"/>
    <w:rsid w:val="00BB6140"/>
    <w:rsid w:val="00BB6550"/>
    <w:rsid w:val="00BB6B3E"/>
    <w:rsid w:val="00BB78A2"/>
    <w:rsid w:val="00BB7F63"/>
    <w:rsid w:val="00BC0B19"/>
    <w:rsid w:val="00BC13A7"/>
    <w:rsid w:val="00BC19B7"/>
    <w:rsid w:val="00BC1CC4"/>
    <w:rsid w:val="00BC2883"/>
    <w:rsid w:val="00BC61D6"/>
    <w:rsid w:val="00BC7B37"/>
    <w:rsid w:val="00BD0461"/>
    <w:rsid w:val="00BD2949"/>
    <w:rsid w:val="00BD2A18"/>
    <w:rsid w:val="00BD3C92"/>
    <w:rsid w:val="00BD49CE"/>
    <w:rsid w:val="00BD54F2"/>
    <w:rsid w:val="00BD5800"/>
    <w:rsid w:val="00BD70C8"/>
    <w:rsid w:val="00BD73AC"/>
    <w:rsid w:val="00BE0102"/>
    <w:rsid w:val="00BE0385"/>
    <w:rsid w:val="00BE0668"/>
    <w:rsid w:val="00BE0EEA"/>
    <w:rsid w:val="00BE23AB"/>
    <w:rsid w:val="00BE31BF"/>
    <w:rsid w:val="00BE4E69"/>
    <w:rsid w:val="00BE5D7B"/>
    <w:rsid w:val="00BE5EFA"/>
    <w:rsid w:val="00BE6A16"/>
    <w:rsid w:val="00BF0244"/>
    <w:rsid w:val="00BF3B89"/>
    <w:rsid w:val="00BF4110"/>
    <w:rsid w:val="00C026C9"/>
    <w:rsid w:val="00C03D5B"/>
    <w:rsid w:val="00C05174"/>
    <w:rsid w:val="00C059B1"/>
    <w:rsid w:val="00C07600"/>
    <w:rsid w:val="00C07906"/>
    <w:rsid w:val="00C07A62"/>
    <w:rsid w:val="00C1152A"/>
    <w:rsid w:val="00C14D41"/>
    <w:rsid w:val="00C15028"/>
    <w:rsid w:val="00C175D3"/>
    <w:rsid w:val="00C175F0"/>
    <w:rsid w:val="00C17A72"/>
    <w:rsid w:val="00C20277"/>
    <w:rsid w:val="00C20672"/>
    <w:rsid w:val="00C21012"/>
    <w:rsid w:val="00C21138"/>
    <w:rsid w:val="00C219C1"/>
    <w:rsid w:val="00C23054"/>
    <w:rsid w:val="00C23CDD"/>
    <w:rsid w:val="00C23EE0"/>
    <w:rsid w:val="00C27529"/>
    <w:rsid w:val="00C30BE4"/>
    <w:rsid w:val="00C30CA7"/>
    <w:rsid w:val="00C314DD"/>
    <w:rsid w:val="00C319FC"/>
    <w:rsid w:val="00C31E47"/>
    <w:rsid w:val="00C3298D"/>
    <w:rsid w:val="00C32F20"/>
    <w:rsid w:val="00C34C9D"/>
    <w:rsid w:val="00C36BBA"/>
    <w:rsid w:val="00C36D3C"/>
    <w:rsid w:val="00C3707D"/>
    <w:rsid w:val="00C40F60"/>
    <w:rsid w:val="00C44C44"/>
    <w:rsid w:val="00C456C3"/>
    <w:rsid w:val="00C4661B"/>
    <w:rsid w:val="00C510E1"/>
    <w:rsid w:val="00C51823"/>
    <w:rsid w:val="00C51838"/>
    <w:rsid w:val="00C53283"/>
    <w:rsid w:val="00C54B10"/>
    <w:rsid w:val="00C56243"/>
    <w:rsid w:val="00C56701"/>
    <w:rsid w:val="00C61852"/>
    <w:rsid w:val="00C6201F"/>
    <w:rsid w:val="00C625D0"/>
    <w:rsid w:val="00C63F97"/>
    <w:rsid w:val="00C64617"/>
    <w:rsid w:val="00C646EF"/>
    <w:rsid w:val="00C64CE2"/>
    <w:rsid w:val="00C65165"/>
    <w:rsid w:val="00C673DA"/>
    <w:rsid w:val="00C7135C"/>
    <w:rsid w:val="00C73388"/>
    <w:rsid w:val="00C739BE"/>
    <w:rsid w:val="00C73C65"/>
    <w:rsid w:val="00C74933"/>
    <w:rsid w:val="00C74D3C"/>
    <w:rsid w:val="00C75C8A"/>
    <w:rsid w:val="00C7693A"/>
    <w:rsid w:val="00C80288"/>
    <w:rsid w:val="00C80F68"/>
    <w:rsid w:val="00C82481"/>
    <w:rsid w:val="00C8426D"/>
    <w:rsid w:val="00C8461E"/>
    <w:rsid w:val="00C86B72"/>
    <w:rsid w:val="00C87008"/>
    <w:rsid w:val="00C87B46"/>
    <w:rsid w:val="00C907E0"/>
    <w:rsid w:val="00C913DC"/>
    <w:rsid w:val="00C91662"/>
    <w:rsid w:val="00C9193A"/>
    <w:rsid w:val="00C91ECC"/>
    <w:rsid w:val="00C94A42"/>
    <w:rsid w:val="00C94A68"/>
    <w:rsid w:val="00C952FE"/>
    <w:rsid w:val="00CA0347"/>
    <w:rsid w:val="00CA2654"/>
    <w:rsid w:val="00CA3997"/>
    <w:rsid w:val="00CA3999"/>
    <w:rsid w:val="00CA3D61"/>
    <w:rsid w:val="00CA5662"/>
    <w:rsid w:val="00CA6EB9"/>
    <w:rsid w:val="00CB0F33"/>
    <w:rsid w:val="00CB2CFB"/>
    <w:rsid w:val="00CB42E3"/>
    <w:rsid w:val="00CB43EB"/>
    <w:rsid w:val="00CB4731"/>
    <w:rsid w:val="00CB793A"/>
    <w:rsid w:val="00CC1495"/>
    <w:rsid w:val="00CC245F"/>
    <w:rsid w:val="00CC41BF"/>
    <w:rsid w:val="00CC455E"/>
    <w:rsid w:val="00CC6199"/>
    <w:rsid w:val="00CC6252"/>
    <w:rsid w:val="00CC7570"/>
    <w:rsid w:val="00CC7AA6"/>
    <w:rsid w:val="00CC7E70"/>
    <w:rsid w:val="00CD1938"/>
    <w:rsid w:val="00CE1E59"/>
    <w:rsid w:val="00CE4568"/>
    <w:rsid w:val="00CE63C1"/>
    <w:rsid w:val="00CF045A"/>
    <w:rsid w:val="00CF19A4"/>
    <w:rsid w:val="00CF31E7"/>
    <w:rsid w:val="00CF5806"/>
    <w:rsid w:val="00CF5FE0"/>
    <w:rsid w:val="00CF7482"/>
    <w:rsid w:val="00CF7D4B"/>
    <w:rsid w:val="00D0119A"/>
    <w:rsid w:val="00D036DF"/>
    <w:rsid w:val="00D04B86"/>
    <w:rsid w:val="00D04F56"/>
    <w:rsid w:val="00D05048"/>
    <w:rsid w:val="00D10A6B"/>
    <w:rsid w:val="00D11D09"/>
    <w:rsid w:val="00D127DD"/>
    <w:rsid w:val="00D1491F"/>
    <w:rsid w:val="00D149B2"/>
    <w:rsid w:val="00D168F2"/>
    <w:rsid w:val="00D22A96"/>
    <w:rsid w:val="00D266AF"/>
    <w:rsid w:val="00D27636"/>
    <w:rsid w:val="00D316A2"/>
    <w:rsid w:val="00D31E5C"/>
    <w:rsid w:val="00D32287"/>
    <w:rsid w:val="00D32F3C"/>
    <w:rsid w:val="00D33666"/>
    <w:rsid w:val="00D33B9D"/>
    <w:rsid w:val="00D353FB"/>
    <w:rsid w:val="00D35BB4"/>
    <w:rsid w:val="00D36339"/>
    <w:rsid w:val="00D36D85"/>
    <w:rsid w:val="00D374D5"/>
    <w:rsid w:val="00D37C52"/>
    <w:rsid w:val="00D419A9"/>
    <w:rsid w:val="00D41E1F"/>
    <w:rsid w:val="00D4339E"/>
    <w:rsid w:val="00D461DF"/>
    <w:rsid w:val="00D51D01"/>
    <w:rsid w:val="00D52E73"/>
    <w:rsid w:val="00D54B61"/>
    <w:rsid w:val="00D54BB1"/>
    <w:rsid w:val="00D55088"/>
    <w:rsid w:val="00D57EAD"/>
    <w:rsid w:val="00D60F1B"/>
    <w:rsid w:val="00D62BEC"/>
    <w:rsid w:val="00D64A8B"/>
    <w:rsid w:val="00D64BB4"/>
    <w:rsid w:val="00D667E6"/>
    <w:rsid w:val="00D66DBF"/>
    <w:rsid w:val="00D67170"/>
    <w:rsid w:val="00D73528"/>
    <w:rsid w:val="00D73CB6"/>
    <w:rsid w:val="00D74F7F"/>
    <w:rsid w:val="00D75B7E"/>
    <w:rsid w:val="00D75E5C"/>
    <w:rsid w:val="00D764CE"/>
    <w:rsid w:val="00D768D7"/>
    <w:rsid w:val="00D77536"/>
    <w:rsid w:val="00D80AC6"/>
    <w:rsid w:val="00D82091"/>
    <w:rsid w:val="00D827B1"/>
    <w:rsid w:val="00D832E5"/>
    <w:rsid w:val="00D8350E"/>
    <w:rsid w:val="00D84147"/>
    <w:rsid w:val="00D845DD"/>
    <w:rsid w:val="00D84FEF"/>
    <w:rsid w:val="00D8565A"/>
    <w:rsid w:val="00D85AB3"/>
    <w:rsid w:val="00D90088"/>
    <w:rsid w:val="00D90BC2"/>
    <w:rsid w:val="00D917FA"/>
    <w:rsid w:val="00D93B45"/>
    <w:rsid w:val="00D94CF8"/>
    <w:rsid w:val="00D9699B"/>
    <w:rsid w:val="00D97504"/>
    <w:rsid w:val="00DA0951"/>
    <w:rsid w:val="00DA180E"/>
    <w:rsid w:val="00DA366F"/>
    <w:rsid w:val="00DA6BFF"/>
    <w:rsid w:val="00DA6FDF"/>
    <w:rsid w:val="00DA74CC"/>
    <w:rsid w:val="00DB66DB"/>
    <w:rsid w:val="00DB6EC4"/>
    <w:rsid w:val="00DC0847"/>
    <w:rsid w:val="00DC16DA"/>
    <w:rsid w:val="00DC24DF"/>
    <w:rsid w:val="00DC34AB"/>
    <w:rsid w:val="00DC3FF7"/>
    <w:rsid w:val="00DC4A61"/>
    <w:rsid w:val="00DC564A"/>
    <w:rsid w:val="00DC6248"/>
    <w:rsid w:val="00DC6685"/>
    <w:rsid w:val="00DC7A78"/>
    <w:rsid w:val="00DD4269"/>
    <w:rsid w:val="00DD4B62"/>
    <w:rsid w:val="00DD4DEE"/>
    <w:rsid w:val="00DD6664"/>
    <w:rsid w:val="00DD6739"/>
    <w:rsid w:val="00DD7209"/>
    <w:rsid w:val="00DD7734"/>
    <w:rsid w:val="00DE052B"/>
    <w:rsid w:val="00DE280E"/>
    <w:rsid w:val="00DE510C"/>
    <w:rsid w:val="00DE79C9"/>
    <w:rsid w:val="00DE7B21"/>
    <w:rsid w:val="00DF02A6"/>
    <w:rsid w:val="00DF1E62"/>
    <w:rsid w:val="00DF34EA"/>
    <w:rsid w:val="00DF37B5"/>
    <w:rsid w:val="00DF47C4"/>
    <w:rsid w:val="00DF57F7"/>
    <w:rsid w:val="00DF6307"/>
    <w:rsid w:val="00E0111D"/>
    <w:rsid w:val="00E02340"/>
    <w:rsid w:val="00E023F6"/>
    <w:rsid w:val="00E02A3C"/>
    <w:rsid w:val="00E02F5A"/>
    <w:rsid w:val="00E046E3"/>
    <w:rsid w:val="00E04C69"/>
    <w:rsid w:val="00E06E2C"/>
    <w:rsid w:val="00E10237"/>
    <w:rsid w:val="00E10A0C"/>
    <w:rsid w:val="00E10FC5"/>
    <w:rsid w:val="00E12934"/>
    <w:rsid w:val="00E15C30"/>
    <w:rsid w:val="00E16052"/>
    <w:rsid w:val="00E17A1F"/>
    <w:rsid w:val="00E17E21"/>
    <w:rsid w:val="00E20BA4"/>
    <w:rsid w:val="00E227CC"/>
    <w:rsid w:val="00E26DD4"/>
    <w:rsid w:val="00E277BA"/>
    <w:rsid w:val="00E27D57"/>
    <w:rsid w:val="00E30150"/>
    <w:rsid w:val="00E3022C"/>
    <w:rsid w:val="00E30B6E"/>
    <w:rsid w:val="00E31738"/>
    <w:rsid w:val="00E31CA9"/>
    <w:rsid w:val="00E31D0B"/>
    <w:rsid w:val="00E32B30"/>
    <w:rsid w:val="00E35C8A"/>
    <w:rsid w:val="00E36BB2"/>
    <w:rsid w:val="00E36C5F"/>
    <w:rsid w:val="00E37E58"/>
    <w:rsid w:val="00E419DF"/>
    <w:rsid w:val="00E41D00"/>
    <w:rsid w:val="00E4404F"/>
    <w:rsid w:val="00E44118"/>
    <w:rsid w:val="00E45B40"/>
    <w:rsid w:val="00E46150"/>
    <w:rsid w:val="00E51179"/>
    <w:rsid w:val="00E5387C"/>
    <w:rsid w:val="00E542E6"/>
    <w:rsid w:val="00E54EEC"/>
    <w:rsid w:val="00E56490"/>
    <w:rsid w:val="00E608EE"/>
    <w:rsid w:val="00E6245B"/>
    <w:rsid w:val="00E67298"/>
    <w:rsid w:val="00E6744D"/>
    <w:rsid w:val="00E73E06"/>
    <w:rsid w:val="00E74BE8"/>
    <w:rsid w:val="00E76778"/>
    <w:rsid w:val="00E77386"/>
    <w:rsid w:val="00E77BBB"/>
    <w:rsid w:val="00E821D1"/>
    <w:rsid w:val="00E850E0"/>
    <w:rsid w:val="00E8620A"/>
    <w:rsid w:val="00E87D1F"/>
    <w:rsid w:val="00E90DDC"/>
    <w:rsid w:val="00E9198D"/>
    <w:rsid w:val="00E92EAF"/>
    <w:rsid w:val="00E9390D"/>
    <w:rsid w:val="00E95742"/>
    <w:rsid w:val="00E962A1"/>
    <w:rsid w:val="00E96551"/>
    <w:rsid w:val="00EA0285"/>
    <w:rsid w:val="00EA03B8"/>
    <w:rsid w:val="00EA2451"/>
    <w:rsid w:val="00EA2829"/>
    <w:rsid w:val="00EA3E44"/>
    <w:rsid w:val="00EA50D9"/>
    <w:rsid w:val="00EA612B"/>
    <w:rsid w:val="00EA79BF"/>
    <w:rsid w:val="00EB18D5"/>
    <w:rsid w:val="00EB35BF"/>
    <w:rsid w:val="00EB5569"/>
    <w:rsid w:val="00EC2821"/>
    <w:rsid w:val="00EC5271"/>
    <w:rsid w:val="00EC603F"/>
    <w:rsid w:val="00EC697D"/>
    <w:rsid w:val="00EC7714"/>
    <w:rsid w:val="00ED2798"/>
    <w:rsid w:val="00ED295D"/>
    <w:rsid w:val="00ED421A"/>
    <w:rsid w:val="00ED5210"/>
    <w:rsid w:val="00EE0B86"/>
    <w:rsid w:val="00EE117D"/>
    <w:rsid w:val="00EE1418"/>
    <w:rsid w:val="00EE2912"/>
    <w:rsid w:val="00EE6A7A"/>
    <w:rsid w:val="00EF4F1C"/>
    <w:rsid w:val="00EF79E2"/>
    <w:rsid w:val="00F00CA0"/>
    <w:rsid w:val="00F035A4"/>
    <w:rsid w:val="00F054C5"/>
    <w:rsid w:val="00F074FE"/>
    <w:rsid w:val="00F10F1F"/>
    <w:rsid w:val="00F11CD3"/>
    <w:rsid w:val="00F12599"/>
    <w:rsid w:val="00F12FB6"/>
    <w:rsid w:val="00F1340B"/>
    <w:rsid w:val="00F13558"/>
    <w:rsid w:val="00F17155"/>
    <w:rsid w:val="00F178F9"/>
    <w:rsid w:val="00F2138E"/>
    <w:rsid w:val="00F26227"/>
    <w:rsid w:val="00F26C6D"/>
    <w:rsid w:val="00F2717F"/>
    <w:rsid w:val="00F271F4"/>
    <w:rsid w:val="00F3134E"/>
    <w:rsid w:val="00F31DE9"/>
    <w:rsid w:val="00F329D4"/>
    <w:rsid w:val="00F35AE7"/>
    <w:rsid w:val="00F37266"/>
    <w:rsid w:val="00F41AC6"/>
    <w:rsid w:val="00F4225A"/>
    <w:rsid w:val="00F435A8"/>
    <w:rsid w:val="00F44DE7"/>
    <w:rsid w:val="00F452C0"/>
    <w:rsid w:val="00F452E1"/>
    <w:rsid w:val="00F45D5C"/>
    <w:rsid w:val="00F47A32"/>
    <w:rsid w:val="00F52222"/>
    <w:rsid w:val="00F53991"/>
    <w:rsid w:val="00F5503E"/>
    <w:rsid w:val="00F5521F"/>
    <w:rsid w:val="00F57168"/>
    <w:rsid w:val="00F60F1B"/>
    <w:rsid w:val="00F65636"/>
    <w:rsid w:val="00F66BC2"/>
    <w:rsid w:val="00F66C5A"/>
    <w:rsid w:val="00F706C3"/>
    <w:rsid w:val="00F73640"/>
    <w:rsid w:val="00F747D8"/>
    <w:rsid w:val="00F74F63"/>
    <w:rsid w:val="00F76779"/>
    <w:rsid w:val="00F76D86"/>
    <w:rsid w:val="00F818FD"/>
    <w:rsid w:val="00F82A06"/>
    <w:rsid w:val="00F83F35"/>
    <w:rsid w:val="00F8517A"/>
    <w:rsid w:val="00F85B95"/>
    <w:rsid w:val="00F866AB"/>
    <w:rsid w:val="00F87C76"/>
    <w:rsid w:val="00F90672"/>
    <w:rsid w:val="00F923D9"/>
    <w:rsid w:val="00F92615"/>
    <w:rsid w:val="00F93807"/>
    <w:rsid w:val="00F94C69"/>
    <w:rsid w:val="00F95C15"/>
    <w:rsid w:val="00F96162"/>
    <w:rsid w:val="00F963F7"/>
    <w:rsid w:val="00F975F1"/>
    <w:rsid w:val="00FA0248"/>
    <w:rsid w:val="00FA119C"/>
    <w:rsid w:val="00FA2F83"/>
    <w:rsid w:val="00FA331F"/>
    <w:rsid w:val="00FA4549"/>
    <w:rsid w:val="00FA4E8B"/>
    <w:rsid w:val="00FA4FC5"/>
    <w:rsid w:val="00FA5F20"/>
    <w:rsid w:val="00FB2478"/>
    <w:rsid w:val="00FB2A1A"/>
    <w:rsid w:val="00FB372B"/>
    <w:rsid w:val="00FB3CA1"/>
    <w:rsid w:val="00FB3D49"/>
    <w:rsid w:val="00FB3D79"/>
    <w:rsid w:val="00FB527D"/>
    <w:rsid w:val="00FB584D"/>
    <w:rsid w:val="00FB6206"/>
    <w:rsid w:val="00FB6876"/>
    <w:rsid w:val="00FB7633"/>
    <w:rsid w:val="00FB779D"/>
    <w:rsid w:val="00FC369A"/>
    <w:rsid w:val="00FC393D"/>
    <w:rsid w:val="00FC6CF3"/>
    <w:rsid w:val="00FC7D1E"/>
    <w:rsid w:val="00FD12C2"/>
    <w:rsid w:val="00FD170A"/>
    <w:rsid w:val="00FD2689"/>
    <w:rsid w:val="00FD28E8"/>
    <w:rsid w:val="00FD38B0"/>
    <w:rsid w:val="00FD5071"/>
    <w:rsid w:val="00FD5ABA"/>
    <w:rsid w:val="00FD6D7C"/>
    <w:rsid w:val="00FE2C4E"/>
    <w:rsid w:val="00FE302E"/>
    <w:rsid w:val="00FE38F9"/>
    <w:rsid w:val="00FE66ED"/>
    <w:rsid w:val="00FE77F9"/>
    <w:rsid w:val="00FF14F4"/>
    <w:rsid w:val="00FF1B93"/>
    <w:rsid w:val="00FF28A7"/>
    <w:rsid w:val="00FF3CAE"/>
    <w:rsid w:val="00FF417D"/>
    <w:rsid w:val="00FF4481"/>
    <w:rsid w:val="00FF4838"/>
    <w:rsid w:val="00FF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2EE6D"/>
  <w15:chartTrackingRefBased/>
  <w15:docId w15:val="{CAEDC0FE-9ACD-4C71-B428-55C64760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412"/>
  </w:style>
  <w:style w:type="paragraph" w:styleId="1">
    <w:name w:val="heading 1"/>
    <w:basedOn w:val="a"/>
    <w:next w:val="a"/>
    <w:link w:val="10"/>
    <w:uiPriority w:val="9"/>
    <w:qFormat/>
    <w:rsid w:val="007952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952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952A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952A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952A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952A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952A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952A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952A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52A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952A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952A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952A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952A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952A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952AF"/>
    <w:rPr>
      <w:rFonts w:eastAsiaTheme="majorEastAsia" w:cstheme="majorBidi"/>
      <w:color w:val="595959" w:themeColor="text1" w:themeTint="A6"/>
    </w:rPr>
  </w:style>
  <w:style w:type="character" w:customStyle="1" w:styleId="80">
    <w:name w:val="Заголовок 8 Знак"/>
    <w:basedOn w:val="a0"/>
    <w:link w:val="8"/>
    <w:uiPriority w:val="9"/>
    <w:semiHidden/>
    <w:rsid w:val="007952A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952AF"/>
    <w:rPr>
      <w:rFonts w:eastAsiaTheme="majorEastAsia" w:cstheme="majorBidi"/>
      <w:color w:val="272727" w:themeColor="text1" w:themeTint="D8"/>
    </w:rPr>
  </w:style>
  <w:style w:type="paragraph" w:styleId="a3">
    <w:name w:val="Title"/>
    <w:basedOn w:val="a"/>
    <w:next w:val="a"/>
    <w:link w:val="a4"/>
    <w:uiPriority w:val="10"/>
    <w:qFormat/>
    <w:rsid w:val="00795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952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2A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952A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952AF"/>
    <w:pPr>
      <w:spacing w:before="160"/>
      <w:jc w:val="center"/>
    </w:pPr>
    <w:rPr>
      <w:i/>
      <w:iCs/>
      <w:color w:val="404040" w:themeColor="text1" w:themeTint="BF"/>
    </w:rPr>
  </w:style>
  <w:style w:type="character" w:customStyle="1" w:styleId="22">
    <w:name w:val="Цитата 2 Знак"/>
    <w:basedOn w:val="a0"/>
    <w:link w:val="21"/>
    <w:uiPriority w:val="29"/>
    <w:rsid w:val="007952AF"/>
    <w:rPr>
      <w:i/>
      <w:iCs/>
      <w:color w:val="404040" w:themeColor="text1" w:themeTint="BF"/>
    </w:rPr>
  </w:style>
  <w:style w:type="paragraph" w:styleId="a7">
    <w:name w:val="List Paragraph"/>
    <w:aliases w:val="List Paragraph1,Project Profile name,Paragraphe de liste1,Numbered paragraph,Paragraphe de liste,Medium Grid 1 - Accent 21,List Paragraph (numbered (a)),Numbered List Paragraph,References,ReferencesCxSpLast,Table/Figure Heading,En tête 1"/>
    <w:basedOn w:val="a"/>
    <w:link w:val="a8"/>
    <w:uiPriority w:val="99"/>
    <w:qFormat/>
    <w:rsid w:val="007952AF"/>
    <w:pPr>
      <w:ind w:left="720"/>
      <w:contextualSpacing/>
    </w:pPr>
  </w:style>
  <w:style w:type="character" w:styleId="a9">
    <w:name w:val="Intense Emphasis"/>
    <w:basedOn w:val="a0"/>
    <w:uiPriority w:val="21"/>
    <w:qFormat/>
    <w:rsid w:val="007952AF"/>
    <w:rPr>
      <w:i/>
      <w:iCs/>
      <w:color w:val="0F4761" w:themeColor="accent1" w:themeShade="BF"/>
    </w:rPr>
  </w:style>
  <w:style w:type="paragraph" w:styleId="aa">
    <w:name w:val="Intense Quote"/>
    <w:basedOn w:val="a"/>
    <w:next w:val="a"/>
    <w:link w:val="ab"/>
    <w:uiPriority w:val="30"/>
    <w:qFormat/>
    <w:rsid w:val="007952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952AF"/>
    <w:rPr>
      <w:i/>
      <w:iCs/>
      <w:color w:val="0F4761" w:themeColor="accent1" w:themeShade="BF"/>
    </w:rPr>
  </w:style>
  <w:style w:type="character" w:styleId="ac">
    <w:name w:val="Intense Reference"/>
    <w:basedOn w:val="a0"/>
    <w:uiPriority w:val="32"/>
    <w:qFormat/>
    <w:rsid w:val="007952AF"/>
    <w:rPr>
      <w:b/>
      <w:bCs/>
      <w:smallCaps/>
      <w:color w:val="0F4761" w:themeColor="accent1" w:themeShade="BF"/>
      <w:spacing w:val="5"/>
    </w:rPr>
  </w:style>
  <w:style w:type="paragraph" w:styleId="ad">
    <w:name w:val="footnote text"/>
    <w:basedOn w:val="a"/>
    <w:link w:val="ae"/>
    <w:uiPriority w:val="99"/>
    <w:semiHidden/>
    <w:unhideWhenUsed/>
    <w:rsid w:val="000B3E95"/>
    <w:pPr>
      <w:spacing w:after="0" w:line="240" w:lineRule="auto"/>
    </w:pPr>
    <w:rPr>
      <w:sz w:val="20"/>
      <w:szCs w:val="20"/>
    </w:rPr>
  </w:style>
  <w:style w:type="character" w:customStyle="1" w:styleId="ae">
    <w:name w:val="Текст сноски Знак"/>
    <w:basedOn w:val="a0"/>
    <w:link w:val="ad"/>
    <w:uiPriority w:val="99"/>
    <w:semiHidden/>
    <w:rsid w:val="000B3E95"/>
    <w:rPr>
      <w:sz w:val="20"/>
      <w:szCs w:val="20"/>
    </w:rPr>
  </w:style>
  <w:style w:type="character" w:styleId="af">
    <w:name w:val="footnote reference"/>
    <w:basedOn w:val="a0"/>
    <w:uiPriority w:val="99"/>
    <w:semiHidden/>
    <w:unhideWhenUsed/>
    <w:rsid w:val="000B3E95"/>
    <w:rPr>
      <w:vertAlign w:val="superscript"/>
    </w:rPr>
  </w:style>
  <w:style w:type="character" w:styleId="af0">
    <w:name w:val="Hyperlink"/>
    <w:basedOn w:val="a0"/>
    <w:uiPriority w:val="99"/>
    <w:unhideWhenUsed/>
    <w:rsid w:val="000B3E95"/>
    <w:rPr>
      <w:color w:val="467886" w:themeColor="hyperlink"/>
      <w:u w:val="single"/>
    </w:rPr>
  </w:style>
  <w:style w:type="character" w:customStyle="1" w:styleId="UnresolvedMention">
    <w:name w:val="Unresolved Mention"/>
    <w:basedOn w:val="a0"/>
    <w:uiPriority w:val="99"/>
    <w:semiHidden/>
    <w:unhideWhenUsed/>
    <w:rsid w:val="000B3E95"/>
    <w:rPr>
      <w:color w:val="605E5C"/>
      <w:shd w:val="clear" w:color="auto" w:fill="E1DFDD"/>
    </w:rPr>
  </w:style>
  <w:style w:type="table" w:styleId="af1">
    <w:name w:val="Table Grid"/>
    <w:basedOn w:val="a1"/>
    <w:uiPriority w:val="39"/>
    <w:rsid w:val="00FF44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unhideWhenUsed/>
    <w:rsid w:val="00862819"/>
    <w:pPr>
      <w:tabs>
        <w:tab w:val="center" w:pos="4680"/>
        <w:tab w:val="right" w:pos="9360"/>
      </w:tabs>
      <w:spacing w:after="0" w:line="240" w:lineRule="auto"/>
    </w:pPr>
  </w:style>
  <w:style w:type="character" w:customStyle="1" w:styleId="af3">
    <w:name w:val="Верхний колонтитул Знак"/>
    <w:basedOn w:val="a0"/>
    <w:link w:val="af2"/>
    <w:uiPriority w:val="99"/>
    <w:rsid w:val="00862819"/>
  </w:style>
  <w:style w:type="paragraph" w:styleId="af4">
    <w:name w:val="footer"/>
    <w:basedOn w:val="a"/>
    <w:link w:val="af5"/>
    <w:uiPriority w:val="99"/>
    <w:unhideWhenUsed/>
    <w:rsid w:val="00862819"/>
    <w:pPr>
      <w:tabs>
        <w:tab w:val="center" w:pos="4680"/>
        <w:tab w:val="right" w:pos="9360"/>
      </w:tabs>
      <w:spacing w:after="0" w:line="240" w:lineRule="auto"/>
    </w:pPr>
  </w:style>
  <w:style w:type="character" w:customStyle="1" w:styleId="af5">
    <w:name w:val="Нижний колонтитул Знак"/>
    <w:basedOn w:val="a0"/>
    <w:link w:val="af4"/>
    <w:uiPriority w:val="99"/>
    <w:rsid w:val="00862819"/>
  </w:style>
  <w:style w:type="table" w:styleId="11">
    <w:name w:val="Plain Table 1"/>
    <w:basedOn w:val="a1"/>
    <w:uiPriority w:val="41"/>
    <w:rsid w:val="00C1502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8">
    <w:name w:val="Абзац списка Знак"/>
    <w:aliases w:val="List Paragraph1 Знак,Project Profile name Знак,Paragraphe de liste1 Знак,Numbered paragraph Знак,Paragraphe de liste Знак,Medium Grid 1 - Accent 21 Знак,List Paragraph (numbered (a)) Знак,Numbered List Paragraph Знак,References Знак"/>
    <w:link w:val="a7"/>
    <w:uiPriority w:val="34"/>
    <w:qFormat/>
    <w:rsid w:val="00454E4E"/>
  </w:style>
  <w:style w:type="character" w:styleId="af6">
    <w:name w:val="annotation reference"/>
    <w:basedOn w:val="a0"/>
    <w:uiPriority w:val="99"/>
    <w:semiHidden/>
    <w:unhideWhenUsed/>
    <w:rsid w:val="000631D0"/>
    <w:rPr>
      <w:sz w:val="16"/>
      <w:szCs w:val="16"/>
    </w:rPr>
  </w:style>
  <w:style w:type="paragraph" w:styleId="af7">
    <w:name w:val="annotation text"/>
    <w:basedOn w:val="a"/>
    <w:link w:val="af8"/>
    <w:uiPriority w:val="99"/>
    <w:unhideWhenUsed/>
    <w:rsid w:val="000631D0"/>
    <w:pPr>
      <w:spacing w:line="240" w:lineRule="auto"/>
    </w:pPr>
    <w:rPr>
      <w:sz w:val="20"/>
      <w:szCs w:val="20"/>
    </w:rPr>
  </w:style>
  <w:style w:type="character" w:customStyle="1" w:styleId="af8">
    <w:name w:val="Текст примечания Знак"/>
    <w:basedOn w:val="a0"/>
    <w:link w:val="af7"/>
    <w:uiPriority w:val="99"/>
    <w:rsid w:val="000631D0"/>
    <w:rPr>
      <w:sz w:val="20"/>
      <w:szCs w:val="20"/>
    </w:rPr>
  </w:style>
  <w:style w:type="paragraph" w:styleId="af9">
    <w:name w:val="annotation subject"/>
    <w:basedOn w:val="af7"/>
    <w:next w:val="af7"/>
    <w:link w:val="afa"/>
    <w:uiPriority w:val="99"/>
    <w:semiHidden/>
    <w:unhideWhenUsed/>
    <w:rsid w:val="000631D0"/>
    <w:rPr>
      <w:b/>
      <w:bCs/>
    </w:rPr>
  </w:style>
  <w:style w:type="character" w:customStyle="1" w:styleId="afa">
    <w:name w:val="Тема примечания Знак"/>
    <w:basedOn w:val="af8"/>
    <w:link w:val="af9"/>
    <w:uiPriority w:val="99"/>
    <w:semiHidden/>
    <w:rsid w:val="000631D0"/>
    <w:rPr>
      <w:b/>
      <w:bCs/>
      <w:sz w:val="20"/>
      <w:szCs w:val="20"/>
    </w:rPr>
  </w:style>
  <w:style w:type="paragraph" w:styleId="afb">
    <w:name w:val="Revision"/>
    <w:hidden/>
    <w:uiPriority w:val="99"/>
    <w:semiHidden/>
    <w:rsid w:val="00225CF2"/>
    <w:pPr>
      <w:spacing w:after="0" w:line="240" w:lineRule="auto"/>
    </w:pPr>
  </w:style>
  <w:style w:type="paragraph" w:styleId="afc">
    <w:name w:val="Normal (Web)"/>
    <w:basedOn w:val="a"/>
    <w:uiPriority w:val="99"/>
    <w:semiHidden/>
    <w:unhideWhenUsed/>
    <w:rsid w:val="00B96C0F"/>
    <w:rPr>
      <w:rFonts w:ascii="Times New Roman" w:hAnsi="Times New Roman" w:cs="Times New Roman"/>
    </w:rPr>
  </w:style>
  <w:style w:type="paragraph" w:styleId="afd">
    <w:name w:val="Body Text Indent"/>
    <w:aliases w:val=" Char, Char Char Char Char,Char Char Char Char"/>
    <w:basedOn w:val="a"/>
    <w:link w:val="afe"/>
    <w:rsid w:val="00E15C30"/>
    <w:pPr>
      <w:spacing w:after="0" w:line="360" w:lineRule="auto"/>
      <w:ind w:firstLine="720"/>
      <w:jc w:val="both"/>
    </w:pPr>
    <w:rPr>
      <w:rFonts w:ascii="Arial LatArm" w:eastAsia="Times New Roman" w:hAnsi="Arial LatArm" w:cs="Times New Roman"/>
      <w:i/>
      <w:kern w:val="0"/>
      <w:sz w:val="20"/>
      <w:szCs w:val="20"/>
      <w:lang w:val="en-AU"/>
      <w14:ligatures w14:val="none"/>
    </w:rPr>
  </w:style>
  <w:style w:type="character" w:customStyle="1" w:styleId="afe">
    <w:name w:val="Основной текст с отступом Знак"/>
    <w:aliases w:val=" Char Знак, Char Char Char Char Знак,Char Char Char Char Знак"/>
    <w:basedOn w:val="a0"/>
    <w:link w:val="afd"/>
    <w:rsid w:val="00E15C30"/>
    <w:rPr>
      <w:rFonts w:ascii="Arial LatArm" w:eastAsia="Times New Roman" w:hAnsi="Arial LatArm" w:cs="Times New Roman"/>
      <w:i/>
      <w:kern w:val="0"/>
      <w:sz w:val="20"/>
      <w:szCs w:val="20"/>
      <w:lang w:val="en-AU"/>
      <w14:ligatures w14:val="none"/>
    </w:rPr>
  </w:style>
  <w:style w:type="paragraph" w:styleId="31">
    <w:name w:val="Body Text Indent 3"/>
    <w:basedOn w:val="a"/>
    <w:link w:val="32"/>
    <w:rsid w:val="00E15C30"/>
    <w:pPr>
      <w:spacing w:after="0" w:line="360" w:lineRule="auto"/>
      <w:ind w:firstLine="567"/>
      <w:jc w:val="both"/>
    </w:pPr>
    <w:rPr>
      <w:rFonts w:ascii="Times Armenian" w:eastAsia="Times New Roman" w:hAnsi="Times Armenian" w:cs="Times New Roman"/>
      <w:kern w:val="0"/>
      <w:sz w:val="20"/>
      <w:szCs w:val="20"/>
      <w14:ligatures w14:val="none"/>
    </w:rPr>
  </w:style>
  <w:style w:type="character" w:customStyle="1" w:styleId="32">
    <w:name w:val="Основной текст с отступом 3 Знак"/>
    <w:basedOn w:val="a0"/>
    <w:link w:val="31"/>
    <w:rsid w:val="00E15C30"/>
    <w:rPr>
      <w:rFonts w:ascii="Times Armenian" w:eastAsia="Times New Roman" w:hAnsi="Times Armenian" w:cs="Times New Roman"/>
      <w:kern w:val="0"/>
      <w:sz w:val="20"/>
      <w:szCs w:val="20"/>
      <w14:ligatures w14:val="none"/>
    </w:rPr>
  </w:style>
  <w:style w:type="paragraph" w:customStyle="1" w:styleId="norm">
    <w:name w:val="norm"/>
    <w:basedOn w:val="a"/>
    <w:uiPriority w:val="99"/>
    <w:rsid w:val="00E15C30"/>
    <w:pPr>
      <w:spacing w:after="0" w:line="480" w:lineRule="auto"/>
      <w:ind w:firstLine="709"/>
      <w:jc w:val="both"/>
    </w:pPr>
    <w:rPr>
      <w:rFonts w:ascii="Arial Armenian" w:eastAsia="Times New Roman" w:hAnsi="Arial Armenian" w:cs="Times New Roman"/>
      <w:kern w:val="0"/>
      <w:sz w:val="22"/>
      <w:szCs w:val="20"/>
      <w:lang w:eastAsia="ru-RU"/>
      <w14:ligatures w14:val="none"/>
    </w:rPr>
  </w:style>
  <w:style w:type="paragraph" w:styleId="aff">
    <w:name w:val="Body Text"/>
    <w:basedOn w:val="a"/>
    <w:link w:val="aff0"/>
    <w:uiPriority w:val="99"/>
    <w:semiHidden/>
    <w:unhideWhenUsed/>
    <w:rsid w:val="002855B2"/>
    <w:pPr>
      <w:spacing w:after="120"/>
    </w:pPr>
  </w:style>
  <w:style w:type="character" w:customStyle="1" w:styleId="aff0">
    <w:name w:val="Основной текст Знак"/>
    <w:basedOn w:val="a0"/>
    <w:link w:val="aff"/>
    <w:uiPriority w:val="99"/>
    <w:semiHidden/>
    <w:rsid w:val="002855B2"/>
  </w:style>
  <w:style w:type="paragraph" w:customStyle="1" w:styleId="Normal1">
    <w:name w:val="Normal1"/>
    <w:qFormat/>
    <w:rsid w:val="002855B2"/>
    <w:pPr>
      <w:spacing w:before="100" w:beforeAutospacing="1" w:line="254" w:lineRule="auto"/>
    </w:pPr>
    <w:rPr>
      <w:rFonts w:ascii="Calibri" w:eastAsia="Times New Roman" w:hAnsi="Calibri" w:cs="Times New Roman"/>
      <w:kern w:val="0"/>
      <w:sz w:val="22"/>
      <w:szCs w:val="22"/>
      <w14:ligatures w14:val="none"/>
    </w:rPr>
  </w:style>
  <w:style w:type="paragraph" w:customStyle="1" w:styleId="Para">
    <w:name w:val="Para"/>
    <w:basedOn w:val="a"/>
    <w:autoRedefine/>
    <w:rsid w:val="002855B2"/>
    <w:pPr>
      <w:numPr>
        <w:numId w:val="3"/>
      </w:numPr>
      <w:tabs>
        <w:tab w:val="left" w:pos="270"/>
        <w:tab w:val="left" w:pos="5560"/>
      </w:tabs>
      <w:spacing w:before="80" w:after="80" w:line="240" w:lineRule="auto"/>
    </w:pPr>
    <w:rPr>
      <w:rFonts w:eastAsia="Times New Roman" w:cs="Times New Roman"/>
      <w:iCs/>
      <w:kern w:val="0"/>
      <w:position w:val="6"/>
      <w:sz w:val="20"/>
      <w:szCs w:val="20"/>
      <w:lang w:val="hy-AM"/>
      <w14:ligatures w14:val="none"/>
    </w:rPr>
  </w:style>
  <w:style w:type="table" w:customStyle="1" w:styleId="PlainTable11">
    <w:name w:val="Plain Table 11"/>
    <w:basedOn w:val="a1"/>
    <w:uiPriority w:val="41"/>
    <w:rsid w:val="002855B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f0">
    <w:name w:val="pf0"/>
    <w:basedOn w:val="a"/>
    <w:rsid w:val="002855B2"/>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411">
    <w:name w:val="Таблица-сетка 4 — акцент 11"/>
    <w:basedOn w:val="a1"/>
    <w:uiPriority w:val="49"/>
    <w:rsid w:val="002855B2"/>
    <w:pPr>
      <w:spacing w:after="0" w:line="240" w:lineRule="auto"/>
    </w:pPr>
    <w:rPr>
      <w:sz w:val="22"/>
      <w:szCs w:val="22"/>
    </w:r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aff1">
    <w:name w:val="Emphasis"/>
    <w:qFormat/>
    <w:rsid w:val="00D64B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68893">
      <w:bodyDiv w:val="1"/>
      <w:marLeft w:val="0"/>
      <w:marRight w:val="0"/>
      <w:marTop w:val="0"/>
      <w:marBottom w:val="0"/>
      <w:divBdr>
        <w:top w:val="none" w:sz="0" w:space="0" w:color="auto"/>
        <w:left w:val="none" w:sz="0" w:space="0" w:color="auto"/>
        <w:bottom w:val="none" w:sz="0" w:space="0" w:color="auto"/>
        <w:right w:val="none" w:sz="0" w:space="0" w:color="auto"/>
      </w:divBdr>
    </w:div>
    <w:div w:id="119350617">
      <w:bodyDiv w:val="1"/>
      <w:marLeft w:val="0"/>
      <w:marRight w:val="0"/>
      <w:marTop w:val="0"/>
      <w:marBottom w:val="0"/>
      <w:divBdr>
        <w:top w:val="none" w:sz="0" w:space="0" w:color="auto"/>
        <w:left w:val="none" w:sz="0" w:space="0" w:color="auto"/>
        <w:bottom w:val="none" w:sz="0" w:space="0" w:color="auto"/>
        <w:right w:val="none" w:sz="0" w:space="0" w:color="auto"/>
      </w:divBdr>
    </w:div>
    <w:div w:id="140193783">
      <w:bodyDiv w:val="1"/>
      <w:marLeft w:val="0"/>
      <w:marRight w:val="0"/>
      <w:marTop w:val="0"/>
      <w:marBottom w:val="0"/>
      <w:divBdr>
        <w:top w:val="none" w:sz="0" w:space="0" w:color="auto"/>
        <w:left w:val="none" w:sz="0" w:space="0" w:color="auto"/>
        <w:bottom w:val="none" w:sz="0" w:space="0" w:color="auto"/>
        <w:right w:val="none" w:sz="0" w:space="0" w:color="auto"/>
      </w:divBdr>
    </w:div>
    <w:div w:id="230433736">
      <w:bodyDiv w:val="1"/>
      <w:marLeft w:val="0"/>
      <w:marRight w:val="0"/>
      <w:marTop w:val="0"/>
      <w:marBottom w:val="0"/>
      <w:divBdr>
        <w:top w:val="none" w:sz="0" w:space="0" w:color="auto"/>
        <w:left w:val="none" w:sz="0" w:space="0" w:color="auto"/>
        <w:bottom w:val="none" w:sz="0" w:space="0" w:color="auto"/>
        <w:right w:val="none" w:sz="0" w:space="0" w:color="auto"/>
      </w:divBdr>
      <w:divsChild>
        <w:div w:id="1192379625">
          <w:marLeft w:val="0"/>
          <w:marRight w:val="0"/>
          <w:marTop w:val="0"/>
          <w:marBottom w:val="0"/>
          <w:divBdr>
            <w:top w:val="none" w:sz="0" w:space="0" w:color="auto"/>
            <w:left w:val="none" w:sz="0" w:space="0" w:color="auto"/>
            <w:bottom w:val="none" w:sz="0" w:space="0" w:color="auto"/>
            <w:right w:val="none" w:sz="0" w:space="0" w:color="auto"/>
          </w:divBdr>
          <w:divsChild>
            <w:div w:id="1987784269">
              <w:marLeft w:val="0"/>
              <w:marRight w:val="0"/>
              <w:marTop w:val="0"/>
              <w:marBottom w:val="0"/>
              <w:divBdr>
                <w:top w:val="none" w:sz="0" w:space="0" w:color="auto"/>
                <w:left w:val="none" w:sz="0" w:space="0" w:color="auto"/>
                <w:bottom w:val="none" w:sz="0" w:space="0" w:color="auto"/>
                <w:right w:val="none" w:sz="0" w:space="0" w:color="auto"/>
              </w:divBdr>
              <w:divsChild>
                <w:div w:id="870920438">
                  <w:marLeft w:val="0"/>
                  <w:marRight w:val="0"/>
                  <w:marTop w:val="0"/>
                  <w:marBottom w:val="0"/>
                  <w:divBdr>
                    <w:top w:val="none" w:sz="0" w:space="0" w:color="auto"/>
                    <w:left w:val="none" w:sz="0" w:space="0" w:color="auto"/>
                    <w:bottom w:val="none" w:sz="0" w:space="0" w:color="auto"/>
                    <w:right w:val="none" w:sz="0" w:space="0" w:color="auto"/>
                  </w:divBdr>
                  <w:divsChild>
                    <w:div w:id="1644195589">
                      <w:marLeft w:val="0"/>
                      <w:marRight w:val="0"/>
                      <w:marTop w:val="0"/>
                      <w:marBottom w:val="0"/>
                      <w:divBdr>
                        <w:top w:val="none" w:sz="0" w:space="0" w:color="auto"/>
                        <w:left w:val="none" w:sz="0" w:space="0" w:color="auto"/>
                        <w:bottom w:val="none" w:sz="0" w:space="0" w:color="auto"/>
                        <w:right w:val="none" w:sz="0" w:space="0" w:color="auto"/>
                      </w:divBdr>
                      <w:divsChild>
                        <w:div w:id="866410772">
                          <w:marLeft w:val="0"/>
                          <w:marRight w:val="0"/>
                          <w:marTop w:val="0"/>
                          <w:marBottom w:val="0"/>
                          <w:divBdr>
                            <w:top w:val="none" w:sz="0" w:space="0" w:color="auto"/>
                            <w:left w:val="none" w:sz="0" w:space="0" w:color="auto"/>
                            <w:bottom w:val="none" w:sz="0" w:space="0" w:color="auto"/>
                            <w:right w:val="none" w:sz="0" w:space="0" w:color="auto"/>
                          </w:divBdr>
                          <w:divsChild>
                            <w:div w:id="1881822222">
                              <w:marLeft w:val="0"/>
                              <w:marRight w:val="0"/>
                              <w:marTop w:val="0"/>
                              <w:marBottom w:val="0"/>
                              <w:divBdr>
                                <w:top w:val="none" w:sz="0" w:space="0" w:color="auto"/>
                                <w:left w:val="none" w:sz="0" w:space="0" w:color="auto"/>
                                <w:bottom w:val="none" w:sz="0" w:space="0" w:color="auto"/>
                                <w:right w:val="none" w:sz="0" w:space="0" w:color="auto"/>
                              </w:divBdr>
                              <w:divsChild>
                                <w:div w:id="4316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295519">
          <w:marLeft w:val="0"/>
          <w:marRight w:val="0"/>
          <w:marTop w:val="0"/>
          <w:marBottom w:val="0"/>
          <w:divBdr>
            <w:top w:val="none" w:sz="0" w:space="0" w:color="auto"/>
            <w:left w:val="none" w:sz="0" w:space="0" w:color="auto"/>
            <w:bottom w:val="none" w:sz="0" w:space="0" w:color="auto"/>
            <w:right w:val="none" w:sz="0" w:space="0" w:color="auto"/>
          </w:divBdr>
          <w:divsChild>
            <w:div w:id="1549416451">
              <w:marLeft w:val="0"/>
              <w:marRight w:val="0"/>
              <w:marTop w:val="0"/>
              <w:marBottom w:val="0"/>
              <w:divBdr>
                <w:top w:val="none" w:sz="0" w:space="0" w:color="auto"/>
                <w:left w:val="none" w:sz="0" w:space="0" w:color="auto"/>
                <w:bottom w:val="none" w:sz="0" w:space="0" w:color="auto"/>
                <w:right w:val="none" w:sz="0" w:space="0" w:color="auto"/>
              </w:divBdr>
              <w:divsChild>
                <w:div w:id="2144540622">
                  <w:marLeft w:val="0"/>
                  <w:marRight w:val="0"/>
                  <w:marTop w:val="0"/>
                  <w:marBottom w:val="0"/>
                  <w:divBdr>
                    <w:top w:val="none" w:sz="0" w:space="0" w:color="auto"/>
                    <w:left w:val="none" w:sz="0" w:space="0" w:color="auto"/>
                    <w:bottom w:val="none" w:sz="0" w:space="0" w:color="auto"/>
                    <w:right w:val="none" w:sz="0" w:space="0" w:color="auto"/>
                  </w:divBdr>
                  <w:divsChild>
                    <w:div w:id="1821189907">
                      <w:marLeft w:val="0"/>
                      <w:marRight w:val="0"/>
                      <w:marTop w:val="0"/>
                      <w:marBottom w:val="0"/>
                      <w:divBdr>
                        <w:top w:val="none" w:sz="0" w:space="0" w:color="auto"/>
                        <w:left w:val="none" w:sz="0" w:space="0" w:color="auto"/>
                        <w:bottom w:val="none" w:sz="0" w:space="0" w:color="auto"/>
                        <w:right w:val="none" w:sz="0" w:space="0" w:color="auto"/>
                      </w:divBdr>
                      <w:divsChild>
                        <w:div w:id="1130706840">
                          <w:marLeft w:val="0"/>
                          <w:marRight w:val="0"/>
                          <w:marTop w:val="0"/>
                          <w:marBottom w:val="0"/>
                          <w:divBdr>
                            <w:top w:val="none" w:sz="0" w:space="0" w:color="auto"/>
                            <w:left w:val="none" w:sz="0" w:space="0" w:color="auto"/>
                            <w:bottom w:val="none" w:sz="0" w:space="0" w:color="auto"/>
                            <w:right w:val="none" w:sz="0" w:space="0" w:color="auto"/>
                          </w:divBdr>
                        </w:div>
                      </w:divsChild>
                    </w:div>
                    <w:div w:id="624579184">
                      <w:marLeft w:val="0"/>
                      <w:marRight w:val="0"/>
                      <w:marTop w:val="0"/>
                      <w:marBottom w:val="0"/>
                      <w:divBdr>
                        <w:top w:val="none" w:sz="0" w:space="0" w:color="auto"/>
                        <w:left w:val="none" w:sz="0" w:space="0" w:color="auto"/>
                        <w:bottom w:val="none" w:sz="0" w:space="0" w:color="auto"/>
                        <w:right w:val="none" w:sz="0" w:space="0" w:color="auto"/>
                      </w:divBdr>
                    </w:div>
                    <w:div w:id="902712931">
                      <w:marLeft w:val="0"/>
                      <w:marRight w:val="0"/>
                      <w:marTop w:val="100"/>
                      <w:marBottom w:val="0"/>
                      <w:divBdr>
                        <w:top w:val="none" w:sz="0" w:space="0" w:color="auto"/>
                        <w:left w:val="none" w:sz="0" w:space="0" w:color="auto"/>
                        <w:bottom w:val="none" w:sz="0" w:space="0" w:color="auto"/>
                        <w:right w:val="none" w:sz="0" w:space="0" w:color="auto"/>
                      </w:divBdr>
                      <w:divsChild>
                        <w:div w:id="899513124">
                          <w:marLeft w:val="0"/>
                          <w:marRight w:val="0"/>
                          <w:marTop w:val="0"/>
                          <w:marBottom w:val="0"/>
                          <w:divBdr>
                            <w:top w:val="none" w:sz="0" w:space="0" w:color="auto"/>
                            <w:left w:val="none" w:sz="0" w:space="0" w:color="auto"/>
                            <w:bottom w:val="none" w:sz="0" w:space="0" w:color="auto"/>
                            <w:right w:val="none" w:sz="0" w:space="0" w:color="auto"/>
                          </w:divBdr>
                        </w:div>
                      </w:divsChild>
                    </w:div>
                    <w:div w:id="1732728671">
                      <w:marLeft w:val="0"/>
                      <w:marRight w:val="0"/>
                      <w:marTop w:val="0"/>
                      <w:marBottom w:val="0"/>
                      <w:divBdr>
                        <w:top w:val="none" w:sz="0" w:space="0" w:color="auto"/>
                        <w:left w:val="none" w:sz="0" w:space="0" w:color="auto"/>
                        <w:bottom w:val="none" w:sz="0" w:space="0" w:color="auto"/>
                        <w:right w:val="none" w:sz="0" w:space="0" w:color="auto"/>
                      </w:divBdr>
                      <w:divsChild>
                        <w:div w:id="11977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7383">
                  <w:marLeft w:val="0"/>
                  <w:marRight w:val="0"/>
                  <w:marTop w:val="0"/>
                  <w:marBottom w:val="0"/>
                  <w:divBdr>
                    <w:top w:val="none" w:sz="0" w:space="0" w:color="auto"/>
                    <w:left w:val="none" w:sz="0" w:space="0" w:color="auto"/>
                    <w:bottom w:val="none" w:sz="0" w:space="0" w:color="auto"/>
                    <w:right w:val="none" w:sz="0" w:space="0" w:color="auto"/>
                  </w:divBdr>
                  <w:divsChild>
                    <w:div w:id="315576646">
                      <w:marLeft w:val="0"/>
                      <w:marRight w:val="0"/>
                      <w:marTop w:val="0"/>
                      <w:marBottom w:val="0"/>
                      <w:divBdr>
                        <w:top w:val="none" w:sz="0" w:space="0" w:color="auto"/>
                        <w:left w:val="none" w:sz="0" w:space="0" w:color="auto"/>
                        <w:bottom w:val="none" w:sz="0" w:space="0" w:color="auto"/>
                        <w:right w:val="none" w:sz="0" w:space="0" w:color="auto"/>
                      </w:divBdr>
                      <w:divsChild>
                        <w:div w:id="1468549666">
                          <w:marLeft w:val="0"/>
                          <w:marRight w:val="0"/>
                          <w:marTop w:val="0"/>
                          <w:marBottom w:val="0"/>
                          <w:divBdr>
                            <w:top w:val="none" w:sz="0" w:space="0" w:color="auto"/>
                            <w:left w:val="none" w:sz="0" w:space="0" w:color="auto"/>
                            <w:bottom w:val="none" w:sz="0" w:space="0" w:color="auto"/>
                            <w:right w:val="none" w:sz="0" w:space="0" w:color="auto"/>
                          </w:divBdr>
                          <w:divsChild>
                            <w:div w:id="13113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674234">
      <w:bodyDiv w:val="1"/>
      <w:marLeft w:val="0"/>
      <w:marRight w:val="0"/>
      <w:marTop w:val="0"/>
      <w:marBottom w:val="0"/>
      <w:divBdr>
        <w:top w:val="none" w:sz="0" w:space="0" w:color="auto"/>
        <w:left w:val="none" w:sz="0" w:space="0" w:color="auto"/>
        <w:bottom w:val="none" w:sz="0" w:space="0" w:color="auto"/>
        <w:right w:val="none" w:sz="0" w:space="0" w:color="auto"/>
      </w:divBdr>
    </w:div>
    <w:div w:id="399865454">
      <w:bodyDiv w:val="1"/>
      <w:marLeft w:val="0"/>
      <w:marRight w:val="0"/>
      <w:marTop w:val="0"/>
      <w:marBottom w:val="0"/>
      <w:divBdr>
        <w:top w:val="none" w:sz="0" w:space="0" w:color="auto"/>
        <w:left w:val="none" w:sz="0" w:space="0" w:color="auto"/>
        <w:bottom w:val="none" w:sz="0" w:space="0" w:color="auto"/>
        <w:right w:val="none" w:sz="0" w:space="0" w:color="auto"/>
      </w:divBdr>
    </w:div>
    <w:div w:id="423768072">
      <w:bodyDiv w:val="1"/>
      <w:marLeft w:val="0"/>
      <w:marRight w:val="0"/>
      <w:marTop w:val="0"/>
      <w:marBottom w:val="0"/>
      <w:divBdr>
        <w:top w:val="none" w:sz="0" w:space="0" w:color="auto"/>
        <w:left w:val="none" w:sz="0" w:space="0" w:color="auto"/>
        <w:bottom w:val="none" w:sz="0" w:space="0" w:color="auto"/>
        <w:right w:val="none" w:sz="0" w:space="0" w:color="auto"/>
      </w:divBdr>
    </w:div>
    <w:div w:id="499124770">
      <w:bodyDiv w:val="1"/>
      <w:marLeft w:val="0"/>
      <w:marRight w:val="0"/>
      <w:marTop w:val="0"/>
      <w:marBottom w:val="0"/>
      <w:divBdr>
        <w:top w:val="none" w:sz="0" w:space="0" w:color="auto"/>
        <w:left w:val="none" w:sz="0" w:space="0" w:color="auto"/>
        <w:bottom w:val="none" w:sz="0" w:space="0" w:color="auto"/>
        <w:right w:val="none" w:sz="0" w:space="0" w:color="auto"/>
      </w:divBdr>
      <w:divsChild>
        <w:div w:id="1669090614">
          <w:marLeft w:val="0"/>
          <w:marRight w:val="0"/>
          <w:marTop w:val="0"/>
          <w:marBottom w:val="240"/>
          <w:divBdr>
            <w:top w:val="none" w:sz="0" w:space="0" w:color="auto"/>
            <w:left w:val="none" w:sz="0" w:space="0" w:color="auto"/>
            <w:bottom w:val="none" w:sz="0" w:space="0" w:color="auto"/>
            <w:right w:val="none" w:sz="0" w:space="0" w:color="auto"/>
          </w:divBdr>
        </w:div>
        <w:div w:id="967735595">
          <w:marLeft w:val="0"/>
          <w:marRight w:val="0"/>
          <w:marTop w:val="0"/>
          <w:marBottom w:val="240"/>
          <w:divBdr>
            <w:top w:val="none" w:sz="0" w:space="0" w:color="auto"/>
            <w:left w:val="none" w:sz="0" w:space="0" w:color="auto"/>
            <w:bottom w:val="none" w:sz="0" w:space="0" w:color="auto"/>
            <w:right w:val="none" w:sz="0" w:space="0" w:color="auto"/>
          </w:divBdr>
        </w:div>
      </w:divsChild>
    </w:div>
    <w:div w:id="505872740">
      <w:bodyDiv w:val="1"/>
      <w:marLeft w:val="0"/>
      <w:marRight w:val="0"/>
      <w:marTop w:val="0"/>
      <w:marBottom w:val="0"/>
      <w:divBdr>
        <w:top w:val="none" w:sz="0" w:space="0" w:color="auto"/>
        <w:left w:val="none" w:sz="0" w:space="0" w:color="auto"/>
        <w:bottom w:val="none" w:sz="0" w:space="0" w:color="auto"/>
        <w:right w:val="none" w:sz="0" w:space="0" w:color="auto"/>
      </w:divBdr>
      <w:divsChild>
        <w:div w:id="1630550565">
          <w:marLeft w:val="0"/>
          <w:marRight w:val="0"/>
          <w:marTop w:val="0"/>
          <w:marBottom w:val="0"/>
          <w:divBdr>
            <w:top w:val="none" w:sz="0" w:space="0" w:color="auto"/>
            <w:left w:val="none" w:sz="0" w:space="0" w:color="auto"/>
            <w:bottom w:val="none" w:sz="0" w:space="0" w:color="auto"/>
            <w:right w:val="none" w:sz="0" w:space="0" w:color="auto"/>
          </w:divBdr>
          <w:divsChild>
            <w:div w:id="2136288752">
              <w:marLeft w:val="0"/>
              <w:marRight w:val="0"/>
              <w:marTop w:val="0"/>
              <w:marBottom w:val="120"/>
              <w:divBdr>
                <w:top w:val="none" w:sz="0" w:space="0" w:color="auto"/>
                <w:left w:val="none" w:sz="0" w:space="0" w:color="auto"/>
                <w:bottom w:val="none" w:sz="0" w:space="0" w:color="auto"/>
                <w:right w:val="none" w:sz="0" w:space="0" w:color="auto"/>
              </w:divBdr>
              <w:divsChild>
                <w:div w:id="1523130670">
                  <w:marLeft w:val="0"/>
                  <w:marRight w:val="0"/>
                  <w:marTop w:val="0"/>
                  <w:marBottom w:val="0"/>
                  <w:divBdr>
                    <w:top w:val="none" w:sz="0" w:space="0" w:color="auto"/>
                    <w:left w:val="none" w:sz="0" w:space="0" w:color="auto"/>
                    <w:bottom w:val="none" w:sz="0" w:space="0" w:color="auto"/>
                    <w:right w:val="none" w:sz="0" w:space="0" w:color="auto"/>
                  </w:divBdr>
                  <w:divsChild>
                    <w:div w:id="11476669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10334034">
      <w:bodyDiv w:val="1"/>
      <w:marLeft w:val="0"/>
      <w:marRight w:val="0"/>
      <w:marTop w:val="0"/>
      <w:marBottom w:val="0"/>
      <w:divBdr>
        <w:top w:val="none" w:sz="0" w:space="0" w:color="auto"/>
        <w:left w:val="none" w:sz="0" w:space="0" w:color="auto"/>
        <w:bottom w:val="none" w:sz="0" w:space="0" w:color="auto"/>
        <w:right w:val="none" w:sz="0" w:space="0" w:color="auto"/>
      </w:divBdr>
    </w:div>
    <w:div w:id="549995456">
      <w:bodyDiv w:val="1"/>
      <w:marLeft w:val="0"/>
      <w:marRight w:val="0"/>
      <w:marTop w:val="0"/>
      <w:marBottom w:val="0"/>
      <w:divBdr>
        <w:top w:val="none" w:sz="0" w:space="0" w:color="auto"/>
        <w:left w:val="none" w:sz="0" w:space="0" w:color="auto"/>
        <w:bottom w:val="none" w:sz="0" w:space="0" w:color="auto"/>
        <w:right w:val="none" w:sz="0" w:space="0" w:color="auto"/>
      </w:divBdr>
    </w:div>
    <w:div w:id="564920871">
      <w:bodyDiv w:val="1"/>
      <w:marLeft w:val="0"/>
      <w:marRight w:val="0"/>
      <w:marTop w:val="0"/>
      <w:marBottom w:val="0"/>
      <w:divBdr>
        <w:top w:val="none" w:sz="0" w:space="0" w:color="auto"/>
        <w:left w:val="none" w:sz="0" w:space="0" w:color="auto"/>
        <w:bottom w:val="none" w:sz="0" w:space="0" w:color="auto"/>
        <w:right w:val="none" w:sz="0" w:space="0" w:color="auto"/>
      </w:divBdr>
    </w:div>
    <w:div w:id="606156699">
      <w:bodyDiv w:val="1"/>
      <w:marLeft w:val="0"/>
      <w:marRight w:val="0"/>
      <w:marTop w:val="0"/>
      <w:marBottom w:val="0"/>
      <w:divBdr>
        <w:top w:val="none" w:sz="0" w:space="0" w:color="auto"/>
        <w:left w:val="none" w:sz="0" w:space="0" w:color="auto"/>
        <w:bottom w:val="none" w:sz="0" w:space="0" w:color="auto"/>
        <w:right w:val="none" w:sz="0" w:space="0" w:color="auto"/>
      </w:divBdr>
    </w:div>
    <w:div w:id="633565156">
      <w:bodyDiv w:val="1"/>
      <w:marLeft w:val="0"/>
      <w:marRight w:val="0"/>
      <w:marTop w:val="0"/>
      <w:marBottom w:val="0"/>
      <w:divBdr>
        <w:top w:val="none" w:sz="0" w:space="0" w:color="auto"/>
        <w:left w:val="none" w:sz="0" w:space="0" w:color="auto"/>
        <w:bottom w:val="none" w:sz="0" w:space="0" w:color="auto"/>
        <w:right w:val="none" w:sz="0" w:space="0" w:color="auto"/>
      </w:divBdr>
    </w:div>
    <w:div w:id="667295793">
      <w:bodyDiv w:val="1"/>
      <w:marLeft w:val="0"/>
      <w:marRight w:val="0"/>
      <w:marTop w:val="0"/>
      <w:marBottom w:val="0"/>
      <w:divBdr>
        <w:top w:val="none" w:sz="0" w:space="0" w:color="auto"/>
        <w:left w:val="none" w:sz="0" w:space="0" w:color="auto"/>
        <w:bottom w:val="none" w:sz="0" w:space="0" w:color="auto"/>
        <w:right w:val="none" w:sz="0" w:space="0" w:color="auto"/>
      </w:divBdr>
      <w:divsChild>
        <w:div w:id="1933972504">
          <w:marLeft w:val="0"/>
          <w:marRight w:val="0"/>
          <w:marTop w:val="0"/>
          <w:marBottom w:val="240"/>
          <w:divBdr>
            <w:top w:val="none" w:sz="0" w:space="0" w:color="auto"/>
            <w:left w:val="none" w:sz="0" w:space="0" w:color="auto"/>
            <w:bottom w:val="none" w:sz="0" w:space="0" w:color="auto"/>
            <w:right w:val="none" w:sz="0" w:space="0" w:color="auto"/>
          </w:divBdr>
        </w:div>
        <w:div w:id="1937060486">
          <w:marLeft w:val="0"/>
          <w:marRight w:val="0"/>
          <w:marTop w:val="0"/>
          <w:marBottom w:val="240"/>
          <w:divBdr>
            <w:top w:val="none" w:sz="0" w:space="0" w:color="auto"/>
            <w:left w:val="none" w:sz="0" w:space="0" w:color="auto"/>
            <w:bottom w:val="none" w:sz="0" w:space="0" w:color="auto"/>
            <w:right w:val="none" w:sz="0" w:space="0" w:color="auto"/>
          </w:divBdr>
        </w:div>
        <w:div w:id="1424178965">
          <w:marLeft w:val="0"/>
          <w:marRight w:val="0"/>
          <w:marTop w:val="0"/>
          <w:marBottom w:val="240"/>
          <w:divBdr>
            <w:top w:val="none" w:sz="0" w:space="0" w:color="auto"/>
            <w:left w:val="none" w:sz="0" w:space="0" w:color="auto"/>
            <w:bottom w:val="none" w:sz="0" w:space="0" w:color="auto"/>
            <w:right w:val="none" w:sz="0" w:space="0" w:color="auto"/>
          </w:divBdr>
        </w:div>
      </w:divsChild>
    </w:div>
    <w:div w:id="676423257">
      <w:bodyDiv w:val="1"/>
      <w:marLeft w:val="0"/>
      <w:marRight w:val="0"/>
      <w:marTop w:val="0"/>
      <w:marBottom w:val="0"/>
      <w:divBdr>
        <w:top w:val="none" w:sz="0" w:space="0" w:color="auto"/>
        <w:left w:val="none" w:sz="0" w:space="0" w:color="auto"/>
        <w:bottom w:val="none" w:sz="0" w:space="0" w:color="auto"/>
        <w:right w:val="none" w:sz="0" w:space="0" w:color="auto"/>
      </w:divBdr>
    </w:div>
    <w:div w:id="707492131">
      <w:bodyDiv w:val="1"/>
      <w:marLeft w:val="0"/>
      <w:marRight w:val="0"/>
      <w:marTop w:val="0"/>
      <w:marBottom w:val="0"/>
      <w:divBdr>
        <w:top w:val="none" w:sz="0" w:space="0" w:color="auto"/>
        <w:left w:val="none" w:sz="0" w:space="0" w:color="auto"/>
        <w:bottom w:val="none" w:sz="0" w:space="0" w:color="auto"/>
        <w:right w:val="none" w:sz="0" w:space="0" w:color="auto"/>
      </w:divBdr>
    </w:div>
    <w:div w:id="758333885">
      <w:bodyDiv w:val="1"/>
      <w:marLeft w:val="0"/>
      <w:marRight w:val="0"/>
      <w:marTop w:val="0"/>
      <w:marBottom w:val="0"/>
      <w:divBdr>
        <w:top w:val="none" w:sz="0" w:space="0" w:color="auto"/>
        <w:left w:val="none" w:sz="0" w:space="0" w:color="auto"/>
        <w:bottom w:val="none" w:sz="0" w:space="0" w:color="auto"/>
        <w:right w:val="none" w:sz="0" w:space="0" w:color="auto"/>
      </w:divBdr>
      <w:divsChild>
        <w:div w:id="1133980656">
          <w:marLeft w:val="0"/>
          <w:marRight w:val="0"/>
          <w:marTop w:val="0"/>
          <w:marBottom w:val="240"/>
          <w:divBdr>
            <w:top w:val="none" w:sz="0" w:space="0" w:color="auto"/>
            <w:left w:val="none" w:sz="0" w:space="0" w:color="auto"/>
            <w:bottom w:val="none" w:sz="0" w:space="0" w:color="auto"/>
            <w:right w:val="none" w:sz="0" w:space="0" w:color="auto"/>
          </w:divBdr>
        </w:div>
        <w:div w:id="797722137">
          <w:marLeft w:val="0"/>
          <w:marRight w:val="0"/>
          <w:marTop w:val="0"/>
          <w:marBottom w:val="240"/>
          <w:divBdr>
            <w:top w:val="none" w:sz="0" w:space="0" w:color="auto"/>
            <w:left w:val="none" w:sz="0" w:space="0" w:color="auto"/>
            <w:bottom w:val="none" w:sz="0" w:space="0" w:color="auto"/>
            <w:right w:val="none" w:sz="0" w:space="0" w:color="auto"/>
          </w:divBdr>
        </w:div>
        <w:div w:id="1551647940">
          <w:marLeft w:val="0"/>
          <w:marRight w:val="0"/>
          <w:marTop w:val="0"/>
          <w:marBottom w:val="240"/>
          <w:divBdr>
            <w:top w:val="none" w:sz="0" w:space="0" w:color="auto"/>
            <w:left w:val="none" w:sz="0" w:space="0" w:color="auto"/>
            <w:bottom w:val="none" w:sz="0" w:space="0" w:color="auto"/>
            <w:right w:val="none" w:sz="0" w:space="0" w:color="auto"/>
          </w:divBdr>
        </w:div>
      </w:divsChild>
    </w:div>
    <w:div w:id="793641597">
      <w:bodyDiv w:val="1"/>
      <w:marLeft w:val="0"/>
      <w:marRight w:val="0"/>
      <w:marTop w:val="0"/>
      <w:marBottom w:val="0"/>
      <w:divBdr>
        <w:top w:val="none" w:sz="0" w:space="0" w:color="auto"/>
        <w:left w:val="none" w:sz="0" w:space="0" w:color="auto"/>
        <w:bottom w:val="none" w:sz="0" w:space="0" w:color="auto"/>
        <w:right w:val="none" w:sz="0" w:space="0" w:color="auto"/>
      </w:divBdr>
    </w:div>
    <w:div w:id="816992315">
      <w:bodyDiv w:val="1"/>
      <w:marLeft w:val="0"/>
      <w:marRight w:val="0"/>
      <w:marTop w:val="0"/>
      <w:marBottom w:val="0"/>
      <w:divBdr>
        <w:top w:val="none" w:sz="0" w:space="0" w:color="auto"/>
        <w:left w:val="none" w:sz="0" w:space="0" w:color="auto"/>
        <w:bottom w:val="none" w:sz="0" w:space="0" w:color="auto"/>
        <w:right w:val="none" w:sz="0" w:space="0" w:color="auto"/>
      </w:divBdr>
    </w:div>
    <w:div w:id="863516793">
      <w:bodyDiv w:val="1"/>
      <w:marLeft w:val="0"/>
      <w:marRight w:val="0"/>
      <w:marTop w:val="0"/>
      <w:marBottom w:val="0"/>
      <w:divBdr>
        <w:top w:val="none" w:sz="0" w:space="0" w:color="auto"/>
        <w:left w:val="none" w:sz="0" w:space="0" w:color="auto"/>
        <w:bottom w:val="none" w:sz="0" w:space="0" w:color="auto"/>
        <w:right w:val="none" w:sz="0" w:space="0" w:color="auto"/>
      </w:divBdr>
    </w:div>
    <w:div w:id="876696116">
      <w:bodyDiv w:val="1"/>
      <w:marLeft w:val="0"/>
      <w:marRight w:val="0"/>
      <w:marTop w:val="0"/>
      <w:marBottom w:val="0"/>
      <w:divBdr>
        <w:top w:val="none" w:sz="0" w:space="0" w:color="auto"/>
        <w:left w:val="none" w:sz="0" w:space="0" w:color="auto"/>
        <w:bottom w:val="none" w:sz="0" w:space="0" w:color="auto"/>
        <w:right w:val="none" w:sz="0" w:space="0" w:color="auto"/>
      </w:divBdr>
    </w:div>
    <w:div w:id="974986240">
      <w:bodyDiv w:val="1"/>
      <w:marLeft w:val="0"/>
      <w:marRight w:val="0"/>
      <w:marTop w:val="0"/>
      <w:marBottom w:val="0"/>
      <w:divBdr>
        <w:top w:val="none" w:sz="0" w:space="0" w:color="auto"/>
        <w:left w:val="none" w:sz="0" w:space="0" w:color="auto"/>
        <w:bottom w:val="none" w:sz="0" w:space="0" w:color="auto"/>
        <w:right w:val="none" w:sz="0" w:space="0" w:color="auto"/>
      </w:divBdr>
    </w:div>
    <w:div w:id="1017847572">
      <w:bodyDiv w:val="1"/>
      <w:marLeft w:val="0"/>
      <w:marRight w:val="0"/>
      <w:marTop w:val="0"/>
      <w:marBottom w:val="0"/>
      <w:divBdr>
        <w:top w:val="none" w:sz="0" w:space="0" w:color="auto"/>
        <w:left w:val="none" w:sz="0" w:space="0" w:color="auto"/>
        <w:bottom w:val="none" w:sz="0" w:space="0" w:color="auto"/>
        <w:right w:val="none" w:sz="0" w:space="0" w:color="auto"/>
      </w:divBdr>
    </w:div>
    <w:div w:id="1050880583">
      <w:bodyDiv w:val="1"/>
      <w:marLeft w:val="0"/>
      <w:marRight w:val="0"/>
      <w:marTop w:val="0"/>
      <w:marBottom w:val="0"/>
      <w:divBdr>
        <w:top w:val="none" w:sz="0" w:space="0" w:color="auto"/>
        <w:left w:val="none" w:sz="0" w:space="0" w:color="auto"/>
        <w:bottom w:val="none" w:sz="0" w:space="0" w:color="auto"/>
        <w:right w:val="none" w:sz="0" w:space="0" w:color="auto"/>
      </w:divBdr>
      <w:divsChild>
        <w:div w:id="1651249416">
          <w:marLeft w:val="0"/>
          <w:marRight w:val="0"/>
          <w:marTop w:val="0"/>
          <w:marBottom w:val="0"/>
          <w:divBdr>
            <w:top w:val="none" w:sz="0" w:space="0" w:color="auto"/>
            <w:left w:val="none" w:sz="0" w:space="0" w:color="auto"/>
            <w:bottom w:val="none" w:sz="0" w:space="0" w:color="auto"/>
            <w:right w:val="none" w:sz="0" w:space="0" w:color="auto"/>
          </w:divBdr>
          <w:divsChild>
            <w:div w:id="12739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999381">
      <w:bodyDiv w:val="1"/>
      <w:marLeft w:val="0"/>
      <w:marRight w:val="0"/>
      <w:marTop w:val="0"/>
      <w:marBottom w:val="0"/>
      <w:divBdr>
        <w:top w:val="none" w:sz="0" w:space="0" w:color="auto"/>
        <w:left w:val="none" w:sz="0" w:space="0" w:color="auto"/>
        <w:bottom w:val="none" w:sz="0" w:space="0" w:color="auto"/>
        <w:right w:val="none" w:sz="0" w:space="0" w:color="auto"/>
      </w:divBdr>
    </w:div>
    <w:div w:id="1147160795">
      <w:bodyDiv w:val="1"/>
      <w:marLeft w:val="0"/>
      <w:marRight w:val="0"/>
      <w:marTop w:val="0"/>
      <w:marBottom w:val="0"/>
      <w:divBdr>
        <w:top w:val="none" w:sz="0" w:space="0" w:color="auto"/>
        <w:left w:val="none" w:sz="0" w:space="0" w:color="auto"/>
        <w:bottom w:val="none" w:sz="0" w:space="0" w:color="auto"/>
        <w:right w:val="none" w:sz="0" w:space="0" w:color="auto"/>
      </w:divBdr>
    </w:div>
    <w:div w:id="1204832617">
      <w:bodyDiv w:val="1"/>
      <w:marLeft w:val="0"/>
      <w:marRight w:val="0"/>
      <w:marTop w:val="0"/>
      <w:marBottom w:val="0"/>
      <w:divBdr>
        <w:top w:val="none" w:sz="0" w:space="0" w:color="auto"/>
        <w:left w:val="none" w:sz="0" w:space="0" w:color="auto"/>
        <w:bottom w:val="none" w:sz="0" w:space="0" w:color="auto"/>
        <w:right w:val="none" w:sz="0" w:space="0" w:color="auto"/>
      </w:divBdr>
      <w:divsChild>
        <w:div w:id="1969243593">
          <w:marLeft w:val="0"/>
          <w:marRight w:val="0"/>
          <w:marTop w:val="0"/>
          <w:marBottom w:val="0"/>
          <w:divBdr>
            <w:top w:val="none" w:sz="0" w:space="0" w:color="auto"/>
            <w:left w:val="none" w:sz="0" w:space="0" w:color="auto"/>
            <w:bottom w:val="none" w:sz="0" w:space="0" w:color="auto"/>
            <w:right w:val="none" w:sz="0" w:space="0" w:color="auto"/>
          </w:divBdr>
          <w:divsChild>
            <w:div w:id="1891069149">
              <w:marLeft w:val="0"/>
              <w:marRight w:val="0"/>
              <w:marTop w:val="0"/>
              <w:marBottom w:val="0"/>
              <w:divBdr>
                <w:top w:val="none" w:sz="0" w:space="0" w:color="auto"/>
                <w:left w:val="none" w:sz="0" w:space="0" w:color="auto"/>
                <w:bottom w:val="none" w:sz="0" w:space="0" w:color="auto"/>
                <w:right w:val="none" w:sz="0" w:space="0" w:color="auto"/>
              </w:divBdr>
              <w:divsChild>
                <w:div w:id="1179613599">
                  <w:marLeft w:val="0"/>
                  <w:marRight w:val="0"/>
                  <w:marTop w:val="0"/>
                  <w:marBottom w:val="0"/>
                  <w:divBdr>
                    <w:top w:val="none" w:sz="0" w:space="0" w:color="auto"/>
                    <w:left w:val="none" w:sz="0" w:space="0" w:color="auto"/>
                    <w:bottom w:val="none" w:sz="0" w:space="0" w:color="auto"/>
                    <w:right w:val="none" w:sz="0" w:space="0" w:color="auto"/>
                  </w:divBdr>
                  <w:divsChild>
                    <w:div w:id="1833443774">
                      <w:marLeft w:val="0"/>
                      <w:marRight w:val="0"/>
                      <w:marTop w:val="0"/>
                      <w:marBottom w:val="0"/>
                      <w:divBdr>
                        <w:top w:val="none" w:sz="0" w:space="0" w:color="auto"/>
                        <w:left w:val="none" w:sz="0" w:space="0" w:color="auto"/>
                        <w:bottom w:val="none" w:sz="0" w:space="0" w:color="auto"/>
                        <w:right w:val="none" w:sz="0" w:space="0" w:color="auto"/>
                      </w:divBdr>
                      <w:divsChild>
                        <w:div w:id="968782525">
                          <w:marLeft w:val="0"/>
                          <w:marRight w:val="0"/>
                          <w:marTop w:val="0"/>
                          <w:marBottom w:val="0"/>
                          <w:divBdr>
                            <w:top w:val="none" w:sz="0" w:space="0" w:color="auto"/>
                            <w:left w:val="none" w:sz="0" w:space="0" w:color="auto"/>
                            <w:bottom w:val="none" w:sz="0" w:space="0" w:color="auto"/>
                            <w:right w:val="none" w:sz="0" w:space="0" w:color="auto"/>
                          </w:divBdr>
                          <w:divsChild>
                            <w:div w:id="504249026">
                              <w:marLeft w:val="0"/>
                              <w:marRight w:val="0"/>
                              <w:marTop w:val="0"/>
                              <w:marBottom w:val="0"/>
                              <w:divBdr>
                                <w:top w:val="none" w:sz="0" w:space="0" w:color="auto"/>
                                <w:left w:val="none" w:sz="0" w:space="0" w:color="auto"/>
                                <w:bottom w:val="none" w:sz="0" w:space="0" w:color="auto"/>
                                <w:right w:val="none" w:sz="0" w:space="0" w:color="auto"/>
                              </w:divBdr>
                              <w:divsChild>
                                <w:div w:id="1255243702">
                                  <w:marLeft w:val="0"/>
                                  <w:marRight w:val="0"/>
                                  <w:marTop w:val="0"/>
                                  <w:marBottom w:val="0"/>
                                  <w:divBdr>
                                    <w:top w:val="none" w:sz="0" w:space="0" w:color="auto"/>
                                    <w:left w:val="none" w:sz="0" w:space="0" w:color="auto"/>
                                    <w:bottom w:val="none" w:sz="0" w:space="0" w:color="auto"/>
                                    <w:right w:val="none" w:sz="0" w:space="0" w:color="auto"/>
                                  </w:divBdr>
                                  <w:divsChild>
                                    <w:div w:id="3486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00592">
                      <w:marLeft w:val="0"/>
                      <w:marRight w:val="0"/>
                      <w:marTop w:val="0"/>
                      <w:marBottom w:val="0"/>
                      <w:divBdr>
                        <w:top w:val="none" w:sz="0" w:space="0" w:color="auto"/>
                        <w:left w:val="none" w:sz="0" w:space="0" w:color="auto"/>
                        <w:bottom w:val="none" w:sz="0" w:space="0" w:color="auto"/>
                        <w:right w:val="none" w:sz="0" w:space="0" w:color="auto"/>
                      </w:divBdr>
                      <w:divsChild>
                        <w:div w:id="20753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157990">
      <w:bodyDiv w:val="1"/>
      <w:marLeft w:val="0"/>
      <w:marRight w:val="0"/>
      <w:marTop w:val="0"/>
      <w:marBottom w:val="0"/>
      <w:divBdr>
        <w:top w:val="none" w:sz="0" w:space="0" w:color="auto"/>
        <w:left w:val="none" w:sz="0" w:space="0" w:color="auto"/>
        <w:bottom w:val="none" w:sz="0" w:space="0" w:color="auto"/>
        <w:right w:val="none" w:sz="0" w:space="0" w:color="auto"/>
      </w:divBdr>
    </w:div>
    <w:div w:id="1286616393">
      <w:bodyDiv w:val="1"/>
      <w:marLeft w:val="0"/>
      <w:marRight w:val="0"/>
      <w:marTop w:val="0"/>
      <w:marBottom w:val="0"/>
      <w:divBdr>
        <w:top w:val="none" w:sz="0" w:space="0" w:color="auto"/>
        <w:left w:val="none" w:sz="0" w:space="0" w:color="auto"/>
        <w:bottom w:val="none" w:sz="0" w:space="0" w:color="auto"/>
        <w:right w:val="none" w:sz="0" w:space="0" w:color="auto"/>
      </w:divBdr>
    </w:div>
    <w:div w:id="1295794084">
      <w:bodyDiv w:val="1"/>
      <w:marLeft w:val="0"/>
      <w:marRight w:val="0"/>
      <w:marTop w:val="0"/>
      <w:marBottom w:val="0"/>
      <w:divBdr>
        <w:top w:val="none" w:sz="0" w:space="0" w:color="auto"/>
        <w:left w:val="none" w:sz="0" w:space="0" w:color="auto"/>
        <w:bottom w:val="none" w:sz="0" w:space="0" w:color="auto"/>
        <w:right w:val="none" w:sz="0" w:space="0" w:color="auto"/>
      </w:divBdr>
      <w:divsChild>
        <w:div w:id="1008413242">
          <w:marLeft w:val="0"/>
          <w:marRight w:val="0"/>
          <w:marTop w:val="0"/>
          <w:marBottom w:val="0"/>
          <w:divBdr>
            <w:top w:val="none" w:sz="0" w:space="0" w:color="auto"/>
            <w:left w:val="none" w:sz="0" w:space="0" w:color="auto"/>
            <w:bottom w:val="none" w:sz="0" w:space="0" w:color="auto"/>
            <w:right w:val="none" w:sz="0" w:space="0" w:color="auto"/>
          </w:divBdr>
          <w:divsChild>
            <w:div w:id="1908802271">
              <w:marLeft w:val="0"/>
              <w:marRight w:val="0"/>
              <w:marTop w:val="0"/>
              <w:marBottom w:val="120"/>
              <w:divBdr>
                <w:top w:val="none" w:sz="0" w:space="0" w:color="auto"/>
                <w:left w:val="none" w:sz="0" w:space="0" w:color="auto"/>
                <w:bottom w:val="none" w:sz="0" w:space="0" w:color="auto"/>
                <w:right w:val="none" w:sz="0" w:space="0" w:color="auto"/>
              </w:divBdr>
              <w:divsChild>
                <w:div w:id="990670812">
                  <w:marLeft w:val="0"/>
                  <w:marRight w:val="0"/>
                  <w:marTop w:val="0"/>
                  <w:marBottom w:val="0"/>
                  <w:divBdr>
                    <w:top w:val="none" w:sz="0" w:space="0" w:color="auto"/>
                    <w:left w:val="none" w:sz="0" w:space="0" w:color="auto"/>
                    <w:bottom w:val="none" w:sz="0" w:space="0" w:color="auto"/>
                    <w:right w:val="none" w:sz="0" w:space="0" w:color="auto"/>
                  </w:divBdr>
                  <w:divsChild>
                    <w:div w:id="9419569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368917850">
      <w:bodyDiv w:val="1"/>
      <w:marLeft w:val="0"/>
      <w:marRight w:val="0"/>
      <w:marTop w:val="0"/>
      <w:marBottom w:val="0"/>
      <w:divBdr>
        <w:top w:val="none" w:sz="0" w:space="0" w:color="auto"/>
        <w:left w:val="none" w:sz="0" w:space="0" w:color="auto"/>
        <w:bottom w:val="none" w:sz="0" w:space="0" w:color="auto"/>
        <w:right w:val="none" w:sz="0" w:space="0" w:color="auto"/>
      </w:divBdr>
    </w:div>
    <w:div w:id="1431896571">
      <w:bodyDiv w:val="1"/>
      <w:marLeft w:val="0"/>
      <w:marRight w:val="0"/>
      <w:marTop w:val="0"/>
      <w:marBottom w:val="0"/>
      <w:divBdr>
        <w:top w:val="none" w:sz="0" w:space="0" w:color="auto"/>
        <w:left w:val="none" w:sz="0" w:space="0" w:color="auto"/>
        <w:bottom w:val="none" w:sz="0" w:space="0" w:color="auto"/>
        <w:right w:val="none" w:sz="0" w:space="0" w:color="auto"/>
      </w:divBdr>
    </w:div>
    <w:div w:id="1433890073">
      <w:bodyDiv w:val="1"/>
      <w:marLeft w:val="0"/>
      <w:marRight w:val="0"/>
      <w:marTop w:val="0"/>
      <w:marBottom w:val="0"/>
      <w:divBdr>
        <w:top w:val="none" w:sz="0" w:space="0" w:color="auto"/>
        <w:left w:val="none" w:sz="0" w:space="0" w:color="auto"/>
        <w:bottom w:val="none" w:sz="0" w:space="0" w:color="auto"/>
        <w:right w:val="none" w:sz="0" w:space="0" w:color="auto"/>
      </w:divBdr>
    </w:div>
    <w:div w:id="1463619207">
      <w:bodyDiv w:val="1"/>
      <w:marLeft w:val="0"/>
      <w:marRight w:val="0"/>
      <w:marTop w:val="0"/>
      <w:marBottom w:val="0"/>
      <w:divBdr>
        <w:top w:val="none" w:sz="0" w:space="0" w:color="auto"/>
        <w:left w:val="none" w:sz="0" w:space="0" w:color="auto"/>
        <w:bottom w:val="none" w:sz="0" w:space="0" w:color="auto"/>
        <w:right w:val="none" w:sz="0" w:space="0" w:color="auto"/>
      </w:divBdr>
      <w:divsChild>
        <w:div w:id="107362732">
          <w:marLeft w:val="0"/>
          <w:marRight w:val="0"/>
          <w:marTop w:val="0"/>
          <w:marBottom w:val="0"/>
          <w:divBdr>
            <w:top w:val="none" w:sz="0" w:space="0" w:color="auto"/>
            <w:left w:val="none" w:sz="0" w:space="0" w:color="auto"/>
            <w:bottom w:val="none" w:sz="0" w:space="0" w:color="auto"/>
            <w:right w:val="none" w:sz="0" w:space="0" w:color="auto"/>
          </w:divBdr>
          <w:divsChild>
            <w:div w:id="116898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7248">
      <w:bodyDiv w:val="1"/>
      <w:marLeft w:val="0"/>
      <w:marRight w:val="0"/>
      <w:marTop w:val="0"/>
      <w:marBottom w:val="0"/>
      <w:divBdr>
        <w:top w:val="none" w:sz="0" w:space="0" w:color="auto"/>
        <w:left w:val="none" w:sz="0" w:space="0" w:color="auto"/>
        <w:bottom w:val="none" w:sz="0" w:space="0" w:color="auto"/>
        <w:right w:val="none" w:sz="0" w:space="0" w:color="auto"/>
      </w:divBdr>
    </w:div>
    <w:div w:id="1632437587">
      <w:bodyDiv w:val="1"/>
      <w:marLeft w:val="0"/>
      <w:marRight w:val="0"/>
      <w:marTop w:val="0"/>
      <w:marBottom w:val="0"/>
      <w:divBdr>
        <w:top w:val="none" w:sz="0" w:space="0" w:color="auto"/>
        <w:left w:val="none" w:sz="0" w:space="0" w:color="auto"/>
        <w:bottom w:val="none" w:sz="0" w:space="0" w:color="auto"/>
        <w:right w:val="none" w:sz="0" w:space="0" w:color="auto"/>
      </w:divBdr>
    </w:div>
    <w:div w:id="1635871289">
      <w:bodyDiv w:val="1"/>
      <w:marLeft w:val="0"/>
      <w:marRight w:val="0"/>
      <w:marTop w:val="0"/>
      <w:marBottom w:val="0"/>
      <w:divBdr>
        <w:top w:val="none" w:sz="0" w:space="0" w:color="auto"/>
        <w:left w:val="none" w:sz="0" w:space="0" w:color="auto"/>
        <w:bottom w:val="none" w:sz="0" w:space="0" w:color="auto"/>
        <w:right w:val="none" w:sz="0" w:space="0" w:color="auto"/>
      </w:divBdr>
    </w:div>
    <w:div w:id="1658075530">
      <w:bodyDiv w:val="1"/>
      <w:marLeft w:val="0"/>
      <w:marRight w:val="0"/>
      <w:marTop w:val="0"/>
      <w:marBottom w:val="0"/>
      <w:divBdr>
        <w:top w:val="none" w:sz="0" w:space="0" w:color="auto"/>
        <w:left w:val="none" w:sz="0" w:space="0" w:color="auto"/>
        <w:bottom w:val="none" w:sz="0" w:space="0" w:color="auto"/>
        <w:right w:val="none" w:sz="0" w:space="0" w:color="auto"/>
      </w:divBdr>
    </w:div>
    <w:div w:id="1662806974">
      <w:bodyDiv w:val="1"/>
      <w:marLeft w:val="0"/>
      <w:marRight w:val="0"/>
      <w:marTop w:val="0"/>
      <w:marBottom w:val="0"/>
      <w:divBdr>
        <w:top w:val="none" w:sz="0" w:space="0" w:color="auto"/>
        <w:left w:val="none" w:sz="0" w:space="0" w:color="auto"/>
        <w:bottom w:val="none" w:sz="0" w:space="0" w:color="auto"/>
        <w:right w:val="none" w:sz="0" w:space="0" w:color="auto"/>
      </w:divBdr>
    </w:div>
    <w:div w:id="1688100944">
      <w:bodyDiv w:val="1"/>
      <w:marLeft w:val="0"/>
      <w:marRight w:val="0"/>
      <w:marTop w:val="0"/>
      <w:marBottom w:val="0"/>
      <w:divBdr>
        <w:top w:val="none" w:sz="0" w:space="0" w:color="auto"/>
        <w:left w:val="none" w:sz="0" w:space="0" w:color="auto"/>
        <w:bottom w:val="none" w:sz="0" w:space="0" w:color="auto"/>
        <w:right w:val="none" w:sz="0" w:space="0" w:color="auto"/>
      </w:divBdr>
    </w:div>
    <w:div w:id="1698389934">
      <w:bodyDiv w:val="1"/>
      <w:marLeft w:val="0"/>
      <w:marRight w:val="0"/>
      <w:marTop w:val="0"/>
      <w:marBottom w:val="0"/>
      <w:divBdr>
        <w:top w:val="none" w:sz="0" w:space="0" w:color="auto"/>
        <w:left w:val="none" w:sz="0" w:space="0" w:color="auto"/>
        <w:bottom w:val="none" w:sz="0" w:space="0" w:color="auto"/>
        <w:right w:val="none" w:sz="0" w:space="0" w:color="auto"/>
      </w:divBdr>
    </w:div>
    <w:div w:id="1878009638">
      <w:bodyDiv w:val="1"/>
      <w:marLeft w:val="0"/>
      <w:marRight w:val="0"/>
      <w:marTop w:val="0"/>
      <w:marBottom w:val="0"/>
      <w:divBdr>
        <w:top w:val="none" w:sz="0" w:space="0" w:color="auto"/>
        <w:left w:val="none" w:sz="0" w:space="0" w:color="auto"/>
        <w:bottom w:val="none" w:sz="0" w:space="0" w:color="auto"/>
        <w:right w:val="none" w:sz="0" w:space="0" w:color="auto"/>
      </w:divBdr>
    </w:div>
    <w:div w:id="1889299204">
      <w:bodyDiv w:val="1"/>
      <w:marLeft w:val="0"/>
      <w:marRight w:val="0"/>
      <w:marTop w:val="0"/>
      <w:marBottom w:val="0"/>
      <w:divBdr>
        <w:top w:val="none" w:sz="0" w:space="0" w:color="auto"/>
        <w:left w:val="none" w:sz="0" w:space="0" w:color="auto"/>
        <w:bottom w:val="none" w:sz="0" w:space="0" w:color="auto"/>
        <w:right w:val="none" w:sz="0" w:space="0" w:color="auto"/>
      </w:divBdr>
    </w:div>
    <w:div w:id="1932541748">
      <w:bodyDiv w:val="1"/>
      <w:marLeft w:val="0"/>
      <w:marRight w:val="0"/>
      <w:marTop w:val="0"/>
      <w:marBottom w:val="0"/>
      <w:divBdr>
        <w:top w:val="none" w:sz="0" w:space="0" w:color="auto"/>
        <w:left w:val="none" w:sz="0" w:space="0" w:color="auto"/>
        <w:bottom w:val="none" w:sz="0" w:space="0" w:color="auto"/>
        <w:right w:val="none" w:sz="0" w:space="0" w:color="auto"/>
      </w:divBdr>
    </w:div>
    <w:div w:id="1948002676">
      <w:bodyDiv w:val="1"/>
      <w:marLeft w:val="0"/>
      <w:marRight w:val="0"/>
      <w:marTop w:val="0"/>
      <w:marBottom w:val="0"/>
      <w:divBdr>
        <w:top w:val="none" w:sz="0" w:space="0" w:color="auto"/>
        <w:left w:val="none" w:sz="0" w:space="0" w:color="auto"/>
        <w:bottom w:val="none" w:sz="0" w:space="0" w:color="auto"/>
        <w:right w:val="none" w:sz="0" w:space="0" w:color="auto"/>
      </w:divBdr>
    </w:div>
    <w:div w:id="2024286689">
      <w:bodyDiv w:val="1"/>
      <w:marLeft w:val="0"/>
      <w:marRight w:val="0"/>
      <w:marTop w:val="0"/>
      <w:marBottom w:val="0"/>
      <w:divBdr>
        <w:top w:val="none" w:sz="0" w:space="0" w:color="auto"/>
        <w:left w:val="none" w:sz="0" w:space="0" w:color="auto"/>
        <w:bottom w:val="none" w:sz="0" w:space="0" w:color="auto"/>
        <w:right w:val="none" w:sz="0" w:space="0" w:color="auto"/>
      </w:divBdr>
    </w:div>
    <w:div w:id="2117630027">
      <w:bodyDiv w:val="1"/>
      <w:marLeft w:val="0"/>
      <w:marRight w:val="0"/>
      <w:marTop w:val="0"/>
      <w:marBottom w:val="0"/>
      <w:divBdr>
        <w:top w:val="none" w:sz="0" w:space="0" w:color="auto"/>
        <w:left w:val="none" w:sz="0" w:space="0" w:color="auto"/>
        <w:bottom w:val="none" w:sz="0" w:space="0" w:color="auto"/>
        <w:right w:val="none" w:sz="0" w:space="0" w:color="auto"/>
      </w:divBdr>
      <w:divsChild>
        <w:div w:id="618805666">
          <w:marLeft w:val="0"/>
          <w:marRight w:val="0"/>
          <w:marTop w:val="0"/>
          <w:marBottom w:val="240"/>
          <w:divBdr>
            <w:top w:val="none" w:sz="0" w:space="0" w:color="auto"/>
            <w:left w:val="none" w:sz="0" w:space="0" w:color="auto"/>
            <w:bottom w:val="none" w:sz="0" w:space="0" w:color="auto"/>
            <w:right w:val="none" w:sz="0" w:space="0" w:color="auto"/>
          </w:divBdr>
        </w:div>
        <w:div w:id="65819511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isa.mfa.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77D3E-707A-41A5-AD23-9DA72A40C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15</Pages>
  <Words>4649</Words>
  <Characters>26502</Characters>
  <Application>Microsoft Office Word</Application>
  <DocSecurity>0</DocSecurity>
  <Lines>220</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 Gharagebakyan</dc:creator>
  <cp:keywords/>
  <dc:description/>
  <cp:lastModifiedBy>Учетная запись Майкрософт</cp:lastModifiedBy>
  <cp:revision>51</cp:revision>
  <dcterms:created xsi:type="dcterms:W3CDTF">2025-07-18T15:18:00Z</dcterms:created>
  <dcterms:modified xsi:type="dcterms:W3CDTF">2026-05-11T12:56:00Z</dcterms:modified>
</cp:coreProperties>
</file>