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2D461" w14:textId="77777777" w:rsidR="0022631D" w:rsidRP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ЗАЯВЛЕНИЕ:</w:t>
      </w:r>
    </w:p>
    <w:p w14:paraId="769A6979" w14:textId="77777777" w:rsidR="0022631D" w:rsidRDefault="0022631D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о подписанном контракте</w:t>
      </w:r>
    </w:p>
    <w:p w14:paraId="2757FE29" w14:textId="77777777" w:rsidR="009727E5" w:rsidRPr="009727E5" w:rsidRDefault="009727E5" w:rsidP="009727E5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8"/>
          <w:szCs w:val="20"/>
          <w:lang w:val="af-ZA" w:eastAsia="ru-RU"/>
        </w:rPr>
      </w:pPr>
    </w:p>
    <w:p w14:paraId="6D610C87" w14:textId="6900C109" w:rsidR="0022631D" w:rsidRDefault="00162B14" w:rsidP="00FA58DF">
      <w:pPr>
        <w:spacing w:before="0" w:after="0"/>
        <w:ind w:left="-142" w:right="113" w:firstLine="283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ЗАО «</w:t>
      </w:r>
      <w:r w:rsidR="00DA6B5B">
        <w:rPr>
          <w:rFonts w:ascii="GHEA Grapalat" w:eastAsia="Times New Roman" w:hAnsi="GHEA Grapalat" w:cs="Sylfaen"/>
          <w:b/>
          <w:sz w:val="20"/>
          <w:szCs w:val="20"/>
          <w:lang w:val="ru-RU" w:eastAsia="ru-RU"/>
        </w:rPr>
        <w:t>ААЭК</w:t>
      </w:r>
      <w:r w:rsidRPr="000F2465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» 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расположенное </w:t>
      </w:r>
      <w:r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по адресу РА, 0910, Армавирский марз, город Мецамор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,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представляет ниже свою</w:t>
      </w:r>
      <w:r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для нужд </w:t>
      </w:r>
      <w:r w:rsidR="00EA148C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" </w:t>
      </w:r>
      <w:bookmarkStart w:id="0" w:name="_Hlk170992245"/>
      <w:r w:rsidR="006760C7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обучение аудиторов системы менеджмента качества</w:t>
      </w:r>
      <w:bookmarkEnd w:id="0"/>
      <w:r w:rsidR="006760C7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"</w:t>
      </w:r>
      <w:r w:rsidR="00EA148C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 xml:space="preserve"> </w:t>
      </w:r>
      <w:r w:rsidR="00EA148C" w:rsidRPr="009F71C0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организованный с целью приобретения </w:t>
      </w:r>
      <w:r w:rsidR="00EA148C">
        <w:rPr>
          <w:rFonts w:ascii="GHEA Grapalat" w:eastAsia="Times New Roman" w:hAnsi="GHEA Grapalat" w:cs="Sylfaen"/>
          <w:sz w:val="20"/>
          <w:szCs w:val="20"/>
          <w:lang w:val="hy-AM" w:eastAsia="ru-RU"/>
        </w:rPr>
        <w:t>продукции</w:t>
      </w:r>
      <w:r w:rsidR="00271F75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«</w:t>
      </w:r>
      <w:bookmarkStart w:id="1" w:name="_Hlk163468428"/>
      <w:r w:rsidR="006760C7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HAEK-MA</w:t>
      </w:r>
      <w:proofErr w:type="spellStart"/>
      <w:r w:rsidR="006760C7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Ts</w:t>
      </w:r>
      <w:proofErr w:type="spellEnd"/>
      <w:r w:rsidR="006760C7" w:rsidRPr="006760C7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DzB-17/24</w:t>
      </w:r>
      <w:bookmarkEnd w:id="1"/>
      <w:r w:rsidR="00A6787F" w:rsidRPr="00A6787F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»</w:t>
      </w:r>
      <w:r w:rsidR="00A6787F" w:rsidRPr="00A6787F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A6787F">
        <w:rPr>
          <w:rFonts w:ascii="GHEA Grapalat" w:eastAsia="Times New Roman" w:hAnsi="GHEA Grapalat" w:cs="Sylfaen"/>
          <w:sz w:val="20"/>
          <w:szCs w:val="20"/>
          <w:lang w:val="af-ZA" w:eastAsia="ru-RU"/>
        </w:rPr>
        <w:t>Информация о договоре, заключенном в результате процедуры покупки кода:</w:t>
      </w:r>
    </w:p>
    <w:p w14:paraId="09B88FEE" w14:textId="77777777" w:rsidR="00183684" w:rsidRPr="00183684" w:rsidRDefault="00183684" w:rsidP="00183684">
      <w:pPr>
        <w:spacing w:before="0" w:after="0"/>
        <w:ind w:left="-284" w:firstLine="283"/>
        <w:jc w:val="both"/>
        <w:rPr>
          <w:rFonts w:ascii="GHEA Grapalat" w:eastAsia="Times New Roman" w:hAnsi="GHEA Grapalat" w:cs="Sylfaen"/>
          <w:sz w:val="16"/>
          <w:szCs w:val="20"/>
          <w:lang w:val="af-ZA" w:eastAsia="ru-RU"/>
        </w:rPr>
      </w:pPr>
    </w:p>
    <w:tbl>
      <w:tblPr>
        <w:tblpPr w:leftFromText="180" w:rightFromText="180" w:vertAnchor="text" w:tblpY="1"/>
        <w:tblOverlap w:val="never"/>
        <w:tblW w:w="162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75"/>
        <w:gridCol w:w="1241"/>
        <w:gridCol w:w="20"/>
        <w:gridCol w:w="862"/>
        <w:gridCol w:w="144"/>
        <w:gridCol w:w="785"/>
        <w:gridCol w:w="578"/>
        <w:gridCol w:w="161"/>
        <w:gridCol w:w="595"/>
        <w:gridCol w:w="208"/>
        <w:gridCol w:w="473"/>
        <w:gridCol w:w="311"/>
        <w:gridCol w:w="1209"/>
        <w:gridCol w:w="61"/>
        <w:gridCol w:w="14"/>
        <w:gridCol w:w="248"/>
        <w:gridCol w:w="475"/>
        <w:gridCol w:w="236"/>
        <w:gridCol w:w="105"/>
        <w:gridCol w:w="176"/>
        <w:gridCol w:w="97"/>
        <w:gridCol w:w="490"/>
        <w:gridCol w:w="125"/>
        <w:gridCol w:w="525"/>
        <w:gridCol w:w="228"/>
        <w:gridCol w:w="378"/>
        <w:gridCol w:w="371"/>
        <w:gridCol w:w="479"/>
        <w:gridCol w:w="594"/>
        <w:gridCol w:w="431"/>
        <w:gridCol w:w="22"/>
        <w:gridCol w:w="1221"/>
        <w:gridCol w:w="462"/>
        <w:gridCol w:w="1960"/>
      </w:tblGrid>
      <w:tr w:rsidR="00183684" w:rsidRPr="0022631D" w14:paraId="5F4D3A8E" w14:textId="77777777" w:rsidTr="006C45BF">
        <w:trPr>
          <w:trHeight w:val="146"/>
        </w:trPr>
        <w:tc>
          <w:tcPr>
            <w:tcW w:w="16268" w:type="dxa"/>
            <w:gridSpan w:val="35"/>
            <w:shd w:val="clear" w:color="auto" w:fill="auto"/>
            <w:vAlign w:val="center"/>
          </w:tcPr>
          <w:p w14:paraId="5C91C55C" w14:textId="77777777" w:rsidR="00183684" w:rsidRPr="0022631D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</w:pP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C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 xml:space="preserve">такой </w:t>
            </w:r>
            <w:r w:rsidRPr="0022631D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объект</w:t>
            </w:r>
          </w:p>
        </w:tc>
      </w:tr>
      <w:tr w:rsidR="00183684" w:rsidRPr="0022631D" w14:paraId="48779194" w14:textId="77777777" w:rsidTr="00824042">
        <w:trPr>
          <w:trHeight w:val="110"/>
        </w:trPr>
        <w:tc>
          <w:tcPr>
            <w:tcW w:w="983" w:type="dxa"/>
            <w:gridSpan w:val="2"/>
            <w:vMerge w:val="restart"/>
            <w:shd w:val="clear" w:color="auto" w:fill="auto"/>
            <w:vAlign w:val="center"/>
          </w:tcPr>
          <w:p w14:paraId="30CC3526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доза номер</w:t>
            </w:r>
          </w:p>
        </w:tc>
        <w:tc>
          <w:tcPr>
            <w:tcW w:w="2123" w:type="dxa"/>
            <w:gridSpan w:val="3"/>
            <w:vMerge w:val="restart"/>
            <w:shd w:val="clear" w:color="auto" w:fill="auto"/>
            <w:vAlign w:val="center"/>
          </w:tcPr>
          <w:p w14:paraId="251FCB4C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имя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4FC6E9F1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измерение Единица</w:t>
            </w:r>
          </w:p>
        </w:tc>
        <w:tc>
          <w:tcPr>
            <w:tcW w:w="2326" w:type="dxa"/>
            <w:gridSpan w:val="6"/>
            <w:shd w:val="clear" w:color="auto" w:fill="auto"/>
            <w:vAlign w:val="center"/>
          </w:tcPr>
          <w:p w14:paraId="1D09996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считать</w:t>
            </w:r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144E7F2D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предварительный расчет расходы </w:t>
            </w:r>
          </w:p>
        </w:tc>
        <w:tc>
          <w:tcPr>
            <w:tcW w:w="3621" w:type="dxa"/>
            <w:gridSpan w:val="9"/>
            <w:vMerge w:val="restart"/>
            <w:shd w:val="clear" w:color="auto" w:fill="auto"/>
            <w:vAlign w:val="center"/>
          </w:tcPr>
          <w:p w14:paraId="22719FC4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кратко описание </w:t>
            </w:r>
            <w:proofErr w:type="gram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( техническое</w:t>
            </w:r>
            <w:proofErr w:type="gram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: профиль )</w:t>
            </w:r>
          </w:p>
        </w:tc>
        <w:tc>
          <w:tcPr>
            <w:tcW w:w="3665" w:type="dxa"/>
            <w:gridSpan w:val="4"/>
            <w:vMerge w:val="restart"/>
            <w:shd w:val="clear" w:color="auto" w:fill="auto"/>
            <w:vAlign w:val="center"/>
          </w:tcPr>
          <w:p w14:paraId="7C0AE17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 xml:space="preserve">по контракту запланировано кратко описание </w:t>
            </w:r>
            <w:proofErr w:type="gramStart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( техническое</w:t>
            </w:r>
            <w:proofErr w:type="gramEnd"/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: профиль )</w:t>
            </w:r>
          </w:p>
        </w:tc>
      </w:tr>
      <w:tr w:rsidR="00183684" w:rsidRPr="0022631D" w14:paraId="6D5FE52B" w14:textId="77777777" w:rsidTr="00824042">
        <w:trPr>
          <w:trHeight w:val="175"/>
        </w:trPr>
        <w:tc>
          <w:tcPr>
            <w:tcW w:w="983" w:type="dxa"/>
            <w:gridSpan w:val="2"/>
            <w:vMerge/>
            <w:shd w:val="clear" w:color="auto" w:fill="auto"/>
            <w:vAlign w:val="center"/>
          </w:tcPr>
          <w:p w14:paraId="2E18B967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shd w:val="clear" w:color="auto" w:fill="auto"/>
            <w:vAlign w:val="center"/>
          </w:tcPr>
          <w:p w14:paraId="058D67B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1CD0429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gridSpan w:val="3"/>
            <w:vMerge w:val="restart"/>
            <w:shd w:val="clear" w:color="auto" w:fill="auto"/>
            <w:vAlign w:val="center"/>
          </w:tcPr>
          <w:p w14:paraId="7C96E79A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14:paraId="443FF5DB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2621" w:type="dxa"/>
            <w:gridSpan w:val="9"/>
            <w:shd w:val="clear" w:color="auto" w:fill="auto"/>
            <w:vAlign w:val="center"/>
          </w:tcPr>
          <w:p w14:paraId="64C7B696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АМД /</w:t>
            </w:r>
          </w:p>
        </w:tc>
        <w:tc>
          <w:tcPr>
            <w:tcW w:w="3621" w:type="dxa"/>
            <w:gridSpan w:val="9"/>
            <w:vMerge/>
            <w:shd w:val="clear" w:color="auto" w:fill="auto"/>
          </w:tcPr>
          <w:p w14:paraId="5CB48523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4"/>
            <w:vMerge/>
            <w:shd w:val="clear" w:color="auto" w:fill="auto"/>
          </w:tcPr>
          <w:p w14:paraId="14647818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183684" w:rsidRPr="0022631D" w14:paraId="46E87105" w14:textId="77777777" w:rsidTr="00824042">
        <w:trPr>
          <w:trHeight w:val="275"/>
        </w:trPr>
        <w:tc>
          <w:tcPr>
            <w:tcW w:w="98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E78228" w14:textId="77777777" w:rsidR="00183684" w:rsidRPr="008E4856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12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7902C9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6CB314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33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1F1335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30A55C" w14:textId="77777777" w:rsidR="00183684" w:rsidRPr="008E4856" w:rsidRDefault="00183684" w:rsidP="00E555B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446A60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доступный финансовый означает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B1C84F" w14:textId="77777777" w:rsidR="00183684" w:rsidRPr="008E4856" w:rsidRDefault="00183684" w:rsidP="00E555BC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8E4856">
              <w:rPr>
                <w:rFonts w:ascii="GHEA Grapalat" w:eastAsia="Times New Roman" w:hAnsi="GHEA Grapalat" w:cs="Sylfaen"/>
                <w:b/>
                <w:sz w:val="14"/>
                <w:szCs w:val="12"/>
                <w:lang w:eastAsia="ru-RU"/>
              </w:rPr>
              <w:t>общий</w:t>
            </w:r>
          </w:p>
        </w:tc>
        <w:tc>
          <w:tcPr>
            <w:tcW w:w="362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</w:tcPr>
          <w:p w14:paraId="3E5E33AD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6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3EF1376F" w14:textId="77777777" w:rsidR="00183684" w:rsidRPr="0022631D" w:rsidRDefault="00183684" w:rsidP="00E555BC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75189D" w:rsidRPr="006D166E" w14:paraId="0A43335C" w14:textId="77777777" w:rsidTr="0075189D">
        <w:trPr>
          <w:trHeight w:val="40"/>
        </w:trPr>
        <w:tc>
          <w:tcPr>
            <w:tcW w:w="983" w:type="dxa"/>
            <w:gridSpan w:val="2"/>
            <w:shd w:val="clear" w:color="auto" w:fill="auto"/>
            <w:vAlign w:val="center"/>
          </w:tcPr>
          <w:p w14:paraId="5E44A288" w14:textId="4D1AAEB6" w:rsidR="0075189D" w:rsidRPr="00817525" w:rsidRDefault="0075189D" w:rsidP="0075189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14"/>
                <w:lang w:val="hy-AM" w:eastAsia="ru-RU"/>
              </w:rPr>
              <w:t>1</w:t>
            </w:r>
          </w:p>
        </w:tc>
        <w:tc>
          <w:tcPr>
            <w:tcW w:w="21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B3E07C" w14:textId="77777777" w:rsidR="006760C7" w:rsidRPr="0084514F" w:rsidRDefault="006760C7" w:rsidP="006760C7">
            <w:pPr>
              <w:ind w:hanging="5"/>
              <w:rPr>
                <w:rFonts w:ascii="GHEA Grapalat" w:hAnsi="GHEA Grapalat"/>
                <w:i/>
                <w:sz w:val="24"/>
                <w:szCs w:val="24"/>
                <w:lang w:val="en-AU"/>
              </w:rPr>
            </w:pPr>
            <w:r w:rsidRPr="0084514F">
              <w:rPr>
                <w:rFonts w:ascii="GHEA Grapalat" w:hAnsi="GHEA Grapalat"/>
                <w:i/>
                <w:spacing w:val="-4"/>
                <w:sz w:val="24"/>
                <w:szCs w:val="24"/>
                <w:lang w:val="hy-AM"/>
              </w:rPr>
              <w:t>Обучение аудиторов системы менеджмента качества</w:t>
            </w:r>
          </w:p>
          <w:p w14:paraId="0A1C33D2" w14:textId="0C356D6F" w:rsidR="0075189D" w:rsidRPr="00183684" w:rsidRDefault="0075189D" w:rsidP="0075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eastAsia="ru-RU"/>
              </w:rPr>
            </w:pP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FCAECA" w14:textId="71700FBC" w:rsidR="0075189D" w:rsidRPr="0075189D" w:rsidRDefault="006760C7" w:rsidP="0075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8"/>
                <w:szCs w:val="18"/>
                <w:lang w:val="ru-RU" w:eastAsia="ru-RU"/>
              </w:rPr>
              <w:t>комплект</w:t>
            </w:r>
          </w:p>
        </w:tc>
        <w:tc>
          <w:tcPr>
            <w:tcW w:w="133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A81BA" w14:textId="04DE5FA2" w:rsidR="0075189D" w:rsidRPr="008E4856" w:rsidRDefault="0075189D" w:rsidP="0075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DFB0A3" w14:textId="10D178AA" w:rsidR="0075189D" w:rsidRPr="0075189D" w:rsidRDefault="006760C7" w:rsidP="0075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/>
              </w:rPr>
              <w:t>4</w:t>
            </w:r>
          </w:p>
        </w:tc>
        <w:tc>
          <w:tcPr>
            <w:tcW w:w="12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881E8D" w14:textId="411F6289" w:rsidR="0075189D" w:rsidRPr="006760C7" w:rsidRDefault="006760C7" w:rsidP="0075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360000</w:t>
            </w:r>
          </w:p>
        </w:tc>
        <w:tc>
          <w:tcPr>
            <w:tcW w:w="13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08F00D" w14:textId="5AA516CF" w:rsidR="0075189D" w:rsidRPr="006760C7" w:rsidRDefault="006760C7" w:rsidP="0075189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20"/>
                <w:szCs w:val="20"/>
                <w:lang w:val="ru-RU" w:eastAsia="ru-RU"/>
              </w:rPr>
            </w:pPr>
            <w:r>
              <w:rPr>
                <w:rFonts w:ascii="GHEA Grapalat" w:hAnsi="GHEA Grapalat" w:cs="Calibri"/>
                <w:sz w:val="20"/>
                <w:szCs w:val="20"/>
                <w:lang w:val="ru-RU"/>
              </w:rPr>
              <w:t>360000</w:t>
            </w:r>
          </w:p>
        </w:tc>
        <w:tc>
          <w:tcPr>
            <w:tcW w:w="364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AAF5F5" w14:textId="77777777" w:rsidR="006760C7" w:rsidRPr="0084514F" w:rsidRDefault="006760C7" w:rsidP="006760C7">
            <w:pPr>
              <w:tabs>
                <w:tab w:val="left" w:pos="0"/>
              </w:tabs>
              <w:ind w:left="113"/>
              <w:rPr>
                <w:rFonts w:ascii="GHEA Grapalat" w:hAnsi="GHEA Grapalat"/>
                <w:i/>
                <w:sz w:val="24"/>
                <w:szCs w:val="24"/>
              </w:rPr>
            </w:pPr>
            <w:r w:rsidRPr="0084514F">
              <w:rPr>
                <w:rFonts w:ascii="GHEA Grapalat" w:hAnsi="GHEA Grapalat"/>
                <w:i/>
                <w:sz w:val="24"/>
                <w:szCs w:val="24"/>
              </w:rPr>
              <w:t>Организация обучения международным с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>тандарт</w:t>
            </w:r>
            <w:proofErr w:type="spellStart"/>
            <w:r w:rsidRPr="0084514F">
              <w:rPr>
                <w:rFonts w:ascii="GHEA Grapalat" w:hAnsi="GHEA Grapalat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>ISO 9001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 xml:space="preserve"> и</w:t>
            </w:r>
            <w:r w:rsidRPr="00535CE3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«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Руководящие указания по аудиту систем 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м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>енеджмента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»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ISO 19011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.</w:t>
            </w:r>
          </w:p>
          <w:p w14:paraId="0DFCFCF0" w14:textId="28AA91D8" w:rsidR="0075189D" w:rsidRPr="0075189D" w:rsidRDefault="006760C7" w:rsidP="006760C7">
            <w:pPr>
              <w:spacing w:before="0" w:after="0"/>
              <w:rPr>
                <w:rFonts w:ascii="GHEA Grapalat" w:hAnsi="GHEA Grapalat" w:cs="Sylfaen"/>
                <w:sz w:val="20"/>
                <w:szCs w:val="20"/>
              </w:rPr>
            </w:pPr>
            <w:r w:rsidRPr="0084514F">
              <w:rPr>
                <w:rFonts w:ascii="GHEA Grapalat" w:hAnsi="GHEA Grapalat"/>
                <w:i/>
                <w:sz w:val="24"/>
                <w:szCs w:val="24"/>
              </w:rPr>
              <w:t>Сертификация сроком в 3 (три) года участников обучения по итогам обучения.</w:t>
            </w:r>
          </w:p>
        </w:tc>
        <w:tc>
          <w:tcPr>
            <w:tcW w:w="36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43480A" w14:textId="77777777" w:rsidR="006760C7" w:rsidRPr="0084514F" w:rsidRDefault="006760C7" w:rsidP="006760C7">
            <w:pPr>
              <w:tabs>
                <w:tab w:val="left" w:pos="0"/>
              </w:tabs>
              <w:ind w:left="113"/>
              <w:rPr>
                <w:rFonts w:ascii="GHEA Grapalat" w:hAnsi="GHEA Grapalat"/>
                <w:i/>
                <w:sz w:val="24"/>
                <w:szCs w:val="24"/>
              </w:rPr>
            </w:pPr>
            <w:r w:rsidRPr="0084514F">
              <w:rPr>
                <w:rFonts w:ascii="GHEA Grapalat" w:hAnsi="GHEA Grapalat"/>
                <w:i/>
                <w:sz w:val="24"/>
                <w:szCs w:val="24"/>
              </w:rPr>
              <w:t>Организация обучения международным с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>тандарт</w:t>
            </w:r>
            <w:proofErr w:type="spellStart"/>
            <w:r w:rsidRPr="0084514F">
              <w:rPr>
                <w:rFonts w:ascii="GHEA Grapalat" w:hAnsi="GHEA Grapalat"/>
                <w:i/>
                <w:sz w:val="24"/>
                <w:szCs w:val="24"/>
              </w:rPr>
              <w:t>ам</w:t>
            </w:r>
            <w:proofErr w:type="spellEnd"/>
            <w:r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>ISO 9001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 xml:space="preserve"> и</w:t>
            </w:r>
            <w:r w:rsidRPr="00535CE3">
              <w:rPr>
                <w:rFonts w:ascii="GHEA Grapalat" w:hAnsi="GHEA Grapalat"/>
                <w:i/>
                <w:sz w:val="24"/>
                <w:szCs w:val="24"/>
              </w:rPr>
              <w:t xml:space="preserve"> 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«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Руководящие указания по аудиту систем 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м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>енеджмента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»</w:t>
            </w:r>
            <w:r w:rsidRPr="0084514F">
              <w:rPr>
                <w:rFonts w:ascii="GHEA Grapalat" w:hAnsi="GHEA Grapalat"/>
                <w:i/>
                <w:sz w:val="24"/>
                <w:szCs w:val="24"/>
                <w:lang w:val="hy-AM"/>
              </w:rPr>
              <w:t xml:space="preserve"> ISO 19011</w:t>
            </w:r>
            <w:r w:rsidRPr="0084514F">
              <w:rPr>
                <w:rFonts w:ascii="GHEA Grapalat" w:hAnsi="GHEA Grapalat"/>
                <w:i/>
                <w:sz w:val="24"/>
                <w:szCs w:val="24"/>
              </w:rPr>
              <w:t>.</w:t>
            </w:r>
          </w:p>
          <w:p w14:paraId="36EBAC71" w14:textId="3F2F99F9" w:rsidR="0075189D" w:rsidRPr="00EA148C" w:rsidRDefault="006760C7" w:rsidP="006760C7">
            <w:pPr>
              <w:tabs>
                <w:tab w:val="left" w:pos="1248"/>
              </w:tabs>
              <w:spacing w:before="0" w:after="0"/>
              <w:ind w:left="0" w:firstLine="73"/>
              <w:rPr>
                <w:rFonts w:ascii="GHEA Grapalat" w:hAnsi="GHEA Grapalat" w:cs="Calibri"/>
                <w:b/>
                <w:bCs/>
                <w:i/>
                <w:color w:val="000000" w:themeColor="text1"/>
                <w:sz w:val="18"/>
                <w:szCs w:val="18"/>
                <w:lang w:val="hy-AM"/>
              </w:rPr>
            </w:pPr>
            <w:r w:rsidRPr="0084514F">
              <w:rPr>
                <w:rFonts w:ascii="GHEA Grapalat" w:hAnsi="GHEA Grapalat"/>
                <w:i/>
                <w:sz w:val="24"/>
                <w:szCs w:val="24"/>
              </w:rPr>
              <w:t>Сертификация сроком в 3 (три) года участников обучения по итогам обучения.</w:t>
            </w:r>
          </w:p>
        </w:tc>
      </w:tr>
      <w:tr w:rsidR="006D166E" w:rsidRPr="006D166E" w14:paraId="42FEFF30" w14:textId="77777777" w:rsidTr="006C45BF">
        <w:trPr>
          <w:trHeight w:val="169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706738E8" w14:textId="77777777" w:rsidR="006D166E" w:rsidRPr="00445167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6D166E" w14:paraId="340F2ABE" w14:textId="77777777" w:rsidTr="00824042">
        <w:trPr>
          <w:trHeight w:val="137"/>
        </w:trPr>
        <w:tc>
          <w:tcPr>
            <w:tcW w:w="557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90A549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Используемая процедура закупки и обоснование ее выбора</w:t>
            </w:r>
          </w:p>
        </w:tc>
        <w:tc>
          <w:tcPr>
            <w:tcW w:w="10691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21BAFD" w14:textId="0E47CB26" w:rsidR="006D166E" w:rsidRPr="00817525" w:rsidRDefault="0075189D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 w:rsidRPr="0075189D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 xml:space="preserve">Статья 23, пункт 1, подпункт </w:t>
            </w:r>
            <w:r w:rsidR="006760C7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ru-RU"/>
              </w:rPr>
              <w:t>4</w:t>
            </w:r>
            <w:r w:rsidRPr="0075189D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 xml:space="preserve"> Закона РА "О закупках".</w:t>
            </w:r>
          </w:p>
        </w:tc>
      </w:tr>
      <w:tr w:rsidR="006D166E" w:rsidRPr="006D166E" w14:paraId="008C3363" w14:textId="77777777" w:rsidTr="006C45BF">
        <w:trPr>
          <w:trHeight w:val="196"/>
        </w:trPr>
        <w:tc>
          <w:tcPr>
            <w:tcW w:w="1626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4E782A8" w14:textId="77777777" w:rsidR="006D166E" w:rsidRPr="00817525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05BD5EF7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836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C13F7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1752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Дата отправки или публикации приглашения</w:t>
            </w:r>
          </w:p>
        </w:tc>
        <w:tc>
          <w:tcPr>
            <w:tcW w:w="7900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07B6AAA6" w14:textId="5073F179" w:rsidR="006D166E" w:rsidRPr="00817525" w:rsidRDefault="006760C7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hAnsi="GHEA Grapalat" w:cs="Calibri"/>
                <w:b/>
                <w:i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ru-RU"/>
              </w:rPr>
              <w:t>17</w:t>
            </w:r>
            <w:r w:rsidR="00445167"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</w:t>
            </w:r>
            <w:r w:rsidR="00445167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0</w:t>
            </w:r>
            <w:r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ru-RU"/>
              </w:rPr>
              <w:t>8</w:t>
            </w:r>
            <w:r w:rsidR="00445167" w:rsidRPr="00685C9A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</w:rPr>
              <w:t>.202</w:t>
            </w:r>
            <w:r w:rsidR="00445167">
              <w:rPr>
                <w:rFonts w:ascii="GHEA Grapalat" w:hAnsi="GHEA Grapalat" w:cs="Calibri"/>
                <w:b/>
                <w:i/>
                <w:color w:val="000000" w:themeColor="text1"/>
                <w:sz w:val="18"/>
                <w:szCs w:val="20"/>
                <w:lang w:val="hy-AM"/>
              </w:rPr>
              <w:t>4</w:t>
            </w:r>
          </w:p>
        </w:tc>
      </w:tr>
      <w:tr w:rsidR="006D166E" w:rsidRPr="0022631D" w14:paraId="06606DC0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764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0CB7C" w14:textId="654E0940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В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приглашении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сделанный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дата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изменения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B3A8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7900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0894F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6E24979D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AEF7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Приглашение касательно разъяснения Дата</w:t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92A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127B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допрос квитанция</w:t>
            </w:r>
          </w:p>
        </w:tc>
        <w:tc>
          <w:tcPr>
            <w:tcW w:w="5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DC53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Разъяснение</w:t>
            </w:r>
          </w:p>
        </w:tc>
      </w:tr>
      <w:tr w:rsidR="006D166E" w:rsidRPr="0022631D" w14:paraId="655CF5AC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7645" w:type="dxa"/>
            <w:gridSpan w:val="1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D955C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BD70EB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1: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A199DF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59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98EA2F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07E16675" w14:textId="77777777" w:rsidTr="006C45BF">
        <w:trPr>
          <w:trHeight w:val="54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340D9387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725BB2A9" w14:textId="77777777" w:rsidTr="00824042">
        <w:trPr>
          <w:trHeight w:val="605"/>
        </w:trPr>
        <w:tc>
          <w:tcPr>
            <w:tcW w:w="2224" w:type="dxa"/>
            <w:gridSpan w:val="3"/>
            <w:vMerge w:val="restart"/>
            <w:shd w:val="clear" w:color="auto" w:fill="auto"/>
            <w:vAlign w:val="center"/>
          </w:tcPr>
          <w:p w14:paraId="6D245AC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З/Р</w:t>
            </w:r>
          </w:p>
        </w:tc>
        <w:tc>
          <w:tcPr>
            <w:tcW w:w="3826" w:type="dxa"/>
            <w:gridSpan w:val="9"/>
            <w:vMerge w:val="restart"/>
            <w:shd w:val="clear" w:color="auto" w:fill="auto"/>
            <w:vAlign w:val="center"/>
          </w:tcPr>
          <w:p w14:paraId="26BAD6E3" w14:textId="1E00F887" w:rsidR="006D166E" w:rsidRPr="0068545F" w:rsidRDefault="0068545F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ru-RU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Имя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 у</w:t>
            </w:r>
            <w:r w:rsidR="006D166E"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част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ника</w:t>
            </w:r>
          </w:p>
        </w:tc>
        <w:tc>
          <w:tcPr>
            <w:tcW w:w="10218" w:type="dxa"/>
            <w:gridSpan w:val="23"/>
            <w:shd w:val="clear" w:color="auto" w:fill="auto"/>
            <w:vAlign w:val="center"/>
          </w:tcPr>
          <w:p w14:paraId="68D2999B" w14:textId="570E45DC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Каждый участвовать с </w:t>
            </w:r>
            <w:proofErr w:type="gramStart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приложением ,</w:t>
            </w:r>
            <w:proofErr w:type="gramEnd"/>
            <w:r w:rsidRPr="006F2779"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 xml:space="preserve"> включая одновременный переговоров организация как результат представлен цена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 Армянский драм</w:t>
            </w:r>
          </w:p>
        </w:tc>
      </w:tr>
      <w:tr w:rsidR="006D166E" w:rsidRPr="0022631D" w14:paraId="0EDFAEF3" w14:textId="77777777" w:rsidTr="00824042">
        <w:trPr>
          <w:trHeight w:val="365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42E1F80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826" w:type="dxa"/>
            <w:gridSpan w:val="9"/>
            <w:vMerge/>
            <w:shd w:val="clear" w:color="auto" w:fill="auto"/>
            <w:vAlign w:val="center"/>
          </w:tcPr>
          <w:p w14:paraId="71F5F1E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4" w:type="dxa"/>
            <w:gridSpan w:val="7"/>
            <w:shd w:val="clear" w:color="auto" w:fill="auto"/>
            <w:vAlign w:val="center"/>
          </w:tcPr>
          <w:p w14:paraId="034DE2F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Цена: без НДС</w:t>
            </w:r>
          </w:p>
        </w:tc>
        <w:tc>
          <w:tcPr>
            <w:tcW w:w="2124" w:type="dxa"/>
            <w:gridSpan w:val="8"/>
            <w:shd w:val="clear" w:color="auto" w:fill="auto"/>
            <w:vAlign w:val="center"/>
          </w:tcPr>
          <w:p w14:paraId="5E08F27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НДС:</w:t>
            </w:r>
          </w:p>
        </w:tc>
        <w:tc>
          <w:tcPr>
            <w:tcW w:w="5540" w:type="dxa"/>
            <w:gridSpan w:val="8"/>
            <w:shd w:val="clear" w:color="auto" w:fill="auto"/>
            <w:vAlign w:val="center"/>
          </w:tcPr>
          <w:p w14:paraId="184AF683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6D166E" w:rsidRPr="005D688C" w14:paraId="120EC7C8" w14:textId="77777777" w:rsidTr="00476268">
        <w:trPr>
          <w:trHeight w:val="2531"/>
        </w:trPr>
        <w:tc>
          <w:tcPr>
            <w:tcW w:w="16268" w:type="dxa"/>
            <w:gridSpan w:val="35"/>
            <w:shd w:val="clear" w:color="auto" w:fill="auto"/>
            <w:vAlign w:val="center"/>
          </w:tcPr>
          <w:tbl>
            <w:tblPr>
              <w:tblW w:w="1615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3817"/>
              <w:gridCol w:w="2551"/>
              <w:gridCol w:w="2127"/>
              <w:gridCol w:w="5528"/>
            </w:tblGrid>
            <w:tr w:rsidR="006D166E" w:rsidRPr="002B25A9" w14:paraId="50C4E567" w14:textId="77777777" w:rsidTr="00476268">
              <w:trPr>
                <w:trHeight w:val="682"/>
              </w:trPr>
              <w:tc>
                <w:tcPr>
                  <w:tcW w:w="16150" w:type="dxa"/>
                  <w:gridSpan w:val="5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14:paraId="720F51E0" w14:textId="77777777" w:rsidR="006D166E" w:rsidRPr="002B25A9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  <w:color w:val="BFBFBF"/>
                      <w:sz w:val="18"/>
                      <w:szCs w:val="18"/>
                      <w:lang w:val="ru-RU"/>
                    </w:rPr>
                  </w:pPr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</w:rPr>
                    <w:lastRenderedPageBreak/>
                    <w:t xml:space="preserve">Часть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 xml:space="preserve">1 </w:t>
                  </w:r>
                  <w:r w:rsidRPr="003A12B7"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hy-AM"/>
                    </w:rPr>
                    <w:t xml:space="preserve">/ Лот </w:t>
                  </w:r>
                  <w:r>
                    <w:rPr>
                      <w:rFonts w:ascii="GHEA Grapalat" w:hAnsi="GHEA Grapalat" w:cs="Sylfaen"/>
                      <w:b/>
                      <w:i/>
                      <w:sz w:val="18"/>
                      <w:szCs w:val="18"/>
                      <w:lang w:val="ru-RU"/>
                    </w:rPr>
                    <w:t>1</w:t>
                  </w:r>
                </w:p>
              </w:tc>
            </w:tr>
            <w:tr w:rsidR="006760C7" w:rsidRPr="00E91DA6" w14:paraId="392A85B0" w14:textId="77777777" w:rsidTr="006A6228">
              <w:trPr>
                <w:trHeight w:val="811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8" w:space="0" w:color="auto"/>
                    <w:right w:val="single" w:sz="4" w:space="0" w:color="auto"/>
                  </w:tcBorders>
                  <w:vAlign w:val="center"/>
                </w:tcPr>
                <w:p w14:paraId="487797AF" w14:textId="62787DFB" w:rsidR="006760C7" w:rsidRPr="00E91DA6" w:rsidRDefault="006760C7" w:rsidP="006760C7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GHEA Grapalat" w:eastAsia="Batang" w:hAnsi="GHEA Grapalat" w:cs="Times New Roman"/>
                      <w:sz w:val="18"/>
                      <w:szCs w:val="18"/>
                    </w:rPr>
                  </w:pPr>
                  <w:r>
                    <w:rPr>
                      <w:rFonts w:ascii="GHEA Grapalat" w:hAnsi="GHEA Grapalat" w:cs="Arial CYR"/>
                      <w:b/>
                      <w:i/>
                      <w:lang w:val="hy-AM"/>
                    </w:rPr>
                    <w:t>1</w:t>
                  </w:r>
                </w:p>
              </w:tc>
              <w:tc>
                <w:tcPr>
                  <w:tcW w:w="3817" w:type="dxa"/>
                  <w:tcBorders>
                    <w:top w:val="single" w:sz="4" w:space="0" w:color="auto"/>
                    <w:left w:val="single" w:sz="4" w:space="0" w:color="auto"/>
                    <w:right w:val="single" w:sz="8" w:space="0" w:color="auto"/>
                  </w:tcBorders>
                  <w:vAlign w:val="center"/>
                </w:tcPr>
                <w:p w14:paraId="2F02FA41" w14:textId="51BFD3DA" w:rsidR="006760C7" w:rsidRPr="00445167" w:rsidRDefault="006760C7" w:rsidP="006760C7">
                  <w:pPr>
                    <w:framePr w:hSpace="180" w:wrap="around" w:vAnchor="text" w:hAnchor="text" w:y="1"/>
                    <w:widowControl w:val="0"/>
                    <w:ind w:left="284" w:right="-425"/>
                    <w:suppressOverlap/>
                    <w:jc w:val="center"/>
                    <w:rPr>
                      <w:rFonts w:ascii="GHEA Grapalat" w:hAnsi="GHEA Grapalat"/>
                      <w:b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sz w:val="16"/>
                      <w:szCs w:val="16"/>
                      <w:lang w:val="hy-AM"/>
                    </w:rPr>
                    <w:t>ЗАО «Национальный орган по стандартизации и метрологии»</w:t>
                  </w:r>
                </w:p>
              </w:tc>
              <w:tc>
                <w:tcPr>
                  <w:tcW w:w="2551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4755C0" w14:textId="1511A1D0" w:rsidR="006760C7" w:rsidRPr="00E91DA6" w:rsidRDefault="006760C7" w:rsidP="006760C7">
                  <w:pPr>
                    <w:framePr w:hSpace="180" w:wrap="around" w:vAnchor="text" w:hAnchor="text" w:y="1"/>
                    <w:widowControl w:val="0"/>
                    <w:suppressOverlap/>
                    <w:jc w:val="center"/>
                    <w:rPr>
                      <w:rFonts w:ascii="GHEAGrapalat" w:eastAsia="Times New Roman" w:hAnsi="GHEAGrapalat" w:cs="GHEAGrapalat"/>
                      <w:b/>
                      <w:color w:val="00B050"/>
                      <w:sz w:val="18"/>
                      <w:szCs w:val="18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sz w:val="18"/>
                      <w:szCs w:val="18"/>
                      <w:lang w:val="hy-AM"/>
                    </w:rPr>
                    <w:t>300 000</w:t>
                  </w:r>
                </w:p>
              </w:tc>
              <w:tc>
                <w:tcPr>
                  <w:tcW w:w="2127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BB15AD3" w14:textId="607956B7" w:rsidR="006760C7" w:rsidRPr="00E91DA6" w:rsidRDefault="006760C7" w:rsidP="006760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color w:val="00B050"/>
                      <w:lang w:val="hy-AM"/>
                    </w:rPr>
                    <w:t>60000</w:t>
                  </w:r>
                </w:p>
              </w:tc>
              <w:tc>
                <w:tcPr>
                  <w:tcW w:w="552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DF633B6" w14:textId="75FFD47C" w:rsidR="006760C7" w:rsidRPr="00E91DA6" w:rsidRDefault="006760C7" w:rsidP="006760C7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ind w:left="-14"/>
                    <w:suppressOverlap/>
                    <w:jc w:val="center"/>
                    <w:rPr>
                      <w:rFonts w:ascii="GHEA Grapalat" w:hAnsi="GHEA Grapalat"/>
                      <w:b/>
                      <w:i/>
                      <w:color w:val="00B05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i/>
                      <w:sz w:val="18"/>
                      <w:szCs w:val="18"/>
                      <w:lang w:val="hy-AM"/>
                    </w:rPr>
                    <w:t>360000</w:t>
                  </w:r>
                </w:p>
              </w:tc>
            </w:tr>
            <w:tr w:rsidR="006D166E" w:rsidRPr="00025CF8" w14:paraId="298134A9" w14:textId="77777777" w:rsidTr="00445167">
              <w:trPr>
                <w:trHeight w:val="408"/>
              </w:trPr>
              <w:tc>
                <w:tcPr>
                  <w:tcW w:w="16150" w:type="dxa"/>
                  <w:gridSpan w:val="5"/>
                  <w:tcBorders>
                    <w:top w:val="single" w:sz="4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BFBFBF"/>
                  <w:vAlign w:val="center"/>
                </w:tcPr>
                <w:p w14:paraId="498C6165" w14:textId="65A99FD3" w:rsidR="006D166E" w:rsidRPr="00025CF8" w:rsidRDefault="006D166E" w:rsidP="006D166E">
                  <w:pPr>
                    <w:framePr w:hSpace="180" w:wrap="around" w:vAnchor="text" w:hAnchor="text" w:y="1"/>
                    <w:widowControl w:val="0"/>
                    <w:suppressOverlap/>
                    <w:rPr>
                      <w:rFonts w:ascii="GHEA Grapalat" w:hAnsi="GHEA Grapalat"/>
                      <w:b/>
                      <w:i/>
                    </w:rPr>
                  </w:pPr>
                </w:p>
              </w:tc>
            </w:tr>
          </w:tbl>
          <w:p w14:paraId="6839F23C" w14:textId="3BEF157F" w:rsidR="006D166E" w:rsidRPr="005D688C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6"/>
                <w:szCs w:val="16"/>
                <w:lang w:eastAsia="ru-RU"/>
              </w:rPr>
            </w:pPr>
          </w:p>
        </w:tc>
      </w:tr>
      <w:tr w:rsidR="006D166E" w:rsidRPr="0022631D" w14:paraId="44AAE2A2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40818A7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2B2A2CD2" w14:textId="77777777" w:rsidTr="006C45BF">
        <w:tc>
          <w:tcPr>
            <w:tcW w:w="16268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C5390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Данные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об отклоненных заявках</w:t>
            </w:r>
          </w:p>
        </w:tc>
      </w:tr>
      <w:tr w:rsidR="006D166E" w:rsidRPr="0022631D" w14:paraId="299186EE" w14:textId="77777777" w:rsidTr="00824042">
        <w:tc>
          <w:tcPr>
            <w:tcW w:w="808" w:type="dxa"/>
            <w:vMerge w:val="restart"/>
            <w:shd w:val="clear" w:color="auto" w:fill="auto"/>
            <w:vAlign w:val="center"/>
          </w:tcPr>
          <w:p w14:paraId="0C06354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Измеряйте и делитесь номер</w:t>
            </w:r>
          </w:p>
        </w:tc>
        <w:tc>
          <w:tcPr>
            <w:tcW w:w="1436" w:type="dxa"/>
            <w:gridSpan w:val="3"/>
            <w:vMerge w:val="restart"/>
            <w:shd w:val="clear" w:color="auto" w:fill="auto"/>
            <w:vAlign w:val="center"/>
          </w:tcPr>
          <w:p w14:paraId="6535C49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Участвовать имя</w:t>
            </w:r>
          </w:p>
        </w:tc>
        <w:tc>
          <w:tcPr>
            <w:tcW w:w="14024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3EE1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Результаты оценки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( удовлетворительные или недостаточный )</w:t>
            </w:r>
          </w:p>
        </w:tc>
      </w:tr>
      <w:tr w:rsidR="006D166E" w:rsidRPr="0022631D" w14:paraId="6B633B55" w14:textId="77777777" w:rsidTr="00824042">
        <w:tc>
          <w:tcPr>
            <w:tcW w:w="8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F2102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3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1C09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36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274630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>По приглашению необходимый документы доступность</w:t>
            </w:r>
          </w:p>
        </w:tc>
        <w:tc>
          <w:tcPr>
            <w:tcW w:w="295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BC82A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Отправлено по заявке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eastAsia="ru-RU"/>
              </w:rPr>
              <w:t xml:space="preserve"> документы </w:t>
            </w: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требованиям, указанным в приглашении</w:t>
            </w:r>
          </w:p>
        </w:tc>
        <w:tc>
          <w:tcPr>
            <w:tcW w:w="25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ECBA4C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Соответствие технических характеристик предлагаемого объекта покупки требованиям, указанным в приглашении.</w:t>
            </w:r>
          </w:p>
        </w:tc>
        <w:tc>
          <w:tcPr>
            <w:tcW w:w="61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7B3E4F5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eastAsia="ru-RU"/>
              </w:rPr>
            </w:pPr>
            <w:r w:rsidRPr="0022631D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Делать ставку</w:t>
            </w:r>
          </w:p>
        </w:tc>
      </w:tr>
      <w:tr w:rsidR="006D166E" w:rsidRPr="0022631D" w14:paraId="6949E3CC" w14:textId="6500B75F" w:rsidTr="00824042">
        <w:trPr>
          <w:trHeight w:val="692"/>
        </w:trPr>
        <w:tc>
          <w:tcPr>
            <w:tcW w:w="808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8BC6" w14:textId="682DEF8D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</w:p>
        </w:tc>
        <w:tc>
          <w:tcPr>
            <w:tcW w:w="1436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5F370" w14:textId="4E247875" w:rsidR="006D166E" w:rsidRPr="0068545F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ru-RU" w:eastAsia="ru-RU"/>
              </w:rPr>
            </w:pPr>
          </w:p>
        </w:tc>
        <w:tc>
          <w:tcPr>
            <w:tcW w:w="2369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3B89D" w14:textId="7A81519A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</w:p>
        </w:tc>
        <w:tc>
          <w:tcPr>
            <w:tcW w:w="2957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77EB" w14:textId="3EF93C0B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11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FFC43" w14:textId="2A2DED66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</w:p>
        </w:tc>
        <w:tc>
          <w:tcPr>
            <w:tcW w:w="6146" w:type="dxa"/>
            <w:gridSpan w:val="10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787A1C2" w14:textId="5568A279" w:rsidR="006D166E" w:rsidRPr="00A818F9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4"/>
                <w:lang w:val="hy-AM" w:eastAsia="ru-RU"/>
              </w:rPr>
            </w:pPr>
          </w:p>
        </w:tc>
      </w:tr>
      <w:tr w:rsidR="006D166E" w:rsidRPr="0022631D" w14:paraId="26F16AF9" w14:textId="77777777" w:rsidTr="00824042">
        <w:trPr>
          <w:trHeight w:val="331"/>
        </w:trPr>
        <w:tc>
          <w:tcPr>
            <w:tcW w:w="2244" w:type="dxa"/>
            <w:gridSpan w:val="4"/>
            <w:shd w:val="clear" w:color="auto" w:fill="auto"/>
            <w:vAlign w:val="center"/>
          </w:tcPr>
          <w:p w14:paraId="19FCD90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14024" w:type="dxa"/>
            <w:gridSpan w:val="31"/>
            <w:shd w:val="clear" w:color="auto" w:fill="auto"/>
            <w:vAlign w:val="center"/>
          </w:tcPr>
          <w:p w14:paraId="141FE719" w14:textId="71FEBCCF" w:rsidR="006D166E" w:rsidRPr="00824042" w:rsidRDefault="006D166E" w:rsidP="00824042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</w:pPr>
            <w:proofErr w:type="gramStart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Введение :</w:t>
            </w:r>
            <w:proofErr w:type="gramEnd"/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sz w:val="14"/>
                <w:szCs w:val="14"/>
                <w:lang w:eastAsia="ru-RU"/>
              </w:rPr>
              <w:t>Приложения отказ другой фонды</w:t>
            </w:r>
          </w:p>
        </w:tc>
      </w:tr>
      <w:tr w:rsidR="006D166E" w:rsidRPr="0022631D" w14:paraId="4F569F94" w14:textId="77777777" w:rsidTr="006C45BF">
        <w:trPr>
          <w:trHeight w:val="289"/>
        </w:trPr>
        <w:tc>
          <w:tcPr>
            <w:tcW w:w="1626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16A1917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6D166E" w:rsidRPr="0022631D" w14:paraId="31375EA5" w14:textId="77777777" w:rsidTr="00824042">
        <w:trPr>
          <w:trHeight w:val="346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34DBB0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решение Дата</w:t>
            </w:r>
          </w:p>
        </w:tc>
        <w:tc>
          <w:tcPr>
            <w:tcW w:w="99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DCD07F" w14:textId="10F5C939" w:rsidR="006D166E" w:rsidRPr="00A818F9" w:rsidRDefault="006760C7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06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08</w:t>
            </w:r>
            <w:r w:rsidRPr="00A818F9"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  <w:t>.2024</w:t>
            </w:r>
          </w:p>
        </w:tc>
      </w:tr>
      <w:tr w:rsidR="006D166E" w:rsidRPr="0022631D" w14:paraId="1B9AE49A" w14:textId="77777777" w:rsidTr="00824042">
        <w:trPr>
          <w:trHeight w:val="92"/>
        </w:trPr>
        <w:tc>
          <w:tcPr>
            <w:tcW w:w="6361" w:type="dxa"/>
            <w:gridSpan w:val="13"/>
            <w:vMerge w:val="restart"/>
            <w:shd w:val="clear" w:color="auto" w:fill="auto"/>
            <w:vAlign w:val="center"/>
          </w:tcPr>
          <w:p w14:paraId="3436B6DC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Период бездействия</w:t>
            </w: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11E45F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 Бездействие период начинать</w:t>
            </w:r>
          </w:p>
        </w:tc>
        <w:tc>
          <w:tcPr>
            <w:tcW w:w="67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72F12B" w14:textId="77777777" w:rsidR="006D166E" w:rsidRPr="0022631D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         Бездействие период конец</w:t>
            </w:r>
          </w:p>
        </w:tc>
      </w:tr>
      <w:tr w:rsidR="006D166E" w:rsidRPr="0022631D" w14:paraId="05AB1B18" w14:textId="77777777" w:rsidTr="00824042">
        <w:trPr>
          <w:trHeight w:val="92"/>
        </w:trPr>
        <w:tc>
          <w:tcPr>
            <w:tcW w:w="6361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40A3AA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D381AE" w14:textId="495ACD2F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  <w:tc>
          <w:tcPr>
            <w:tcW w:w="679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22D0A5" w14:textId="3A8632E2" w:rsidR="006D166E" w:rsidRPr="00A818F9" w:rsidRDefault="006D166E" w:rsidP="006D166E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4"/>
                <w:lang w:val="hy-AM" w:eastAsia="ru-RU"/>
              </w:rPr>
            </w:pPr>
          </w:p>
        </w:tc>
      </w:tr>
      <w:tr w:rsidR="006D166E" w:rsidRPr="0022631D" w14:paraId="44EE5197" w14:textId="77777777" w:rsidTr="006C45BF">
        <w:trPr>
          <w:trHeight w:val="344"/>
        </w:trPr>
        <w:tc>
          <w:tcPr>
            <w:tcW w:w="16268" w:type="dxa"/>
            <w:gridSpan w:val="3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3B1055" w14:textId="601259AB" w:rsidR="00824042" w:rsidRPr="00824042" w:rsidRDefault="006D166E" w:rsidP="004451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Дата уведомления избранному участнику предложения о заключении договора </w:t>
            </w:r>
            <w:r w:rsidR="006760C7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07</w:t>
            </w:r>
            <w:r w:rsidR="006760C7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.0</w:t>
            </w:r>
            <w:r w:rsidR="006760C7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8</w:t>
            </w:r>
            <w:r w:rsidR="006760C7" w:rsidRPr="00824042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</w:tr>
      <w:tr w:rsidR="00445167" w:rsidRPr="00EA148C" w14:paraId="16ACA404" w14:textId="77777777" w:rsidTr="00824042">
        <w:trPr>
          <w:trHeight w:val="588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BCD6FD" w14:textId="77777777" w:rsidR="00445167" w:rsidRPr="0022631D" w:rsidRDefault="00445167" w:rsidP="004451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Выбрано участвовать от подписано контракт клиента приблизительно быть введенным Дата</w:t>
            </w:r>
          </w:p>
        </w:tc>
        <w:tc>
          <w:tcPr>
            <w:tcW w:w="99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890662D" w14:textId="07BD191A" w:rsidR="00445167" w:rsidRPr="00C7523F" w:rsidRDefault="006760C7" w:rsidP="00445167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14.08.2024</w:t>
            </w:r>
          </w:p>
        </w:tc>
      </w:tr>
      <w:tr w:rsidR="00445167" w:rsidRPr="00817525" w14:paraId="034CE4A9" w14:textId="77777777" w:rsidTr="00824042">
        <w:trPr>
          <w:trHeight w:val="344"/>
        </w:trPr>
        <w:tc>
          <w:tcPr>
            <w:tcW w:w="636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CF4DB" w14:textId="77777777" w:rsidR="00445167" w:rsidRPr="00A818F9" w:rsidRDefault="00445167" w:rsidP="0044516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A818F9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Дата подписания договора заказчиком</w:t>
            </w:r>
          </w:p>
        </w:tc>
        <w:tc>
          <w:tcPr>
            <w:tcW w:w="990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A79BC" w14:textId="3B4973F0" w:rsidR="00445167" w:rsidRPr="00C7523F" w:rsidRDefault="006760C7" w:rsidP="00445167">
            <w:pPr>
              <w:spacing w:before="0" w:after="0"/>
              <w:ind w:left="578" w:hanging="578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16.08.2024</w:t>
            </w:r>
          </w:p>
        </w:tc>
      </w:tr>
      <w:tr w:rsidR="006D166E" w:rsidRPr="00817525" w14:paraId="16477B29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357BFB6E" w14:textId="77777777" w:rsidR="006D166E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1B5A9B2C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54D21023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4164C5D7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64E2215C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FDBF0A2" w14:textId="77777777" w:rsidR="00824042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37ECE62F" w14:textId="5226A6DB" w:rsidR="00824042" w:rsidRPr="00A818F9" w:rsidRDefault="00824042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6D166E" w:rsidRPr="0022631D" w14:paraId="1FC5FE94" w14:textId="77777777" w:rsidTr="00824042">
        <w:tc>
          <w:tcPr>
            <w:tcW w:w="2224" w:type="dxa"/>
            <w:gridSpan w:val="3"/>
            <w:vMerge w:val="restart"/>
            <w:shd w:val="clear" w:color="auto" w:fill="auto"/>
            <w:vAlign w:val="center"/>
          </w:tcPr>
          <w:p w14:paraId="4F4C9575" w14:textId="0D35236E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Доза номер</w:t>
            </w:r>
          </w:p>
        </w:tc>
        <w:tc>
          <w:tcPr>
            <w:tcW w:w="2550" w:type="dxa"/>
            <w:gridSpan w:val="6"/>
            <w:vMerge w:val="restart"/>
            <w:shd w:val="clear" w:color="auto" w:fill="auto"/>
            <w:vAlign w:val="center"/>
          </w:tcPr>
          <w:p w14:paraId="480E80DF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11494" w:type="dxa"/>
            <w:gridSpan w:val="26"/>
            <w:shd w:val="clear" w:color="auto" w:fill="auto"/>
            <w:vAlign w:val="center"/>
          </w:tcPr>
          <w:p w14:paraId="6F72BCE8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П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 xml:space="preserve">контракт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>_</w:t>
            </w:r>
          </w:p>
        </w:tc>
      </w:tr>
      <w:tr w:rsidR="006D166E" w:rsidRPr="0022631D" w14:paraId="762BA29E" w14:textId="77777777" w:rsidTr="00824042">
        <w:trPr>
          <w:trHeight w:val="237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09C435A2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shd w:val="clear" w:color="auto" w:fill="auto"/>
            <w:vAlign w:val="center"/>
          </w:tcPr>
          <w:p w14:paraId="474A2E5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 w:val="restart"/>
            <w:shd w:val="clear" w:color="auto" w:fill="auto"/>
            <w:vAlign w:val="center"/>
          </w:tcPr>
          <w:p w14:paraId="03E18D9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контракта номер</w:t>
            </w:r>
          </w:p>
        </w:tc>
        <w:tc>
          <w:tcPr>
            <w:tcW w:w="1704" w:type="dxa"/>
            <w:gridSpan w:val="7"/>
            <w:vMerge w:val="restart"/>
            <w:shd w:val="clear" w:color="auto" w:fill="auto"/>
            <w:vAlign w:val="center"/>
          </w:tcPr>
          <w:p w14:paraId="7F0096BD" w14:textId="7A2F22F5" w:rsidR="006D166E" w:rsidRPr="00406484" w:rsidRDefault="00406484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</w:pPr>
            <w:r w:rsidRPr="00406484">
              <w:rPr>
                <w:rFonts w:ascii="GHEA Grapalat" w:eastAsia="Times New Roman" w:hAnsi="GHEA Grapalat"/>
                <w:bCs/>
                <w:sz w:val="14"/>
                <w:szCs w:val="14"/>
                <w:lang w:eastAsia="ru-RU"/>
              </w:rPr>
              <w:t>дата подписания</w:t>
            </w:r>
          </w:p>
        </w:tc>
        <w:tc>
          <w:tcPr>
            <w:tcW w:w="1502" w:type="dxa"/>
            <w:gridSpan w:val="4"/>
            <w:vMerge w:val="restart"/>
            <w:shd w:val="clear" w:color="auto" w:fill="auto"/>
            <w:vAlign w:val="center"/>
          </w:tcPr>
          <w:p w14:paraId="54A3D129" w14:textId="33983FE4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Исполнение: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крайний </w:t>
            </w:r>
            <w:r w:rsidR="0036269B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срок</w:t>
            </w:r>
            <w:proofErr w:type="gramEnd"/>
          </w:p>
        </w:tc>
        <w:tc>
          <w:tcPr>
            <w:tcW w:w="1073" w:type="dxa"/>
            <w:gridSpan w:val="2"/>
            <w:vMerge w:val="restart"/>
            <w:shd w:val="clear" w:color="auto" w:fill="auto"/>
            <w:vAlign w:val="center"/>
          </w:tcPr>
          <w:p w14:paraId="2B9BFF8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Платить авансом размер</w:t>
            </w:r>
          </w:p>
        </w:tc>
        <w:tc>
          <w:tcPr>
            <w:tcW w:w="4096" w:type="dxa"/>
            <w:gridSpan w:val="5"/>
            <w:shd w:val="clear" w:color="auto" w:fill="auto"/>
            <w:vAlign w:val="center"/>
          </w:tcPr>
          <w:p w14:paraId="1AA63AD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Расходы</w:t>
            </w:r>
          </w:p>
        </w:tc>
      </w:tr>
      <w:tr w:rsidR="006D166E" w:rsidRPr="0022631D" w14:paraId="7BD63E97" w14:textId="77777777" w:rsidTr="00824042">
        <w:trPr>
          <w:trHeight w:val="238"/>
        </w:trPr>
        <w:tc>
          <w:tcPr>
            <w:tcW w:w="2224" w:type="dxa"/>
            <w:gridSpan w:val="3"/>
            <w:vMerge/>
            <w:shd w:val="clear" w:color="auto" w:fill="auto"/>
            <w:vAlign w:val="center"/>
          </w:tcPr>
          <w:p w14:paraId="030A6BCE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shd w:val="clear" w:color="auto" w:fill="auto"/>
            <w:vAlign w:val="center"/>
          </w:tcPr>
          <w:p w14:paraId="41D6809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shd w:val="clear" w:color="auto" w:fill="auto"/>
            <w:vAlign w:val="center"/>
          </w:tcPr>
          <w:p w14:paraId="5D10415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7"/>
            <w:vMerge/>
            <w:shd w:val="clear" w:color="auto" w:fill="auto"/>
            <w:vAlign w:val="center"/>
          </w:tcPr>
          <w:p w14:paraId="53A80D6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4"/>
            <w:vMerge/>
            <w:shd w:val="clear" w:color="auto" w:fill="auto"/>
            <w:vAlign w:val="center"/>
          </w:tcPr>
          <w:p w14:paraId="711653D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shd w:val="clear" w:color="auto" w:fill="auto"/>
            <w:vAlign w:val="center"/>
          </w:tcPr>
          <w:p w14:paraId="009A9CB9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4096" w:type="dxa"/>
            <w:gridSpan w:val="5"/>
            <w:shd w:val="clear" w:color="auto" w:fill="auto"/>
            <w:vAlign w:val="center"/>
          </w:tcPr>
          <w:p w14:paraId="467B1B61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AMD _</w:t>
            </w:r>
          </w:p>
        </w:tc>
      </w:tr>
      <w:tr w:rsidR="006D166E" w:rsidRPr="0022631D" w14:paraId="0753BCD4" w14:textId="77777777" w:rsidTr="00445167">
        <w:trPr>
          <w:trHeight w:val="204"/>
        </w:trPr>
        <w:tc>
          <w:tcPr>
            <w:tcW w:w="222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2C10CD" w14:textId="77777777" w:rsidR="006D166E" w:rsidRPr="0022631D" w:rsidRDefault="006D166E" w:rsidP="006D166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55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8D82AE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DB30DD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0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EE7E74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0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75FEC2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BB316A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3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63A0A6" w14:textId="77777777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  <w:t xml:space="preserve">Доступный финансовый означает 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616E4C9" w14:textId="13D06389" w:rsidR="006D166E" w:rsidRPr="0022631D" w:rsidRDefault="006D166E" w:rsidP="006D166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Общий</w:t>
            </w:r>
          </w:p>
        </w:tc>
      </w:tr>
      <w:tr w:rsidR="006760C7" w:rsidRPr="0022631D" w14:paraId="78630E5B" w14:textId="77777777" w:rsidTr="00824042">
        <w:trPr>
          <w:trHeight w:val="146"/>
        </w:trPr>
        <w:tc>
          <w:tcPr>
            <w:tcW w:w="2224" w:type="dxa"/>
            <w:gridSpan w:val="3"/>
            <w:shd w:val="clear" w:color="auto" w:fill="auto"/>
            <w:vAlign w:val="center"/>
          </w:tcPr>
          <w:p w14:paraId="327FC145" w14:textId="0FF814A5" w:rsidR="006760C7" w:rsidRPr="00445167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8"/>
                <w:szCs w:val="14"/>
                <w:lang w:val="ru-RU" w:eastAsia="ru-RU"/>
              </w:rPr>
              <w:t>1</w:t>
            </w:r>
          </w:p>
        </w:tc>
        <w:tc>
          <w:tcPr>
            <w:tcW w:w="2550" w:type="dxa"/>
            <w:gridSpan w:val="6"/>
            <w:shd w:val="clear" w:color="auto" w:fill="auto"/>
            <w:vAlign w:val="center"/>
          </w:tcPr>
          <w:p w14:paraId="6A264D01" w14:textId="768594C7" w:rsidR="006760C7" w:rsidRPr="00271F75" w:rsidRDefault="006760C7" w:rsidP="006760C7">
            <w:pPr>
              <w:spacing w:before="0" w:after="0"/>
              <w:jc w:val="center"/>
              <w:rPr>
                <w:rFonts w:ascii="GHEA Grapalat" w:eastAsia="Times New Roman" w:hAnsi="GHEA Grapalat"/>
                <w:b/>
                <w:sz w:val="18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 xml:space="preserve">ЗАО «Национальный орган по стандартизации и 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lastRenderedPageBreak/>
              <w:t>метрологии»</w:t>
            </w:r>
          </w:p>
        </w:tc>
        <w:tc>
          <w:tcPr>
            <w:tcW w:w="3119" w:type="dxa"/>
            <w:gridSpan w:val="8"/>
            <w:shd w:val="clear" w:color="auto" w:fill="auto"/>
            <w:vAlign w:val="center"/>
          </w:tcPr>
          <w:p w14:paraId="5A651081" w14:textId="66A47A7A" w:rsidR="006760C7" w:rsidRPr="0022631D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2360">
              <w:rPr>
                <w:rFonts w:ascii="GHEA Grapalat" w:hAnsi="GHEA Grapalat" w:cs="Sylfaen"/>
                <w:b/>
                <w:lang w:val="hy-AM"/>
              </w:rPr>
              <w:lastRenderedPageBreak/>
              <w:t>ՀԱԷԿ-ՄԱԾՁԲ-17/2</w:t>
            </w:r>
            <w:r>
              <w:rPr>
                <w:rFonts w:ascii="GHEA Grapalat" w:hAnsi="GHEA Grapalat" w:cs="Sylfaen"/>
                <w:b/>
                <w:lang w:val="hy-AM"/>
              </w:rPr>
              <w:t>4</w:t>
            </w:r>
            <w:r w:rsidRPr="00C52360">
              <w:rPr>
                <w:rFonts w:ascii="GHEA Grapalat" w:hAnsi="GHEA Grapalat" w:cs="Sylfaen"/>
                <w:b/>
                <w:lang w:val="hy-AM"/>
              </w:rPr>
              <w:t>-03/</w:t>
            </w:r>
            <w:r>
              <w:rPr>
                <w:rFonts w:ascii="GHEA Grapalat" w:hAnsi="GHEA Grapalat" w:cs="Sylfaen"/>
                <w:b/>
                <w:lang w:val="hy-AM"/>
              </w:rPr>
              <w:t>40</w:t>
            </w:r>
            <w:r w:rsidRPr="00C52360">
              <w:rPr>
                <w:rFonts w:ascii="GHEA Grapalat" w:hAnsi="GHEA Grapalat"/>
                <w:b/>
                <w:i/>
                <w:sz w:val="18"/>
                <w:szCs w:val="18"/>
                <w:lang w:val="hy-AM"/>
              </w:rPr>
              <w:t xml:space="preserve"> </w:t>
            </w:r>
            <w:r w:rsidRPr="00C52360">
              <w:rPr>
                <w:rFonts w:ascii="GHEA Grapalat" w:hAnsi="GHEA Grapalat"/>
                <w:u w:val="single"/>
                <w:lang w:val="af-ZA"/>
              </w:rPr>
              <w:t xml:space="preserve"> </w:t>
            </w:r>
          </w:p>
        </w:tc>
        <w:tc>
          <w:tcPr>
            <w:tcW w:w="1704" w:type="dxa"/>
            <w:gridSpan w:val="7"/>
            <w:shd w:val="clear" w:color="auto" w:fill="auto"/>
            <w:vAlign w:val="center"/>
          </w:tcPr>
          <w:p w14:paraId="72370957" w14:textId="1E0E5DDF" w:rsidR="006760C7" w:rsidRPr="0022631D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16.08.2024</w:t>
            </w:r>
          </w:p>
        </w:tc>
        <w:tc>
          <w:tcPr>
            <w:tcW w:w="1502" w:type="dxa"/>
            <w:gridSpan w:val="4"/>
            <w:shd w:val="clear" w:color="auto" w:fill="auto"/>
            <w:vAlign w:val="center"/>
          </w:tcPr>
          <w:p w14:paraId="446E3EB3" w14:textId="6A21F9A2" w:rsidR="006760C7" w:rsidRPr="00271F75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30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</w:t>
            </w:r>
            <w:r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12</w:t>
            </w: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.2024</w:t>
            </w:r>
          </w:p>
        </w:tc>
        <w:tc>
          <w:tcPr>
            <w:tcW w:w="1073" w:type="dxa"/>
            <w:gridSpan w:val="2"/>
            <w:shd w:val="clear" w:color="auto" w:fill="auto"/>
            <w:vAlign w:val="center"/>
          </w:tcPr>
          <w:p w14:paraId="546828AD" w14:textId="2C7DA69C" w:rsidR="006760C7" w:rsidRPr="00271F75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</w:pPr>
            <w:r w:rsidRPr="00271F75">
              <w:rPr>
                <w:rFonts w:ascii="GHEA Grapalat" w:hAnsi="GHEA Grapalat"/>
                <w:b/>
                <w:i/>
                <w:color w:val="000000"/>
                <w:sz w:val="18"/>
                <w:szCs w:val="21"/>
                <w:lang w:val="hy-AM"/>
              </w:rPr>
              <w:t>0</w:t>
            </w:r>
          </w:p>
        </w:tc>
        <w:tc>
          <w:tcPr>
            <w:tcW w:w="2136" w:type="dxa"/>
            <w:gridSpan w:val="4"/>
            <w:shd w:val="clear" w:color="auto" w:fill="auto"/>
            <w:vAlign w:val="center"/>
          </w:tcPr>
          <w:p w14:paraId="3AED51E9" w14:textId="6293ECD9" w:rsidR="006760C7" w:rsidRPr="00C7523F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F05F71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360000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3D6C220C" w14:textId="696B6252" w:rsidR="006760C7" w:rsidRPr="00C7523F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i/>
                <w:sz w:val="18"/>
                <w:szCs w:val="21"/>
                <w:lang w:val="hy-AM"/>
              </w:rPr>
            </w:pPr>
            <w:r w:rsidRPr="00F05F71">
              <w:rPr>
                <w:rFonts w:ascii="GHEA Grapalat" w:eastAsia="Times New Roman" w:hAnsi="GHEA Grapalat" w:cs="Sylfaen"/>
                <w:b/>
                <w:sz w:val="18"/>
                <w:szCs w:val="18"/>
                <w:lang w:val="en-US" w:eastAsia="ru-RU"/>
              </w:rPr>
              <w:t>360000</w:t>
            </w:r>
          </w:p>
        </w:tc>
      </w:tr>
      <w:tr w:rsidR="00824042" w:rsidRPr="0022631D" w14:paraId="3DB6B445" w14:textId="77777777" w:rsidTr="006C45BF">
        <w:trPr>
          <w:trHeight w:val="150"/>
        </w:trPr>
        <w:tc>
          <w:tcPr>
            <w:tcW w:w="16268" w:type="dxa"/>
            <w:gridSpan w:val="35"/>
            <w:shd w:val="clear" w:color="auto" w:fill="auto"/>
            <w:vAlign w:val="center"/>
          </w:tcPr>
          <w:p w14:paraId="60B93F1A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Выбрано имя и адрес участника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( </w:t>
            </w:r>
            <w:proofErr w:type="spell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ов</w:t>
            </w:r>
            <w:proofErr w:type="spellEnd"/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) .</w:t>
            </w:r>
          </w:p>
        </w:tc>
      </w:tr>
      <w:tr w:rsidR="00824042" w:rsidRPr="0022631D" w14:paraId="687B6BB3" w14:textId="77777777" w:rsidTr="006760C7">
        <w:trPr>
          <w:trHeight w:val="680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2E7D28" w14:textId="3676F8D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Доза номер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8422F4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Выбрано участник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3D9FB0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Адрес ,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тел .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A2413DA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Электронная </w:t>
            </w:r>
            <w:proofErr w:type="gramStart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почта :</w:t>
            </w:r>
            <w:proofErr w:type="gramEnd"/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 xml:space="preserve"> _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1A8835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Банковское дело: счет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E83663" w14:textId="3358D336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АВК/ Паспорт: номер и серия</w:t>
            </w:r>
          </w:p>
        </w:tc>
      </w:tr>
      <w:tr w:rsidR="006760C7" w:rsidRPr="00271F75" w14:paraId="51A825EE" w14:textId="77777777" w:rsidTr="00EF5971">
        <w:trPr>
          <w:trHeight w:val="1284"/>
        </w:trPr>
        <w:tc>
          <w:tcPr>
            <w:tcW w:w="22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DF960E" w14:textId="3B3CC4AD" w:rsidR="006760C7" w:rsidRPr="00445167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bookmarkStart w:id="2" w:name="_GoBack" w:colFirst="2" w:colLast="5"/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1</w:t>
            </w:r>
          </w:p>
        </w:tc>
        <w:tc>
          <w:tcPr>
            <w:tcW w:w="25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98C83BB" w14:textId="6B059A3A" w:rsidR="006760C7" w:rsidRPr="0022631D" w:rsidRDefault="006760C7" w:rsidP="006760C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ЗАО «Национальный орган по стандартизации и метрологии»</w:t>
            </w:r>
          </w:p>
        </w:tc>
        <w:tc>
          <w:tcPr>
            <w:tcW w:w="4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F1A4B1" w14:textId="77777777" w:rsidR="006760C7" w:rsidRDefault="006760C7" w:rsidP="006760C7">
            <w:pPr>
              <w:spacing w:before="0" w:after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0051,</w:t>
            </w:r>
            <w:r w:rsidRPr="00C52360">
              <w:rPr>
                <w:rFonts w:ascii="GHEA Grapalat" w:hAnsi="GHEA Grapalat"/>
                <w:sz w:val="18"/>
                <w:szCs w:val="18"/>
                <w:lang w:val="pt-BR"/>
              </w:rPr>
              <w:t xml:space="preserve">ՀՀ, ք. Երևան, 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Կոմիտաս 49/4</w:t>
            </w:r>
          </w:p>
          <w:p w14:paraId="7EA6854E" w14:textId="3D4803E0" w:rsidR="006760C7" w:rsidRPr="006C45BF" w:rsidRDefault="006760C7" w:rsidP="006760C7">
            <w:pPr>
              <w:spacing w:before="0" w:after="0"/>
              <w:ind w:left="1169" w:hanging="1342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91260B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+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374 10 232600</w:t>
            </w:r>
            <w:r w:rsidRPr="007C15D5">
              <w:rPr>
                <w:rFonts w:ascii="GHEA Grapalat" w:hAnsi="GHEA Grapalat"/>
                <w:sz w:val="18"/>
                <w:szCs w:val="18"/>
                <w:lang w:val="pt-BR"/>
              </w:rPr>
              <w:t>(137)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550283" w14:textId="6330AE2D" w:rsidR="006760C7" w:rsidRPr="008434ED" w:rsidRDefault="006760C7" w:rsidP="006760C7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i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pt-BR"/>
              </w:rPr>
              <w:t>gnumner@armstandard.am</w:t>
            </w:r>
          </w:p>
        </w:tc>
        <w:tc>
          <w:tcPr>
            <w:tcW w:w="22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E3B20" w14:textId="01BDC795" w:rsidR="006760C7" w:rsidRPr="00511E32" w:rsidRDefault="006760C7" w:rsidP="006760C7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1150012490810100</w:t>
            </w:r>
          </w:p>
        </w:tc>
        <w:tc>
          <w:tcPr>
            <w:tcW w:w="24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3F04CF" w14:textId="1BF0C034" w:rsidR="006760C7" w:rsidRPr="00511E32" w:rsidRDefault="006760C7" w:rsidP="006760C7">
            <w:pPr>
              <w:widowControl w:val="0"/>
              <w:spacing w:before="0" w:after="0"/>
              <w:ind w:left="0" w:firstLine="0"/>
              <w:rPr>
                <w:rFonts w:ascii="GHEA Grapalat" w:hAnsi="GHEA Grapalat" w:cs="Sylfaen"/>
                <w:b/>
                <w:i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00219641</w:t>
            </w:r>
          </w:p>
        </w:tc>
      </w:tr>
      <w:bookmarkEnd w:id="2"/>
      <w:tr w:rsidR="00824042" w:rsidRPr="00824042" w14:paraId="3EABFA5D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18FD0B6C" w14:textId="77777777" w:rsidR="00824042" w:rsidRPr="00824042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6D166E" w14:paraId="25F3E6DE" w14:textId="77777777" w:rsidTr="0082404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3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B08A3D" w14:textId="77777777" w:rsidR="00824042" w:rsidRPr="0022631D" w:rsidRDefault="00824042" w:rsidP="00824042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информация</w:t>
            </w:r>
          </w:p>
        </w:tc>
        <w:tc>
          <w:tcPr>
            <w:tcW w:w="1301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438CE" w14:textId="4F1DC87E" w:rsidR="00824042" w:rsidRPr="0075189D" w:rsidRDefault="00824042" w:rsidP="0075189D">
            <w:pPr>
              <w:spacing w:before="0" w:after="0"/>
              <w:ind w:left="0" w:firstLine="0"/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Примечание: 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В случае невыполнения какой-либо части заказчик обязан заполнить информацию о неисполнении </w:t>
            </w:r>
            <w:r w:rsidRPr="0022631D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.</w:t>
            </w:r>
          </w:p>
        </w:tc>
      </w:tr>
      <w:tr w:rsidR="00824042" w:rsidRPr="006D166E" w14:paraId="475D8EB7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18EC96B0" w14:textId="5555974A" w:rsidR="00824042" w:rsidRPr="00A15D86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6D166E" w14:paraId="4B151735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auto"/>
            <w:vAlign w:val="center"/>
          </w:tcPr>
          <w:p w14:paraId="6B38E5D5" w14:textId="3598721E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Как участники, подавшие заявки на данную часть данной процедуры, так и неправительственные организации, получившие государственную регистрацию в Республике Армения, и лица, осуществляющие информационную деятельность, могут подать письменный запрос заказчику, организовавшему процедуру. принять участие совместно с отделом, ответственным за приемку результатов данной части заключенного договора, после опубликования настоящего объявления в течение </w:t>
            </w:r>
            <w:r w:rsidRPr="006C45BF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>3 календарных дней.</w:t>
            </w:r>
          </w:p>
          <w:p w14:paraId="00D6170A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К письменному обращению прилагаются:</w:t>
            </w:r>
          </w:p>
          <w:p w14:paraId="303E9B72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1) оригинал доверенности, выданной физическому лицу. Кроме того, разрешено:</w:t>
            </w:r>
          </w:p>
          <w:p w14:paraId="6CDE42D3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а. число физических лиц не может превышать двух.</w:t>
            </w:r>
          </w:p>
          <w:p w14:paraId="25B678E6" w14:textId="77777777" w:rsidR="00824042" w:rsidRPr="00EA148C" w:rsidRDefault="00824042" w:rsidP="00824042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б. физическое лицо должно лично совершать действия, на которые оно уполномочено;</w:t>
            </w:r>
          </w:p>
          <w:p w14:paraId="6448E280" w14:textId="77777777" w:rsidR="00824042" w:rsidRPr="00EA148C" w:rsidRDefault="00824042" w:rsidP="008240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оригиналы деклараций, подписанных физическими лицами, подавшими заявку на участие в процессе, а также уполномоченными лицами об отсутствии конфликта интересов, предусмотренного статьей 5.1 части 2 Закона РА "О закупках";</w:t>
            </w:r>
          </w:p>
          <w:p w14:paraId="5B262543" w14:textId="77777777" w:rsidR="00824042" w:rsidRPr="00EA148C" w:rsidRDefault="00824042" w:rsidP="00824042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адреса электронной почты и номера телефонов, по которым клиент может связаться с лицом, предъявившим претензию, и уполномоченным им физическим лицом;</w:t>
            </w:r>
          </w:p>
          <w:p w14:paraId="6170503B" w14:textId="77777777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В случае неправительственных организаций и лиц, занимающихся деятельностью средств массовой информации, получивших государственную регистрацию в Республике Армения, также копию свидетельства о государственной регистрации.</w:t>
            </w:r>
          </w:p>
          <w:p w14:paraId="2CC2DFEB" w14:textId="345EC92F" w:rsidR="00824042" w:rsidRPr="00EA148C" w:rsidRDefault="00824042" w:rsidP="00824042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A148C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Официальный адрес электронной почты руководителя ответственного отдела клиента: </w:t>
            </w:r>
            <w:hyperlink r:id="rId8" w:history="1">
              <w:r w:rsidRPr="00EA148C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 xml:space="preserve">arnak.ghazaryan </w:t>
              </w:r>
            </w:hyperlink>
            <w:hyperlink r:id="rId9" w:history="1">
              <w:r w:rsidRPr="006C45BF">
                <w:rPr>
                  <w:rStyle w:val="aa"/>
                  <w:rFonts w:ascii="GHEA Grapalat" w:eastAsia="Times New Roman" w:hAnsi="GHEA Grapalat"/>
                  <w:b/>
                  <w:sz w:val="16"/>
                  <w:szCs w:val="14"/>
                  <w:lang w:val="hy-AM" w:eastAsia="ru-RU"/>
                </w:rPr>
                <w:t>@anpp.am.</w:t>
              </w:r>
            </w:hyperlink>
            <w:r w:rsidRPr="00EA148C">
              <w:rPr>
                <w:rFonts w:ascii="GHEA Grapalat" w:eastAsia="Times New Roman" w:hAnsi="GHEA Grapalat"/>
                <w:b/>
                <w:sz w:val="16"/>
                <w:szCs w:val="14"/>
                <w:lang w:val="hy-AM" w:eastAsia="ru-RU"/>
              </w:rPr>
              <w:t xml:space="preserve"> </w:t>
            </w:r>
          </w:p>
        </w:tc>
      </w:tr>
      <w:tr w:rsidR="00824042" w:rsidRPr="006D166E" w14:paraId="3697D4E6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0328281F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6D166E" w14:paraId="20D83FB4" w14:textId="77777777" w:rsidTr="00824042">
        <w:trPr>
          <w:trHeight w:val="475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9CF58C4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Информация о публикациях, осуществленных в соответствии с Законом РА &lt;О закупках&gt; с целью привлечения участников</w:t>
            </w:r>
          </w:p>
        </w:tc>
        <w:tc>
          <w:tcPr>
            <w:tcW w:w="130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8D468C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hAnsi="GHEA Grapalat"/>
                <w:b/>
                <w:bCs/>
                <w:sz w:val="16"/>
                <w:szCs w:val="14"/>
                <w:lang w:val="hy-AM"/>
              </w:rPr>
              <w:t>Опубликовано в системе электронных закупок Армепс (www.armeps.am) и на сайте www.procurement.am.</w:t>
            </w:r>
          </w:p>
        </w:tc>
      </w:tr>
      <w:tr w:rsidR="00824042" w:rsidRPr="006D166E" w14:paraId="506B86CA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2310A3E0" w14:textId="77777777" w:rsidR="00824042" w:rsidRPr="006C45B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24042" w:rsidRPr="006D166E" w14:paraId="0F3CB477" w14:textId="77777777" w:rsidTr="00824042">
        <w:trPr>
          <w:trHeight w:val="427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1ED8FC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Покупка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процесс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в пределах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незаконный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операции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быть найденным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случай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что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предпринятый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действий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кратко</w:t>
            </w:r>
            <w:r w:rsidRPr="0022631D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Описание:</w:t>
            </w:r>
            <w:r w:rsidRPr="0022631D">
              <w:rPr>
                <w:rFonts w:ascii="GHEA Grapalat" w:eastAsia="Times New Roman" w:hAnsi="GHEA Grapalat"/>
                <w:sz w:val="14"/>
                <w:szCs w:val="14"/>
                <w:lang w:val="af-ZA" w:eastAsia="ru-RU"/>
              </w:rPr>
              <w:t xml:space="preserve"> </w:t>
            </w:r>
          </w:p>
        </w:tc>
        <w:tc>
          <w:tcPr>
            <w:tcW w:w="130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772113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Покупка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процесс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в пределах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незаконный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это не действия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найденный.</w:t>
            </w:r>
          </w:p>
        </w:tc>
      </w:tr>
      <w:tr w:rsidR="00824042" w:rsidRPr="006D166E" w14:paraId="124FDE2B" w14:textId="77777777" w:rsidTr="006C45BF">
        <w:trPr>
          <w:trHeight w:val="288"/>
        </w:trPr>
        <w:tc>
          <w:tcPr>
            <w:tcW w:w="16268" w:type="dxa"/>
            <w:gridSpan w:val="35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6E3F58D" w14:textId="77777777" w:rsidR="00824042" w:rsidRPr="006C45BF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</w:pPr>
          </w:p>
        </w:tc>
      </w:tr>
      <w:tr w:rsidR="00824042" w:rsidRPr="006D166E" w14:paraId="0BE8A703" w14:textId="77777777" w:rsidTr="00824042">
        <w:trPr>
          <w:trHeight w:val="427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AD716" w14:textId="77777777" w:rsidR="00824042" w:rsidRPr="00E56328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О 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процедуре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покупки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представлен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жалобы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и: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их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касательно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держал</w:t>
            </w:r>
            <w:r w:rsidRPr="00E56328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E56328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решения</w:t>
            </w:r>
          </w:p>
        </w:tc>
        <w:tc>
          <w:tcPr>
            <w:tcW w:w="130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EA3B10" w14:textId="77777777" w:rsidR="00824042" w:rsidRPr="006C45BF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6"/>
                <w:szCs w:val="14"/>
                <w:lang w:val="hy-AM" w:eastAsia="ru-RU"/>
              </w:rPr>
            </w:pP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 xml:space="preserve">О 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процедуре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покупки</w:t>
            </w:r>
            <w:r w:rsidRPr="006C45BF">
              <w:rPr>
                <w:rFonts w:ascii="GHEA Grapalat" w:eastAsia="Times New Roman" w:hAnsi="GHEA Grapalat" w:cs="Times Armenian"/>
                <w:b/>
                <w:sz w:val="16"/>
                <w:szCs w:val="14"/>
                <w:lang w:val="hy-AM" w:eastAsia="ru-RU"/>
              </w:rPr>
              <w:t xml:space="preserve"> </w:t>
            </w:r>
            <w:r w:rsidRPr="006C45BF">
              <w:rPr>
                <w:rFonts w:ascii="GHEA Grapalat" w:eastAsia="Times New Roman" w:hAnsi="GHEA Grapalat" w:cs="Sylfaen"/>
                <w:b/>
                <w:sz w:val="16"/>
                <w:szCs w:val="14"/>
                <w:lang w:val="hy-AM" w:eastAsia="ru-RU"/>
              </w:rPr>
              <w:t>жалоб не поступало.</w:t>
            </w:r>
          </w:p>
        </w:tc>
      </w:tr>
      <w:tr w:rsidR="00824042" w:rsidRPr="006D166E" w14:paraId="1A01C826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775BDB87" w14:textId="77777777" w:rsidR="00824042" w:rsidRPr="00E56328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824042" w:rsidRPr="0022631D" w14:paraId="76120B0A" w14:textId="77777777" w:rsidTr="00824042">
        <w:trPr>
          <w:trHeight w:val="241"/>
        </w:trPr>
        <w:tc>
          <w:tcPr>
            <w:tcW w:w="3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682841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Другой: необходимый информация</w:t>
            </w:r>
          </w:p>
        </w:tc>
        <w:tc>
          <w:tcPr>
            <w:tcW w:w="130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D2646" w14:textId="77777777" w:rsidR="00824042" w:rsidRPr="0022631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824042" w:rsidRPr="0022631D" w14:paraId="52CDFB51" w14:textId="77777777" w:rsidTr="006C45BF">
        <w:trPr>
          <w:trHeight w:val="288"/>
        </w:trPr>
        <w:tc>
          <w:tcPr>
            <w:tcW w:w="16268" w:type="dxa"/>
            <w:gridSpan w:val="35"/>
            <w:shd w:val="clear" w:color="auto" w:fill="99CCFF"/>
            <w:vAlign w:val="center"/>
          </w:tcPr>
          <w:p w14:paraId="2D3E8701" w14:textId="77777777" w:rsidR="00824042" w:rsidRPr="0022631D" w:rsidRDefault="00824042" w:rsidP="0082404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824042" w:rsidRPr="0022631D" w14:paraId="055D0BE3" w14:textId="77777777" w:rsidTr="006C45BF">
        <w:trPr>
          <w:trHeight w:val="227"/>
        </w:trPr>
        <w:tc>
          <w:tcPr>
            <w:tcW w:w="16268" w:type="dxa"/>
            <w:gridSpan w:val="35"/>
            <w:shd w:val="clear" w:color="auto" w:fill="auto"/>
            <w:vAlign w:val="center"/>
          </w:tcPr>
          <w:p w14:paraId="432F36FB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 w:cs="Sylfaen"/>
                <w:b/>
                <w:sz w:val="14"/>
                <w:szCs w:val="14"/>
                <w:lang w:val="af-ZA" w:eastAsia="ru-RU"/>
              </w:rPr>
              <w:t>Для получения дополнительной информации относительно этого объявления, пожалуйста, свяжитесь с координатором закупок.</w:t>
            </w:r>
          </w:p>
        </w:tc>
      </w:tr>
      <w:tr w:rsidR="00824042" w:rsidRPr="0022631D" w14:paraId="7FE13F93" w14:textId="77777777" w:rsidTr="00824042">
        <w:trPr>
          <w:trHeight w:val="47"/>
        </w:trPr>
        <w:tc>
          <w:tcPr>
            <w:tcW w:w="40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9DA8A1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Имя Фамилия _</w:t>
            </w:r>
          </w:p>
        </w:tc>
        <w:tc>
          <w:tcPr>
            <w:tcW w:w="467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5B05EE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Телефон:</w:t>
            </w:r>
          </w:p>
        </w:tc>
        <w:tc>
          <w:tcPr>
            <w:tcW w:w="755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2FF1BFB" w14:textId="77777777" w:rsidR="00824042" w:rsidRPr="0022631D" w:rsidRDefault="00824042" w:rsidP="00824042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 w:rsidRPr="0022631D"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Электронная почта _ почты адрес</w:t>
            </w:r>
          </w:p>
        </w:tc>
      </w:tr>
      <w:tr w:rsidR="00824042" w:rsidRPr="0022631D" w14:paraId="442569BC" w14:textId="77777777" w:rsidTr="00824042">
        <w:trPr>
          <w:trHeight w:val="47"/>
        </w:trPr>
        <w:tc>
          <w:tcPr>
            <w:tcW w:w="4035" w:type="dxa"/>
            <w:gridSpan w:val="7"/>
            <w:shd w:val="clear" w:color="auto" w:fill="auto"/>
            <w:vAlign w:val="center"/>
          </w:tcPr>
          <w:p w14:paraId="7F50F0F8" w14:textId="6F103663" w:rsidR="00824042" w:rsidRPr="008434E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Николай Тевосян</w:t>
            </w:r>
          </w:p>
        </w:tc>
        <w:tc>
          <w:tcPr>
            <w:tcW w:w="4674" w:type="dxa"/>
            <w:gridSpan w:val="13"/>
            <w:shd w:val="clear" w:color="auto" w:fill="auto"/>
            <w:vAlign w:val="center"/>
          </w:tcPr>
          <w:p w14:paraId="5F3962FC" w14:textId="77777777" w:rsidR="00824042" w:rsidRPr="0001278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01278D">
              <w:rPr>
                <w:rFonts w:ascii="GHEA Grapalat" w:hAnsi="GHEA Grapalat"/>
                <w:b/>
                <w:bCs/>
                <w:sz w:val="18"/>
                <w:szCs w:val="18"/>
              </w:rPr>
              <w:t>010-20-04-91</w:t>
            </w:r>
          </w:p>
        </w:tc>
        <w:tc>
          <w:tcPr>
            <w:tcW w:w="7559" w:type="dxa"/>
            <w:gridSpan w:val="15"/>
            <w:shd w:val="clear" w:color="auto" w:fill="auto"/>
            <w:vAlign w:val="center"/>
          </w:tcPr>
          <w:p w14:paraId="3797585B" w14:textId="1ED8FF76" w:rsidR="00824042" w:rsidRPr="0001278D" w:rsidRDefault="00824042" w:rsidP="0082404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Николай </w:t>
            </w:r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.</w:t>
            </w:r>
            <w:proofErr w:type="gramEnd"/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>tevosyan</w:t>
            </w:r>
            <w:proofErr w:type="spellEnd"/>
            <w:r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</w:t>
            </w:r>
            <w:r w:rsidRPr="0001278D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@anpp.am:</w:t>
            </w:r>
          </w:p>
        </w:tc>
      </w:tr>
    </w:tbl>
    <w:p w14:paraId="2E886DDC" w14:textId="44A17AEA" w:rsidR="0001278D" w:rsidRPr="00FC2C17" w:rsidRDefault="00E555BC" w:rsidP="0075189D">
      <w:pPr>
        <w:spacing w:before="0" w:line="360" w:lineRule="auto"/>
        <w:ind w:left="0"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br w:type="textWrapping" w:clear="all"/>
      </w:r>
      <w:r w:rsidR="0001278D" w:rsidRPr="005060B6">
        <w:rPr>
          <w:rFonts w:ascii="GHEA Grapalat" w:hAnsi="GHEA Grapalat" w:cs="Sylfaen"/>
          <w:sz w:val="20"/>
          <w:lang w:val="af-ZA"/>
        </w:rPr>
        <w:t xml:space="preserve">Клиент </w:t>
      </w:r>
      <w:r w:rsidR="0001278D">
        <w:rPr>
          <w:rFonts w:ascii="GHEA Grapalat" w:hAnsi="GHEA Grapalat"/>
          <w:sz w:val="20"/>
          <w:lang w:val="af-ZA"/>
        </w:rPr>
        <w:t>:</w:t>
      </w:r>
      <w:r w:rsidR="0001278D">
        <w:rPr>
          <w:rFonts w:ascii="GHEA Grapalat" w:hAnsi="GHEA Grapalat"/>
          <w:sz w:val="20"/>
          <w:lang w:val="hy-AM"/>
        </w:rPr>
        <w:t xml:space="preserve">  </w:t>
      </w:r>
      <w:r w:rsidR="0001278D" w:rsidRPr="003F57E9">
        <w:rPr>
          <w:rFonts w:ascii="GHEA Grapalat" w:hAnsi="GHEA Grapalat"/>
          <w:b/>
          <w:sz w:val="20"/>
          <w:lang w:val="af-ZA"/>
        </w:rPr>
        <w:t>ЗАО "</w:t>
      </w:r>
      <w:r w:rsidR="00EF5971">
        <w:rPr>
          <w:rFonts w:ascii="GHEA Grapalat" w:hAnsi="GHEA Grapalat"/>
          <w:b/>
          <w:sz w:val="20"/>
          <w:lang w:val="ru-RU"/>
        </w:rPr>
        <w:t>ААЭК</w:t>
      </w:r>
      <w:r w:rsidR="0001278D" w:rsidRPr="003F57E9">
        <w:rPr>
          <w:rFonts w:ascii="GHEA Grapalat" w:hAnsi="GHEA Grapalat"/>
          <w:b/>
          <w:sz w:val="20"/>
          <w:lang w:val="af-ZA"/>
        </w:rPr>
        <w:t>"</w:t>
      </w:r>
    </w:p>
    <w:sectPr w:rsidR="0001278D" w:rsidRPr="00FC2C17" w:rsidSect="006C45BF">
      <w:pgSz w:w="16840" w:h="11907" w:orient="landscape" w:code="9"/>
      <w:pgMar w:top="426" w:right="284" w:bottom="56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94FA0" w14:textId="77777777" w:rsidR="006813B6" w:rsidRDefault="006813B6" w:rsidP="0022631D">
      <w:pPr>
        <w:spacing w:before="0" w:after="0"/>
      </w:pPr>
      <w:r>
        <w:separator/>
      </w:r>
    </w:p>
  </w:endnote>
  <w:endnote w:type="continuationSeparator" w:id="0">
    <w:p w14:paraId="78DE4142" w14:textId="77777777" w:rsidR="006813B6" w:rsidRDefault="006813B6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HEAGrapala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A054B" w14:textId="77777777" w:rsidR="006813B6" w:rsidRDefault="006813B6" w:rsidP="0022631D">
      <w:pPr>
        <w:spacing w:before="0" w:after="0"/>
      </w:pPr>
      <w:r>
        <w:separator/>
      </w:r>
    </w:p>
  </w:footnote>
  <w:footnote w:type="continuationSeparator" w:id="0">
    <w:p w14:paraId="059369DD" w14:textId="77777777" w:rsidR="006813B6" w:rsidRDefault="006813B6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activeWritingStyle w:appName="MSWord" w:lang="ru-RU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3EA"/>
    <w:rsid w:val="0000087E"/>
    <w:rsid w:val="00012170"/>
    <w:rsid w:val="0001278D"/>
    <w:rsid w:val="000137DA"/>
    <w:rsid w:val="00044EA8"/>
    <w:rsid w:val="00046CCF"/>
    <w:rsid w:val="00051ECE"/>
    <w:rsid w:val="0006252B"/>
    <w:rsid w:val="0007090E"/>
    <w:rsid w:val="00073D66"/>
    <w:rsid w:val="000B0199"/>
    <w:rsid w:val="000E4FF1"/>
    <w:rsid w:val="000F376D"/>
    <w:rsid w:val="001021B0"/>
    <w:rsid w:val="0014454F"/>
    <w:rsid w:val="00162B14"/>
    <w:rsid w:val="00183684"/>
    <w:rsid w:val="0018422F"/>
    <w:rsid w:val="001A1999"/>
    <w:rsid w:val="001B6053"/>
    <w:rsid w:val="001B6B97"/>
    <w:rsid w:val="001C1BE1"/>
    <w:rsid w:val="001E0091"/>
    <w:rsid w:val="0022631D"/>
    <w:rsid w:val="0023793D"/>
    <w:rsid w:val="00271F75"/>
    <w:rsid w:val="00295B92"/>
    <w:rsid w:val="002C708A"/>
    <w:rsid w:val="002E4E6F"/>
    <w:rsid w:val="002F16CC"/>
    <w:rsid w:val="002F1FEB"/>
    <w:rsid w:val="00314FC8"/>
    <w:rsid w:val="00351726"/>
    <w:rsid w:val="0036269B"/>
    <w:rsid w:val="00371B1D"/>
    <w:rsid w:val="003B2758"/>
    <w:rsid w:val="003C384D"/>
    <w:rsid w:val="003E3D40"/>
    <w:rsid w:val="003E6978"/>
    <w:rsid w:val="00406484"/>
    <w:rsid w:val="00433E3C"/>
    <w:rsid w:val="00445167"/>
    <w:rsid w:val="00455313"/>
    <w:rsid w:val="00472069"/>
    <w:rsid w:val="004723AF"/>
    <w:rsid w:val="00473225"/>
    <w:rsid w:val="00474C2F"/>
    <w:rsid w:val="00476268"/>
    <w:rsid w:val="004764CD"/>
    <w:rsid w:val="004875E0"/>
    <w:rsid w:val="004D078F"/>
    <w:rsid w:val="004E376E"/>
    <w:rsid w:val="004F21BC"/>
    <w:rsid w:val="00503BCC"/>
    <w:rsid w:val="00511E32"/>
    <w:rsid w:val="00546023"/>
    <w:rsid w:val="005642A9"/>
    <w:rsid w:val="005737F9"/>
    <w:rsid w:val="005D5FBD"/>
    <w:rsid w:val="005D688C"/>
    <w:rsid w:val="005F7B2F"/>
    <w:rsid w:val="00607C9A"/>
    <w:rsid w:val="006168DE"/>
    <w:rsid w:val="00646760"/>
    <w:rsid w:val="006760C7"/>
    <w:rsid w:val="006813B6"/>
    <w:rsid w:val="0068545F"/>
    <w:rsid w:val="00685C9A"/>
    <w:rsid w:val="00690ECB"/>
    <w:rsid w:val="006A17B0"/>
    <w:rsid w:val="006A38B4"/>
    <w:rsid w:val="006A74C1"/>
    <w:rsid w:val="006B2E21"/>
    <w:rsid w:val="006C0266"/>
    <w:rsid w:val="006C45BF"/>
    <w:rsid w:val="006D166E"/>
    <w:rsid w:val="006E0D92"/>
    <w:rsid w:val="006E1A83"/>
    <w:rsid w:val="006F2779"/>
    <w:rsid w:val="007060FC"/>
    <w:rsid w:val="0075189D"/>
    <w:rsid w:val="007732E7"/>
    <w:rsid w:val="0078682E"/>
    <w:rsid w:val="0079059A"/>
    <w:rsid w:val="007A2713"/>
    <w:rsid w:val="007C115B"/>
    <w:rsid w:val="007E1024"/>
    <w:rsid w:val="00804835"/>
    <w:rsid w:val="0081420B"/>
    <w:rsid w:val="00817525"/>
    <w:rsid w:val="00824042"/>
    <w:rsid w:val="008434ED"/>
    <w:rsid w:val="008A7142"/>
    <w:rsid w:val="008C4E62"/>
    <w:rsid w:val="008E0C00"/>
    <w:rsid w:val="008E2931"/>
    <w:rsid w:val="008E4117"/>
    <w:rsid w:val="008E4856"/>
    <w:rsid w:val="008E493A"/>
    <w:rsid w:val="00925039"/>
    <w:rsid w:val="00946A8E"/>
    <w:rsid w:val="009727E5"/>
    <w:rsid w:val="009C5E0F"/>
    <w:rsid w:val="009E1B14"/>
    <w:rsid w:val="009E75FF"/>
    <w:rsid w:val="00A15D86"/>
    <w:rsid w:val="00A306F5"/>
    <w:rsid w:val="00A31820"/>
    <w:rsid w:val="00A6787F"/>
    <w:rsid w:val="00A72E61"/>
    <w:rsid w:val="00A818F9"/>
    <w:rsid w:val="00AA32E4"/>
    <w:rsid w:val="00AD07B9"/>
    <w:rsid w:val="00AD59DC"/>
    <w:rsid w:val="00AE0A67"/>
    <w:rsid w:val="00B24A64"/>
    <w:rsid w:val="00B70B1D"/>
    <w:rsid w:val="00B75762"/>
    <w:rsid w:val="00B91DE2"/>
    <w:rsid w:val="00B94EA2"/>
    <w:rsid w:val="00B95454"/>
    <w:rsid w:val="00BA03B0"/>
    <w:rsid w:val="00BB0A93"/>
    <w:rsid w:val="00BD3D4E"/>
    <w:rsid w:val="00BF1465"/>
    <w:rsid w:val="00BF4745"/>
    <w:rsid w:val="00C24C42"/>
    <w:rsid w:val="00C30FB2"/>
    <w:rsid w:val="00C7523F"/>
    <w:rsid w:val="00C84DF7"/>
    <w:rsid w:val="00C96337"/>
    <w:rsid w:val="00C96BED"/>
    <w:rsid w:val="00CB44D2"/>
    <w:rsid w:val="00CC1F23"/>
    <w:rsid w:val="00CF1F70"/>
    <w:rsid w:val="00D26CC0"/>
    <w:rsid w:val="00D350DE"/>
    <w:rsid w:val="00D36189"/>
    <w:rsid w:val="00D80C64"/>
    <w:rsid w:val="00DA6B5B"/>
    <w:rsid w:val="00DE06F1"/>
    <w:rsid w:val="00E243EA"/>
    <w:rsid w:val="00E26A62"/>
    <w:rsid w:val="00E33A25"/>
    <w:rsid w:val="00E4188B"/>
    <w:rsid w:val="00E54C4D"/>
    <w:rsid w:val="00E555BC"/>
    <w:rsid w:val="00E56328"/>
    <w:rsid w:val="00E75843"/>
    <w:rsid w:val="00EA01A2"/>
    <w:rsid w:val="00EA148C"/>
    <w:rsid w:val="00EA568C"/>
    <w:rsid w:val="00EA767F"/>
    <w:rsid w:val="00EB59EE"/>
    <w:rsid w:val="00EF16D0"/>
    <w:rsid w:val="00EF5971"/>
    <w:rsid w:val="00F10AFE"/>
    <w:rsid w:val="00F234D6"/>
    <w:rsid w:val="00F30C33"/>
    <w:rsid w:val="00F31004"/>
    <w:rsid w:val="00F64167"/>
    <w:rsid w:val="00F6673B"/>
    <w:rsid w:val="00F77AAD"/>
    <w:rsid w:val="00F916C4"/>
    <w:rsid w:val="00FA58DF"/>
    <w:rsid w:val="00FA73C9"/>
    <w:rsid w:val="00F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2B698205-9FAC-431C-B8F2-3E479BD1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3">
    <w:name w:val="heading 3"/>
    <w:basedOn w:val="a"/>
    <w:next w:val="a"/>
    <w:link w:val="30"/>
    <w:qFormat/>
    <w:rsid w:val="00B95454"/>
    <w:pPr>
      <w:keepNext/>
      <w:spacing w:before="0" w:after="0" w:line="360" w:lineRule="auto"/>
      <w:ind w:left="0" w:firstLine="0"/>
      <w:jc w:val="center"/>
      <w:outlineLvl w:val="2"/>
    </w:pPr>
    <w:rPr>
      <w:rFonts w:ascii="Arial LatArm" w:eastAsia="Times New Roman" w:hAnsi="Arial LatArm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ru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val="ru"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351726"/>
    <w:rPr>
      <w:color w:val="0563C1" w:themeColor="hyperlink"/>
      <w:u w:val="single"/>
    </w:rPr>
  </w:style>
  <w:style w:type="character" w:customStyle="1" w:styleId="value">
    <w:name w:val="value"/>
    <w:basedOn w:val="a0"/>
    <w:rsid w:val="00B95454"/>
  </w:style>
  <w:style w:type="character" w:customStyle="1" w:styleId="text">
    <w:name w:val="text"/>
    <w:basedOn w:val="a0"/>
    <w:rsid w:val="00B95454"/>
  </w:style>
  <w:style w:type="character" w:customStyle="1" w:styleId="y2iqfc">
    <w:name w:val="y2iqfc"/>
    <w:basedOn w:val="a0"/>
    <w:rsid w:val="00B95454"/>
  </w:style>
  <w:style w:type="character" w:customStyle="1" w:styleId="30">
    <w:name w:val="Заголовок 3 Знак"/>
    <w:basedOn w:val="a0"/>
    <w:link w:val="3"/>
    <w:rsid w:val="00B95454"/>
    <w:rPr>
      <w:rFonts w:ascii="Arial LatArm" w:eastAsia="Times New Roman" w:hAnsi="Arial LatArm" w:cs="Times New Roman"/>
      <w:i/>
      <w:sz w:val="20"/>
      <w:szCs w:val="20"/>
      <w:lang w:val="ru"/>
    </w:rPr>
  </w:style>
  <w:style w:type="character" w:customStyle="1" w:styleId="a-size-large">
    <w:name w:val="a-size-large"/>
    <w:basedOn w:val="a0"/>
    <w:rsid w:val="00B95454"/>
  </w:style>
  <w:style w:type="paragraph" w:customStyle="1" w:styleId="Default">
    <w:name w:val="Default"/>
    <w:rsid w:val="00EA148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D16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166E"/>
    <w:rPr>
      <w:rFonts w:ascii="Courier New" w:eastAsia="Times New Roman" w:hAnsi="Courier New" w:cs="Courier New"/>
      <w:sz w:val="20"/>
      <w:szCs w:val="20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ak.ghazaryan@anpp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nak.ghazaryan@anp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6A1E7-63DF-4BCA-BD21-583247442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Nikolay Tevosyan</cp:lastModifiedBy>
  <cp:revision>48</cp:revision>
  <cp:lastPrinted>2021-04-06T07:47:00Z</cp:lastPrinted>
  <dcterms:created xsi:type="dcterms:W3CDTF">2021-06-28T12:08:00Z</dcterms:created>
  <dcterms:modified xsi:type="dcterms:W3CDTF">2024-08-28T07:15:00Z</dcterms:modified>
</cp:coreProperties>
</file>