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A53B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14:paraId="57C0AF9C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161DD229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114243F" w14:textId="668E6F16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8E6F6F" w:rsidRPr="008E6F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ՀՀ-ԱՄ-ԱՀ-ԱՐՏՄ-ԳՀԱՊՁԲ-25/2</w:t>
      </w:r>
    </w:p>
    <w:p w14:paraId="4CBF44F3" w14:textId="77777777" w:rsidR="008E0B6F" w:rsidRPr="008E0B6F" w:rsidRDefault="008E0B6F" w:rsidP="008E0B6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60C503BB" w14:textId="0E7FCE76" w:rsidR="008E0B6F" w:rsidRPr="008E0B6F" w:rsidRDefault="0069240D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9240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«Արտիմետի մանկապարտեզ» ՀՈԱԿ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8E6F6F" w:rsidRPr="008E6F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ՀՀ-ԱՄ-ԱՀ-ԱՐՏՄ-ԳՀԱՊՁԲ-25/2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012CF487" w14:textId="791879C6"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E6F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մարտի</w:t>
      </w:r>
      <w:r w:rsidR="008E6F6F" w:rsidRPr="008E6F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34AD9F7B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031ACD9" w14:textId="4CC0E4DC" w:rsidR="008E6F6F" w:rsidRDefault="008E0B6F" w:rsidP="008E6F6F">
      <w:pPr>
        <w:pStyle w:val="BodyTextIndent2"/>
        <w:spacing w:line="240" w:lineRule="auto"/>
        <w:ind w:firstLine="0"/>
        <w:rPr>
          <w:rFonts w:ascii="GHEA Grapalat" w:hAnsi="GHEA Grapalat"/>
        </w:rPr>
      </w:pPr>
      <w:r w:rsidRPr="008E0B6F">
        <w:rPr>
          <w:rFonts w:ascii="GHEA Grapalat" w:hAnsi="GHEA Grapalat" w:cs="Sylfaen"/>
          <w:lang w:eastAsia="ru-RU"/>
        </w:rPr>
        <w:t>Գնման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առարկա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է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հանդիսանում</w:t>
      </w:r>
      <w:r w:rsidRPr="008E0B6F">
        <w:rPr>
          <w:rFonts w:ascii="GHEA Grapalat" w:hAnsi="GHEA Grapalat"/>
          <w:lang w:eastAsia="ru-RU"/>
        </w:rPr>
        <w:t xml:space="preserve">`  </w:t>
      </w:r>
      <w:r w:rsidR="008E6F6F">
        <w:rPr>
          <w:rFonts w:ascii="GHEA Grapalat" w:hAnsi="GHEA Grapalat"/>
          <w:sz w:val="18"/>
          <w:szCs w:val="18"/>
          <w:lang w:val="ru-RU"/>
        </w:rPr>
        <w:t>Թթվասեր</w:t>
      </w:r>
      <w:r w:rsidR="008E6F6F">
        <w:rPr>
          <w:rFonts w:ascii="GHEA Grapalat" w:hAnsi="GHEA Grapalat"/>
          <w:sz w:val="18"/>
          <w:szCs w:val="18"/>
          <w:lang w:val="hy-AM"/>
        </w:rPr>
        <w:t xml:space="preserve"> 0,5կգ</w:t>
      </w:r>
    </w:p>
    <w:p w14:paraId="03CC139F" w14:textId="5EB13350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22D1F27F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962E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6F6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D06795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B040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0859A0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35F4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51A107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7570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167084C0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0B4E5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14:paraId="1238AF5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DFF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C8C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21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5A172B1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69240D" w14:paraId="44932935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F24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1538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D6C6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A50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FEBCFE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2FEB501C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A5E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1A096BF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469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220D07E" w14:textId="6B910F0E" w:rsidR="008E0B6F" w:rsidRPr="008E0B6F" w:rsidRDefault="008E6F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65</w:t>
            </w:r>
            <w:r w:rsid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.0</w:t>
            </w:r>
          </w:p>
        </w:tc>
      </w:tr>
    </w:tbl>
    <w:p w14:paraId="716D0FF2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2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8C09A8F" w14:textId="4FF62196" w:rsidR="008E6F6F" w:rsidRPr="008E6F6F" w:rsidRDefault="008E0B6F" w:rsidP="008E6F6F">
      <w:pPr>
        <w:pStyle w:val="BodyTextIndent2"/>
        <w:spacing w:line="240" w:lineRule="auto"/>
        <w:ind w:firstLine="0"/>
        <w:rPr>
          <w:rFonts w:ascii="GHEA Grapalat" w:hAnsi="GHEA Grapalat"/>
          <w:sz w:val="18"/>
          <w:szCs w:val="18"/>
        </w:rPr>
      </w:pPr>
      <w:r w:rsidRPr="008E0B6F">
        <w:rPr>
          <w:rFonts w:ascii="GHEA Grapalat" w:hAnsi="GHEA Grapalat" w:cs="Sylfaen"/>
          <w:lang w:eastAsia="ru-RU"/>
        </w:rPr>
        <w:t>Գնման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առարկա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է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հանդիսանում</w:t>
      </w:r>
      <w:r w:rsidRPr="008E0B6F">
        <w:rPr>
          <w:rFonts w:ascii="GHEA Grapalat" w:hAnsi="GHEA Grapalat"/>
          <w:lang w:eastAsia="ru-RU"/>
        </w:rPr>
        <w:t xml:space="preserve">` </w:t>
      </w:r>
      <w:r w:rsidR="008E6F6F">
        <w:rPr>
          <w:rFonts w:ascii="GHEA Grapalat" w:hAnsi="GHEA Grapalat"/>
          <w:sz w:val="18"/>
          <w:szCs w:val="18"/>
          <w:lang w:val="hy-AM"/>
        </w:rPr>
        <w:t>Կանաչ լոբի</w:t>
      </w:r>
    </w:p>
    <w:p w14:paraId="0009A596" w14:textId="00BF187A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7853B826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229E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8EE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DAC674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3349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8061D6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23B3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C6047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558F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78AA0551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C8CA1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14:paraId="483BDC0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 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9C5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488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DAA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D9AEDA9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69240D" w14:paraId="449F736B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C425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9C43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87BA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D303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8000A7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3798F947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9C1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223F545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2E2A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80EB741" w14:textId="3356FB0E" w:rsidR="008E0B6F" w:rsidRPr="008E0B6F" w:rsidRDefault="008E6F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12</w:t>
            </w:r>
            <w:r w:rsid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.0</w:t>
            </w:r>
          </w:p>
        </w:tc>
      </w:tr>
    </w:tbl>
    <w:p w14:paraId="029FE945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3: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BC4B2B0" w14:textId="2086C8E5" w:rsidR="008E0B6F" w:rsidRPr="00DC0378" w:rsidRDefault="008E0B6F" w:rsidP="008E0B6F">
      <w:pPr>
        <w:pStyle w:val="BodyTextIndent2"/>
        <w:spacing w:line="240" w:lineRule="auto"/>
        <w:ind w:firstLine="0"/>
        <w:rPr>
          <w:rFonts w:ascii="GHEA Grapalat" w:hAnsi="GHEA Grapalat"/>
          <w:sz w:val="18"/>
          <w:szCs w:val="18"/>
        </w:rPr>
      </w:pPr>
      <w:r w:rsidRPr="008E0B6F">
        <w:rPr>
          <w:rFonts w:ascii="GHEA Grapalat" w:hAnsi="GHEA Grapalat" w:cs="Sylfaen"/>
          <w:lang w:eastAsia="ru-RU"/>
        </w:rPr>
        <w:lastRenderedPageBreak/>
        <w:t>Գնման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առարկա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է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հանդիսանում</w:t>
      </w:r>
      <w:r w:rsidRPr="008E0B6F">
        <w:rPr>
          <w:rFonts w:ascii="GHEA Grapalat" w:hAnsi="GHEA Grapalat"/>
          <w:lang w:eastAsia="ru-RU"/>
        </w:rPr>
        <w:t xml:space="preserve">` </w:t>
      </w:r>
      <w:r w:rsidR="008E6F6F" w:rsidRPr="008E6F6F">
        <w:rPr>
          <w:rFonts w:ascii="GHEA Grapalat" w:hAnsi="GHEA Grapalat"/>
          <w:sz w:val="18"/>
          <w:szCs w:val="18"/>
          <w:lang w:val="ru-RU"/>
        </w:rPr>
        <w:t>Թթխմոր</w:t>
      </w:r>
      <w:r w:rsidR="008E6F6F" w:rsidRPr="008E6F6F">
        <w:rPr>
          <w:rFonts w:ascii="GHEA Grapalat" w:hAnsi="GHEA Grapalat"/>
          <w:sz w:val="18"/>
          <w:szCs w:val="18"/>
        </w:rPr>
        <w:t xml:space="preserve"> </w:t>
      </w:r>
      <w:r w:rsidR="008E6F6F" w:rsidRPr="008E6F6F">
        <w:rPr>
          <w:rFonts w:ascii="GHEA Grapalat" w:hAnsi="GHEA Grapalat"/>
          <w:sz w:val="18"/>
          <w:szCs w:val="18"/>
          <w:lang w:val="ru-RU"/>
        </w:rPr>
        <w:t>չոր</w:t>
      </w:r>
    </w:p>
    <w:p w14:paraId="5407F3BD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4E95B3E0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E766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E22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23CDE1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1B50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C29E99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313D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E4D95D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A5ED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2CC655CF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27AAE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25C95681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5EE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1ED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AE5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FD6ADC1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69240D" w14:paraId="52D17DA1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4B0D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1C96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85A6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0B6C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9D09AD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77979B78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D5AA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661AEE30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928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C7174B9" w14:textId="250D9DF4" w:rsidR="008E0B6F" w:rsidRPr="008E6F6F" w:rsidRDefault="008E6F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1.75</w:t>
            </w:r>
          </w:p>
        </w:tc>
      </w:tr>
    </w:tbl>
    <w:p w14:paraId="22C949C0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F1F0CC4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05396FA8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“Գնումների մասին” ՀՀ օրենքի 10-րդ հոդվածի համաձայն` անգործությ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ն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չի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սահմանվում։</w:t>
      </w:r>
    </w:p>
    <w:p w14:paraId="077D3935" w14:textId="55BB61B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E6F6F" w:rsidRPr="008E6F6F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ՀՀ-ԱՄ-ԱՀ-ԱՐՏՄ-ԳՀԱՊՁԲ-25/2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6A084A11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B0E67A2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52AA9C8C" w14:textId="77777777"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14:paraId="764499DF" w14:textId="51587CC7" w:rsidR="008E0B6F" w:rsidRPr="008E0B6F" w:rsidRDefault="008E0B6F" w:rsidP="008E0B6F">
      <w:pPr>
        <w:spacing w:after="0" w:line="240" w:lineRule="auto"/>
        <w:jc w:val="both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13A27" w:rsidRPr="00D13A2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«Արտիմետի մանկապարտեզ» ՀՈԱԿ</w:t>
      </w:r>
    </w:p>
    <w:p w14:paraId="40CFF93F" w14:textId="77777777" w:rsidR="008B799F" w:rsidRDefault="008B799F"/>
    <w:sectPr w:rsidR="008B799F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F"/>
    <w:rsid w:val="0069240D"/>
    <w:rsid w:val="008B799F"/>
    <w:rsid w:val="008E0B6F"/>
    <w:rsid w:val="008E6F6F"/>
    <w:rsid w:val="00A84A7F"/>
    <w:rsid w:val="00D13A27"/>
    <w:rsid w:val="00F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9AF7"/>
  <w15:chartTrackingRefBased/>
  <w15:docId w15:val="{7E37C3EA-21C5-4D72-B5AA-D7AFD31A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5</cp:revision>
  <dcterms:created xsi:type="dcterms:W3CDTF">2025-03-05T19:55:00Z</dcterms:created>
  <dcterms:modified xsi:type="dcterms:W3CDTF">2025-03-07T16:03:00Z</dcterms:modified>
</cp:coreProperties>
</file>