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EA76A5" w:rsidRPr="00EA76A5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E07028" w:rsidRPr="00E07028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«</w:t>
      </w:r>
      <w:r w:rsidRPr="00E07028">
        <w:rPr>
          <w:rFonts w:ascii="GHEA Grapalat" w:hAnsi="GHEA Grapalat" w:cs="Sylfaen"/>
          <w:sz w:val="24"/>
          <w:szCs w:val="24"/>
          <w:lang w:val="hy-AM"/>
        </w:rPr>
        <w:t>Անապատ-2» ԱԿ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Pr="00E07028">
        <w:rPr>
          <w:rFonts w:ascii="GHEA Grapalat" w:hAnsi="GHEA Grapalat" w:cs="Sylfaen"/>
          <w:sz w:val="24"/>
          <w:szCs w:val="24"/>
          <w:lang w:val="hy-AM"/>
        </w:rPr>
        <w:t>«Բարձրավոլտ էլեկտրացանցեր» ՓԲԸ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7028">
        <w:rPr>
          <w:rFonts w:ascii="GHEA Grapalat" w:hAnsi="GHEA Grapalat" w:cs="Sylfaen"/>
          <w:sz w:val="24"/>
          <w:szCs w:val="24"/>
          <w:lang w:val="hy-AM"/>
        </w:rPr>
        <w:t>«ԲԷՑ-ԳՀԱՇՁԲ-18/40» ծածկագրով գնանշման հարցում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8C7A15" w:rsidRPr="008C7A15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8C7A15" w:rsidRPr="008C7A15">
        <w:rPr>
          <w:rFonts w:ascii="GHEA Grapalat" w:hAnsi="GHEA Grapalat"/>
          <w:sz w:val="24"/>
          <w:szCs w:val="24"/>
          <w:lang w:val="hy-AM"/>
        </w:rPr>
        <w:t>22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8C7A15" w:rsidRPr="008C7A15">
        <w:rPr>
          <w:rFonts w:ascii="GHEA Grapalat" w:hAnsi="GHEA Grapalat"/>
          <w:sz w:val="24"/>
          <w:szCs w:val="24"/>
          <w:lang w:val="hy-AM"/>
        </w:rPr>
        <w:t>40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4654E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8742A"/>
    <w:rsid w:val="00894A7E"/>
    <w:rsid w:val="008A1E29"/>
    <w:rsid w:val="008A5EA2"/>
    <w:rsid w:val="008C5AFB"/>
    <w:rsid w:val="008C7A15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374</cp:revision>
  <cp:lastPrinted>2018-12-13T10:37:00Z</cp:lastPrinted>
  <dcterms:created xsi:type="dcterms:W3CDTF">2015-10-12T06:46:00Z</dcterms:created>
  <dcterms:modified xsi:type="dcterms:W3CDTF">2019-01-18T11:57:00Z</dcterms:modified>
</cp:coreProperties>
</file>