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B15A" w14:textId="77777777" w:rsidR="007C160D" w:rsidRPr="00295700" w:rsidRDefault="007C160D" w:rsidP="00085954">
      <w:pPr>
        <w:rPr>
          <w:rFonts w:ascii="Arial Unicode" w:hAnsi="Arial Unicode" w:cs="Sylfaen"/>
          <w:b/>
          <w:color w:val="000000" w:themeColor="text1"/>
          <w:sz w:val="20"/>
          <w:lang w:val="af-ZA"/>
        </w:rPr>
      </w:pPr>
    </w:p>
    <w:p w14:paraId="45E98D5B" w14:textId="77777777" w:rsidR="007C160D" w:rsidRPr="00295700" w:rsidRDefault="007C160D" w:rsidP="007C160D">
      <w:pPr>
        <w:jc w:val="center"/>
        <w:rPr>
          <w:rFonts w:ascii="Arial Unicode" w:hAnsi="Arial Unicode"/>
          <w:b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ՀԱՅՏԱՐԱՐՈՒԹՅՈՒՆ</w:t>
      </w:r>
    </w:p>
    <w:p w14:paraId="2BE0B6B9" w14:textId="77777777" w:rsidR="00295700" w:rsidRPr="00295700" w:rsidRDefault="007C160D" w:rsidP="007C160D">
      <w:pPr>
        <w:jc w:val="center"/>
        <w:rPr>
          <w:rFonts w:ascii="Arial Unicode" w:hAnsi="Arial Unicode"/>
          <w:b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</w:rPr>
        <w:t>ԳՆԱՆՇՄԱՆ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ՀԱՐՑՄԱՆ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Ձ</w:t>
      </w:r>
      <w:r w:rsidR="00441C13" w:rsidRPr="00295700">
        <w:rPr>
          <w:rFonts w:ascii="Arial Unicode" w:hAnsi="Arial Unicode" w:cs="Arial"/>
          <w:b/>
          <w:color w:val="000000" w:themeColor="text1"/>
          <w:sz w:val="20"/>
        </w:rPr>
        <w:t>ԵՎ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ՈՎ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ԳՆՈՒՄ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ԿԱՏԱՐԵԼՈՒ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ԸՆԹԱՑԱԿԱՐԳՈՎ</w:t>
      </w:r>
      <w:r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</w:p>
    <w:p w14:paraId="66CEA8CD" w14:textId="77777777" w:rsidR="007C160D" w:rsidRPr="00295700" w:rsidRDefault="007C160D" w:rsidP="007C160D">
      <w:pPr>
        <w:jc w:val="center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ՊԱՅՄԱՆԱԳԻՐ</w:t>
      </w:r>
      <w:r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ԿՆՔԵԼՈՒ</w:t>
      </w:r>
      <w:r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ՈՐՈՇՄԱՆ</w:t>
      </w:r>
      <w:r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ՄԱՍԻՆ</w:t>
      </w:r>
    </w:p>
    <w:p w14:paraId="212EB942" w14:textId="77777777" w:rsidR="007C160D" w:rsidRPr="00295700" w:rsidRDefault="007C160D" w:rsidP="007C160D">
      <w:pPr>
        <w:pStyle w:val="3"/>
        <w:ind w:firstLine="0"/>
        <w:rPr>
          <w:rFonts w:ascii="Arial Unicode" w:hAnsi="Arial Unicode" w:cs="Sylfaen"/>
          <w:b w:val="0"/>
          <w:color w:val="000000" w:themeColor="text1"/>
          <w:sz w:val="20"/>
          <w:lang w:val="af-ZA"/>
        </w:rPr>
      </w:pPr>
    </w:p>
    <w:p w14:paraId="1885EB53" w14:textId="77777777" w:rsidR="007C160D" w:rsidRPr="00295700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Հայտարարության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սույն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տեքստը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հաստատված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է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գնահատող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հանձնաժողովի</w:t>
      </w:r>
    </w:p>
    <w:p w14:paraId="64A19A87" w14:textId="38FFB226" w:rsidR="007C160D" w:rsidRPr="00295700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20</w:t>
      </w:r>
      <w:r w:rsidR="00527AE0"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>2</w:t>
      </w:r>
      <w:r w:rsidR="007A2FFC">
        <w:rPr>
          <w:rFonts w:asciiTheme="minorHAnsi" w:hAnsiTheme="minorHAnsi"/>
          <w:b w:val="0"/>
          <w:color w:val="000000" w:themeColor="text1"/>
          <w:sz w:val="20"/>
          <w:lang w:val="hy-AM"/>
        </w:rPr>
        <w:t>6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թվականի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="00CF6E87">
        <w:rPr>
          <w:rFonts w:ascii="Sylfaen" w:hAnsi="Sylfaen" w:cs="Arial"/>
          <w:b w:val="0"/>
          <w:color w:val="000000" w:themeColor="text1"/>
          <w:sz w:val="20"/>
          <w:lang w:val="hy-AM"/>
        </w:rPr>
        <w:t>մայիսի 19</w:t>
      </w:r>
      <w:r w:rsidR="00EC1855" w:rsidRPr="00EC1855">
        <w:rPr>
          <w:rFonts w:ascii="Sylfaen" w:hAnsi="Sylfaen" w:cs="Arial"/>
          <w:b w:val="0"/>
          <w:color w:val="000000" w:themeColor="text1"/>
          <w:sz w:val="20"/>
          <w:lang w:val="af-ZA"/>
        </w:rPr>
        <w:t>-</w:t>
      </w:r>
      <w:r w:rsidR="00EC1855">
        <w:rPr>
          <w:rFonts w:ascii="Sylfaen" w:hAnsi="Sylfaen" w:cs="Arial"/>
          <w:b w:val="0"/>
          <w:color w:val="000000" w:themeColor="text1"/>
          <w:sz w:val="20"/>
        </w:rPr>
        <w:t>ի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թիվ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/>
          <w:b w:val="0"/>
          <w:color w:val="000000" w:themeColor="text1"/>
          <w:sz w:val="20"/>
          <w:lang w:val="hy-AM"/>
        </w:rPr>
        <w:t>0</w:t>
      </w:r>
      <w:r w:rsidR="00085954" w:rsidRPr="00085954">
        <w:rPr>
          <w:rFonts w:ascii="Sylfaen" w:hAnsi="Sylfaen"/>
          <w:b w:val="0"/>
          <w:color w:val="000000" w:themeColor="text1"/>
          <w:sz w:val="20"/>
          <w:lang w:val="af-ZA"/>
        </w:rPr>
        <w:t>1</w:t>
      </w:r>
      <w:r w:rsidRPr="00295700">
        <w:rPr>
          <w:rFonts w:ascii="Arial Unicode" w:hAnsi="Arial Unicode" w:cs="Sylfaen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նիստի</w:t>
      </w:r>
      <w:r w:rsidRPr="00295700">
        <w:rPr>
          <w:rFonts w:ascii="Arial Unicode" w:hAnsi="Arial Unicode" w:cs="Sylfaen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որոշմամբ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և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հրապարակվում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է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</w:p>
    <w:p w14:paraId="26B222E8" w14:textId="77777777" w:rsidR="007C160D" w:rsidRPr="001A7488" w:rsidRDefault="007C160D" w:rsidP="001A7488">
      <w:pPr>
        <w:pStyle w:val="3"/>
        <w:ind w:firstLine="0"/>
        <w:rPr>
          <w:rFonts w:ascii="Arial Unicode" w:hAnsi="Arial Unicode"/>
          <w:b w:val="0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>«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Գնումների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մասին</w:t>
      </w:r>
      <w:r w:rsidRPr="00295700">
        <w:rPr>
          <w:rFonts w:ascii="Arial Unicode" w:hAnsi="Arial Unicode" w:cs="Franklin Gothic Medium Cond"/>
          <w:b w:val="0"/>
          <w:color w:val="000000" w:themeColor="text1"/>
          <w:sz w:val="20"/>
          <w:lang w:val="af-ZA"/>
        </w:rPr>
        <w:t>»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ՀՀ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օրենքի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10-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րդ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հոդվածի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համաձայն</w:t>
      </w:r>
      <w:r w:rsidRPr="00295700">
        <w:rPr>
          <w:rFonts w:ascii="Arial Unicode" w:hAnsi="Arial Unicode" w:cs="Sylfaen"/>
          <w:b w:val="0"/>
          <w:color w:val="000000" w:themeColor="text1"/>
          <w:sz w:val="20"/>
          <w:lang w:val="af-ZA"/>
        </w:rPr>
        <w:tab/>
      </w:r>
      <w:r w:rsidRPr="00295700">
        <w:rPr>
          <w:rFonts w:ascii="Arial Unicode" w:hAnsi="Arial Unicode" w:cs="Sylfaen"/>
          <w:b w:val="0"/>
          <w:color w:val="000000" w:themeColor="text1"/>
          <w:sz w:val="20"/>
          <w:lang w:val="af-ZA"/>
        </w:rPr>
        <w:tab/>
      </w:r>
    </w:p>
    <w:p w14:paraId="1AF1ED68" w14:textId="0EFDB79F" w:rsidR="00EC1855" w:rsidRPr="00EC1855" w:rsidRDefault="007C160D" w:rsidP="00AF48A2">
      <w:pPr>
        <w:pStyle w:val="3"/>
        <w:spacing w:after="240"/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ԸՆԹԱՑԱԿԱՐԳԻ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ԾԱԾԿԱԳԻՐԸ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` </w:t>
      </w:r>
      <w:r w:rsidR="000A2AEF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ԼՄ</w:t>
      </w:r>
      <w:r w:rsidR="000A2AEF" w:rsidRPr="000A2AEF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-</w:t>
      </w:r>
      <w:r w:rsidR="000A2AEF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ԹՀ</w:t>
      </w:r>
      <w:r w:rsidR="000A2AEF" w:rsidRPr="000A2AEF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-</w:t>
      </w:r>
      <w:r w:rsidR="000A2AEF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ԳԱ</w:t>
      </w:r>
      <w:r w:rsidR="000A2AEF" w:rsidRPr="000A2AEF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-</w:t>
      </w:r>
      <w:r w:rsidR="000A2AEF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ԳՀԱՊՁԲ</w:t>
      </w:r>
      <w:r w:rsidR="000A2AEF" w:rsidRPr="000A2AEF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-26/05</w:t>
      </w:r>
    </w:p>
    <w:p w14:paraId="4E2D816D" w14:textId="03979A1C" w:rsidR="007C160D" w:rsidRPr="00295700" w:rsidRDefault="007C160D" w:rsidP="00AF48A2">
      <w:pPr>
        <w:pStyle w:val="3"/>
        <w:spacing w:after="240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Պատվիրատուն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>`</w:t>
      </w:r>
      <w:r w:rsidR="000C4FF1" w:rsidRPr="00295700">
        <w:rPr>
          <w:rFonts w:ascii="Arial Unicode" w:hAnsi="Arial Unicode" w:cs="Arial"/>
          <w:b w:val="0"/>
          <w:color w:val="000000" w:themeColor="text1"/>
          <w:sz w:val="20"/>
          <w:lang w:val="hy-AM" w:eastAsia="en-US"/>
        </w:rPr>
        <w:t xml:space="preserve"> </w:t>
      </w:r>
      <w:r w:rsidR="00C94301" w:rsidRPr="00C94301">
        <w:rPr>
          <w:rFonts w:ascii="Arial Unicode" w:hAnsi="Arial Unicode" w:cs="Arial"/>
          <w:color w:val="000000" w:themeColor="text1"/>
          <w:sz w:val="20"/>
          <w:lang w:val="hy-AM"/>
        </w:rPr>
        <w:t>«Թումանյանի քաղաքային համայնքի կոմունալ տնտեսություն» ՀՈԱԿ</w:t>
      </w:r>
      <w:r w:rsidR="00C94301">
        <w:rPr>
          <w:rFonts w:asciiTheme="minorHAnsi" w:hAnsiTheme="minorHAnsi" w:cs="Arial"/>
          <w:color w:val="000000" w:themeColor="text1"/>
          <w:sz w:val="20"/>
          <w:lang w:val="hy-AM"/>
        </w:rPr>
        <w:t>-ը</w:t>
      </w:r>
      <w:r w:rsidRPr="00295700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af-ZA"/>
        </w:rPr>
        <w:t>որը</w:t>
      </w:r>
      <w:r w:rsidR="000C4FF1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af-ZA"/>
        </w:rPr>
        <w:t>գտնվում</w:t>
      </w:r>
      <w:r w:rsidR="000C4FF1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af-ZA"/>
        </w:rPr>
        <w:t>է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ՀՀ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Լոռու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մարզ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,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ք</w:t>
      </w:r>
      <w:r w:rsidR="000C4FF1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.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Թումանյան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,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կենտրոնական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փողոց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,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շենք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1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հասցեում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,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ստորև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ներկայացնում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է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0A2AEF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ԼՄ</w:t>
      </w:r>
      <w:r w:rsidR="000A2AEF" w:rsidRPr="000A2AEF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-</w:t>
      </w:r>
      <w:r w:rsidR="000A2AEF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ԹՀ</w:t>
      </w:r>
      <w:r w:rsidR="000A2AEF" w:rsidRPr="000A2AEF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-</w:t>
      </w:r>
      <w:r w:rsidR="000A2AEF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ԳԱ</w:t>
      </w:r>
      <w:r w:rsidR="000A2AEF" w:rsidRPr="000A2AEF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-</w:t>
      </w:r>
      <w:r w:rsidR="000A2AEF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ԳՀԱՊՁԲ</w:t>
      </w:r>
      <w:r w:rsidR="000A2AEF" w:rsidRPr="000A2AEF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-26/05</w:t>
      </w:r>
      <w:r w:rsidR="00EC1855" w:rsidRPr="00EC1855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ծածկագրով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հայտարարված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C94301">
        <w:rPr>
          <w:rFonts w:asciiTheme="minorHAnsi" w:hAnsiTheme="minorHAnsi"/>
          <w:color w:val="000000" w:themeColor="text1"/>
          <w:sz w:val="20"/>
          <w:lang w:val="hy-AM"/>
        </w:rPr>
        <w:t xml:space="preserve">գնանշման հարցման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ընթացակարգով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պայմանագիր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կնքելու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որոշման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մասին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համառոտ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տեղեկատվությունը։</w:t>
      </w:r>
    </w:p>
    <w:p w14:paraId="42CB19D9" w14:textId="3AB39B5C" w:rsidR="007C160D" w:rsidRPr="00295700" w:rsidRDefault="001A7488" w:rsidP="001A7488">
      <w:pPr>
        <w:jc w:val="both"/>
        <w:rPr>
          <w:rFonts w:ascii="Arial Unicode" w:hAnsi="Arial Unicode" w:cs="Sylfaen"/>
          <w:color w:val="000000" w:themeColor="text1"/>
          <w:sz w:val="20"/>
          <w:lang w:val="es-ES"/>
        </w:rPr>
      </w:pPr>
      <w:r>
        <w:rPr>
          <w:rFonts w:ascii="Arial Unicode" w:hAnsi="Arial Unicode" w:cs="Arial"/>
          <w:color w:val="000000" w:themeColor="text1"/>
          <w:sz w:val="20"/>
          <w:lang w:val="af-ZA"/>
        </w:rPr>
        <w:tab/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Գնահատող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հանձնաժողովի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CF6E87">
        <w:rPr>
          <w:rFonts w:ascii="Sylfaen" w:hAnsi="Sylfaen" w:cs="Arial"/>
          <w:b/>
          <w:color w:val="000000" w:themeColor="text1"/>
          <w:sz w:val="20"/>
          <w:lang w:val="hy-AM"/>
        </w:rPr>
        <w:t>մայիսի 19</w:t>
      </w:r>
      <w:r w:rsidR="00C94301">
        <w:rPr>
          <w:rFonts w:ascii="Sylfaen" w:hAnsi="Sylfaen" w:cs="Arial"/>
          <w:b/>
          <w:color w:val="000000" w:themeColor="text1"/>
          <w:sz w:val="20"/>
          <w:lang w:val="hy-AM"/>
        </w:rPr>
        <w:t>-</w:t>
      </w:r>
      <w:r w:rsidR="00EC1855">
        <w:rPr>
          <w:rFonts w:ascii="Sylfaen" w:hAnsi="Sylfaen" w:cs="Arial"/>
          <w:b/>
          <w:color w:val="000000" w:themeColor="text1"/>
          <w:sz w:val="20"/>
        </w:rPr>
        <w:t>ի</w:t>
      </w:r>
      <w:r w:rsidR="00EC1855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EC1855" w:rsidRPr="00295700">
        <w:rPr>
          <w:rFonts w:ascii="Arial Unicode" w:hAnsi="Arial Unicode" w:cs="Arial"/>
          <w:color w:val="000000" w:themeColor="text1"/>
          <w:sz w:val="20"/>
          <w:lang w:val="af-ZA"/>
        </w:rPr>
        <w:t>թիվ</w:t>
      </w:r>
      <w:r w:rsidR="00EC1855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EC1855" w:rsidRPr="00295700">
        <w:rPr>
          <w:rFonts w:ascii="Arial Unicode" w:hAnsi="Arial Unicode"/>
          <w:color w:val="000000" w:themeColor="text1"/>
          <w:sz w:val="20"/>
          <w:lang w:val="hy-AM"/>
        </w:rPr>
        <w:t>0</w:t>
      </w:r>
      <w:r w:rsidR="00EC1855" w:rsidRPr="00085954">
        <w:rPr>
          <w:rFonts w:ascii="Sylfaen" w:hAnsi="Sylfaen"/>
          <w:color w:val="000000" w:themeColor="text1"/>
          <w:sz w:val="20"/>
          <w:lang w:val="af-ZA"/>
        </w:rPr>
        <w:t>1</w:t>
      </w:r>
      <w:r w:rsidR="00EC1855" w:rsidRPr="00295700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նիստի</w:t>
      </w:r>
      <w:r w:rsidR="007C160D"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որոշմամբ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հաստատվել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են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ընթացակարգի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բոլոր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մասնակիցների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կողմից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ներկայացված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հայտերի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`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հրավերի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պահանջներին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համապատասխանության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գնահատման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արդյունքները</w:t>
      </w:r>
      <w:r w:rsidR="007C160D" w:rsidRPr="00295700">
        <w:rPr>
          <w:rFonts w:ascii="Arial Unicode" w:hAnsi="Arial Unicode" w:cs="Sylfaen"/>
          <w:color w:val="000000" w:themeColor="text1"/>
          <w:sz w:val="20"/>
          <w:lang w:val="es-ES"/>
        </w:rPr>
        <w:t xml:space="preserve">,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es-ES"/>
        </w:rPr>
        <w:t>Համաձայն</w:t>
      </w:r>
      <w:r w:rsidR="007C160D" w:rsidRPr="00295700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es-ES"/>
        </w:rPr>
        <w:t>որի</w:t>
      </w:r>
      <w:r w:rsidR="007C160D" w:rsidRPr="00295700">
        <w:rPr>
          <w:rFonts w:ascii="Arial Unicode" w:hAnsi="Arial Unicode" w:cs="Sylfaen"/>
          <w:color w:val="000000" w:themeColor="text1"/>
          <w:sz w:val="20"/>
          <w:lang w:val="es-ES"/>
        </w:rPr>
        <w:t>`</w:t>
      </w:r>
    </w:p>
    <w:p w14:paraId="04AB7F37" w14:textId="77777777" w:rsidR="00EC1855" w:rsidRPr="001C7B1D" w:rsidRDefault="001A7488" w:rsidP="00085954">
      <w:pPr>
        <w:spacing w:line="288" w:lineRule="auto"/>
        <w:rPr>
          <w:rFonts w:ascii="Arial Armenian" w:hAnsi="Arial Armenian" w:cs="Arial"/>
          <w:b/>
          <w:i/>
          <w:sz w:val="20"/>
          <w:lang w:val="af-ZA"/>
        </w:rPr>
      </w:pPr>
      <w:r>
        <w:rPr>
          <w:rFonts w:ascii="Arial Unicode" w:hAnsi="Arial Unicode" w:cs="Arial"/>
          <w:color w:val="000000" w:themeColor="text1"/>
          <w:sz w:val="20"/>
          <w:lang w:val="af-ZA"/>
        </w:rPr>
        <w:tab/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Գնման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առարկա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է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85954" w:rsidRPr="00D76DC4">
        <w:rPr>
          <w:rFonts w:ascii="Arial Armenian" w:hAnsi="Arial Armenian" w:cs="Arial"/>
          <w:b/>
          <w:i/>
          <w:sz w:val="20"/>
          <w:lang w:val="hy-AM"/>
        </w:rPr>
        <w:t xml:space="preserve"> </w:t>
      </w:r>
    </w:p>
    <w:p w14:paraId="423C0B3D" w14:textId="257E4E4C" w:rsidR="00EC1855" w:rsidRPr="00EC1855" w:rsidRDefault="00EC1855" w:rsidP="00EC1855">
      <w:pPr>
        <w:spacing w:line="288" w:lineRule="auto"/>
        <w:rPr>
          <w:rFonts w:ascii="Sylfaen" w:hAnsi="Sylfaen" w:cs="Arial"/>
          <w:b/>
          <w:i/>
          <w:sz w:val="20"/>
          <w:lang w:val="af-ZA"/>
        </w:rPr>
      </w:pPr>
    </w:p>
    <w:tbl>
      <w:tblPr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940"/>
        <w:gridCol w:w="2747"/>
        <w:gridCol w:w="2532"/>
        <w:gridCol w:w="1985"/>
      </w:tblGrid>
      <w:tr w:rsidR="00614BD2" w:rsidRPr="00295700" w14:paraId="4011DB88" w14:textId="77777777" w:rsidTr="001A7488">
        <w:trPr>
          <w:trHeight w:val="626"/>
        </w:trPr>
        <w:tc>
          <w:tcPr>
            <w:tcW w:w="712" w:type="dxa"/>
            <w:shd w:val="clear" w:color="auto" w:fill="auto"/>
            <w:vAlign w:val="center"/>
          </w:tcPr>
          <w:p w14:paraId="14880E16" w14:textId="77777777"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2911D30" w14:textId="77777777"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14:paraId="541980F2" w14:textId="77777777"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14:paraId="71749AD4" w14:textId="77777777"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Հրավերի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հայտեր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14:paraId="2164ABD5" w14:textId="77777777"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համապատասխանելու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դեպքում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2E20C4C0" w14:textId="77777777"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Հրավերի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հայտեր</w:t>
            </w:r>
          </w:p>
          <w:p w14:paraId="3A28C055" w14:textId="77777777"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չհամապատասխանելու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դեպքում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675AC4" w14:textId="77777777"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համառոտ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085954" w:rsidRPr="00295700" w14:paraId="577B8C59" w14:textId="77777777" w:rsidTr="000A052E">
        <w:trPr>
          <w:trHeight w:val="53"/>
        </w:trPr>
        <w:tc>
          <w:tcPr>
            <w:tcW w:w="712" w:type="dxa"/>
            <w:vAlign w:val="center"/>
          </w:tcPr>
          <w:p w14:paraId="081FD171" w14:textId="77777777" w:rsidR="00085954" w:rsidRPr="006E3613" w:rsidRDefault="00085954" w:rsidP="0014534D">
            <w:pPr>
              <w:pStyle w:val="33"/>
              <w:spacing w:line="288" w:lineRule="auto"/>
              <w:jc w:val="left"/>
              <w:rPr>
                <w:rFonts w:ascii="Arial Unicode" w:hAnsi="Arial Unicode"/>
                <w:b w:val="0"/>
                <w:sz w:val="20"/>
                <w:szCs w:val="20"/>
                <w:lang w:val="hy-AM"/>
              </w:rPr>
            </w:pPr>
            <w:r w:rsidRPr="00EF25AF">
              <w:rPr>
                <w:rFonts w:ascii="Arial Armenian" w:hAnsi="Arial Armenian"/>
                <w:b w:val="0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2940" w:type="dxa"/>
          </w:tcPr>
          <w:p w14:paraId="47B29825" w14:textId="3DF5FD07" w:rsidR="00085954" w:rsidRPr="00EF25AF" w:rsidRDefault="000A2AEF" w:rsidP="00EF668E">
            <w:pPr>
              <w:pStyle w:val="aa"/>
              <w:spacing w:line="288" w:lineRule="auto"/>
              <w:jc w:val="both"/>
              <w:rPr>
                <w:rFonts w:ascii="Arial Unicode" w:hAnsi="Arial Unicode"/>
                <w:color w:val="000000"/>
                <w:sz w:val="20"/>
                <w:szCs w:val="20"/>
                <w:highlight w:val="yellow"/>
                <w:lang w:val="es-ES"/>
              </w:rPr>
            </w:pPr>
            <w:r>
              <w:rPr>
                <w:rFonts w:ascii="Arial Unicode" w:eastAsiaTheme="minorHAnsi" w:hAnsi="Arial Unicode" w:cs="Sylfaen"/>
                <w:sz w:val="20"/>
                <w:szCs w:val="20"/>
                <w:lang w:val="ru-RU" w:eastAsia="en-US"/>
              </w:rPr>
              <w:t xml:space="preserve">&lt;&lt;Արմեն-Ավետ&gt;&gt; ՍՊԸ 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298390D8" w14:textId="77777777" w:rsidR="00085954" w:rsidRPr="00295700" w:rsidRDefault="00085954" w:rsidP="0014534D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37587A4C" w14:textId="5C64D098" w:rsidR="00085954" w:rsidRPr="00295700" w:rsidRDefault="00085954" w:rsidP="0014534D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858888E" w14:textId="77777777" w:rsidR="00085954" w:rsidRPr="00295700" w:rsidRDefault="00085954" w:rsidP="0014534D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</w:tr>
    </w:tbl>
    <w:p w14:paraId="39C4073A" w14:textId="77777777" w:rsidR="007C3B5C" w:rsidRDefault="007C3B5C" w:rsidP="007C3B5C">
      <w:pPr>
        <w:spacing w:line="288" w:lineRule="auto"/>
        <w:rPr>
          <w:rFonts w:asciiTheme="minorHAnsi" w:hAnsiTheme="minorHAnsi"/>
          <w:b/>
          <w:i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875"/>
        <w:gridCol w:w="2679"/>
        <w:gridCol w:w="2816"/>
      </w:tblGrid>
      <w:tr w:rsidR="00614BD2" w:rsidRPr="00CF6E87" w14:paraId="1DEB4222" w14:textId="77777777" w:rsidTr="001A748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0560E31" w14:textId="77777777"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706B4AA2" w14:textId="77777777"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5F1B2B13" w14:textId="77777777"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մասնակից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համար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506C6B" w14:textId="77777777"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գին</w:t>
            </w:r>
          </w:p>
          <w:p w14:paraId="185C09A8" w14:textId="77777777"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առանց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ԱԱՀ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ՀՀ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դրամ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085954" w:rsidRPr="0014534D" w14:paraId="488D081E" w14:textId="77777777" w:rsidTr="0069447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554CC7E" w14:textId="77777777" w:rsidR="00085954" w:rsidRPr="00295700" w:rsidRDefault="00085954" w:rsidP="0014534D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875" w:type="dxa"/>
          </w:tcPr>
          <w:p w14:paraId="0135FC2E" w14:textId="01D74FB2" w:rsidR="00085954" w:rsidRPr="00EF25AF" w:rsidRDefault="000A2AEF" w:rsidP="00EF668E">
            <w:pPr>
              <w:pStyle w:val="aa"/>
              <w:spacing w:line="288" w:lineRule="auto"/>
              <w:jc w:val="both"/>
              <w:rPr>
                <w:rFonts w:ascii="Arial Unicode" w:hAnsi="Arial Unicode"/>
                <w:color w:val="000000"/>
                <w:sz w:val="20"/>
                <w:szCs w:val="20"/>
                <w:highlight w:val="yellow"/>
                <w:lang w:val="es-ES"/>
              </w:rPr>
            </w:pPr>
            <w:r>
              <w:rPr>
                <w:rFonts w:ascii="Arial Unicode" w:eastAsiaTheme="minorHAnsi" w:hAnsi="Arial Unicode" w:cs="Sylfaen"/>
                <w:sz w:val="20"/>
                <w:szCs w:val="20"/>
                <w:lang w:val="ru-RU" w:eastAsia="en-US"/>
              </w:rPr>
              <w:t xml:space="preserve">&lt;&lt;Արմեն-Ավետ&gt;&gt; ՍՊԸ 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0F183499" w14:textId="77777777" w:rsidR="00085954" w:rsidRPr="00295700" w:rsidRDefault="00085954" w:rsidP="0014534D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</w:tcPr>
          <w:p w14:paraId="2EA69ACA" w14:textId="3EECA32D" w:rsidR="00085954" w:rsidRPr="007A2FFC" w:rsidRDefault="000A2AEF" w:rsidP="00C2645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sz w:val="20"/>
                <w:lang w:val="hy-AM" w:eastAsia="en-US"/>
              </w:rPr>
            </w:pPr>
            <w:r w:rsidRPr="002C285B">
              <w:rPr>
                <w:rFonts w:ascii="Arial" w:eastAsiaTheme="minorHAnsi" w:hAnsi="Arial" w:cs="Arial"/>
                <w:bCs/>
                <w:sz w:val="22"/>
                <w:szCs w:val="22"/>
                <w:u w:color="000000"/>
                <w:bdr w:val="nil"/>
                <w:lang w:val="es-ES" w:eastAsia="en-US"/>
              </w:rPr>
              <w:t>11900000</w:t>
            </w:r>
          </w:p>
        </w:tc>
      </w:tr>
    </w:tbl>
    <w:p w14:paraId="657D4917" w14:textId="77777777" w:rsidR="007C3B5C" w:rsidRDefault="002F5492" w:rsidP="00522BF7">
      <w:pPr>
        <w:jc w:val="both"/>
        <w:rPr>
          <w:rFonts w:ascii="Arial Unicode" w:hAnsi="Arial Unicode" w:cs="Sylfaen"/>
          <w:color w:val="000000" w:themeColor="text1"/>
          <w:sz w:val="20"/>
        </w:rPr>
      </w:pPr>
      <w:r w:rsidRPr="0014534D">
        <w:rPr>
          <w:rFonts w:ascii="Arial Unicode" w:hAnsi="Arial Unicode" w:cs="Sylfaen"/>
          <w:color w:val="000000" w:themeColor="text1"/>
          <w:sz w:val="20"/>
          <w:lang w:val="hy-AM"/>
        </w:rPr>
        <w:tab/>
      </w:r>
    </w:p>
    <w:p w14:paraId="1269E5F4" w14:textId="77777777" w:rsidR="007C160D" w:rsidRPr="00325688" w:rsidRDefault="007C160D" w:rsidP="009433DB">
      <w:pPr>
        <w:ind w:firstLine="360"/>
        <w:jc w:val="both"/>
        <w:rPr>
          <w:rFonts w:ascii="Arial Unicode" w:hAnsi="Arial Unicode" w:cs="Sylfaen"/>
          <w:color w:val="000000" w:themeColor="text1"/>
          <w:sz w:val="20"/>
          <w:lang w:val="af-ZA"/>
        </w:rPr>
      </w:pP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Ընտրված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մասնակցին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որոշելու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համար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կիրառված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չափանիշ՝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հրավերով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սահմանված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պահանջներին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համապատասխան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և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բավարար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գնային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առաջարկ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ներկայացրած։</w:t>
      </w:r>
    </w:p>
    <w:p w14:paraId="03A77904" w14:textId="16AA90DC" w:rsidR="00085954" w:rsidRDefault="00085954" w:rsidP="007C160D">
      <w:pPr>
        <w:ind w:firstLine="360"/>
        <w:jc w:val="both"/>
        <w:rPr>
          <w:rFonts w:ascii="Arial Unicode" w:hAnsi="Arial Unicode" w:cs="Arial"/>
          <w:bCs/>
          <w:iCs/>
          <w:sz w:val="20"/>
          <w:lang w:val="es-ES"/>
        </w:rPr>
      </w:pPr>
      <w:r w:rsidRPr="00EF25AF">
        <w:rPr>
          <w:rFonts w:ascii="Arial LatRus" w:eastAsiaTheme="minorHAnsi" w:hAnsi="Arial LatRus" w:cs="Sylfaen"/>
          <w:sz w:val="22"/>
          <w:szCs w:val="22"/>
          <w:lang w:val="es-ES" w:eastAsia="en-US"/>
        </w:rPr>
        <w:t>«</w:t>
      </w:r>
      <w:r w:rsidRPr="00EF25AF">
        <w:rPr>
          <w:rFonts w:ascii="Sylfaen" w:hAnsi="Sylfaen" w:cs="Arial"/>
          <w:bCs/>
          <w:iCs/>
          <w:sz w:val="20"/>
        </w:rPr>
        <w:t>Գնումների</w:t>
      </w:r>
      <w:r w:rsidRPr="00EF25AF">
        <w:rPr>
          <w:rFonts w:ascii="Sylfaen" w:hAnsi="Sylfaen" w:cs="Arial"/>
          <w:bCs/>
          <w:iCs/>
          <w:sz w:val="20"/>
          <w:lang w:val="es-ES"/>
        </w:rPr>
        <w:t xml:space="preserve"> </w:t>
      </w:r>
      <w:r w:rsidRPr="00EF25AF">
        <w:rPr>
          <w:rFonts w:ascii="Sylfaen" w:hAnsi="Sylfaen" w:cs="Arial"/>
          <w:bCs/>
          <w:iCs/>
          <w:sz w:val="20"/>
        </w:rPr>
        <w:t>մասին</w:t>
      </w:r>
      <w:r w:rsidRPr="00EF25AF">
        <w:rPr>
          <w:rFonts w:ascii="Arial LatRus" w:eastAsiaTheme="minorHAnsi" w:hAnsi="Arial LatRus" w:cs="Sylfaen"/>
          <w:sz w:val="22"/>
          <w:szCs w:val="22"/>
          <w:lang w:val="es-ES" w:eastAsia="en-US"/>
        </w:rPr>
        <w:t>»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ՀՀ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օրենքի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10-</w:t>
      </w:r>
      <w:r w:rsidRPr="00D76DC4">
        <w:rPr>
          <w:rFonts w:ascii="Arial Unicode" w:hAnsi="Arial Unicode" w:cs="Arial"/>
          <w:bCs/>
          <w:iCs/>
          <w:sz w:val="20"/>
        </w:rPr>
        <w:t>րդ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հոդվածի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4-</w:t>
      </w:r>
      <w:r w:rsidRPr="00D76DC4">
        <w:rPr>
          <w:rFonts w:ascii="Arial Unicode" w:hAnsi="Arial Unicode" w:cs="Arial"/>
          <w:bCs/>
          <w:iCs/>
          <w:sz w:val="20"/>
        </w:rPr>
        <w:t>րդ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կետի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համաձայն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="000A2AEF">
        <w:rPr>
          <w:rFonts w:ascii="Arial Unicode" w:hAnsi="Arial Unicode" w:cs="Sylfaen"/>
          <w:bCs/>
          <w:iCs/>
          <w:color w:val="000000" w:themeColor="text1"/>
          <w:sz w:val="20"/>
        </w:rPr>
        <w:t>ԼՄ</w:t>
      </w:r>
      <w:r w:rsidR="000A2AEF" w:rsidRPr="000A2AEF"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>-</w:t>
      </w:r>
      <w:r w:rsidR="000A2AEF">
        <w:rPr>
          <w:rFonts w:ascii="Arial Unicode" w:hAnsi="Arial Unicode" w:cs="Sylfaen"/>
          <w:bCs/>
          <w:iCs/>
          <w:color w:val="000000" w:themeColor="text1"/>
          <w:sz w:val="20"/>
        </w:rPr>
        <w:t>ԹՀ</w:t>
      </w:r>
      <w:r w:rsidR="000A2AEF" w:rsidRPr="000A2AEF"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>-</w:t>
      </w:r>
      <w:r w:rsidR="000A2AEF">
        <w:rPr>
          <w:rFonts w:ascii="Arial Unicode" w:hAnsi="Arial Unicode" w:cs="Sylfaen"/>
          <w:bCs/>
          <w:iCs/>
          <w:color w:val="000000" w:themeColor="text1"/>
          <w:sz w:val="20"/>
        </w:rPr>
        <w:t>ԳԱ</w:t>
      </w:r>
      <w:r w:rsidR="000A2AEF" w:rsidRPr="000A2AEF"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>-</w:t>
      </w:r>
      <w:r w:rsidR="000A2AEF">
        <w:rPr>
          <w:rFonts w:ascii="Arial Unicode" w:hAnsi="Arial Unicode" w:cs="Sylfaen"/>
          <w:bCs/>
          <w:iCs/>
          <w:color w:val="000000" w:themeColor="text1"/>
          <w:sz w:val="20"/>
        </w:rPr>
        <w:t>ԳՀԱՊՁԲ</w:t>
      </w:r>
      <w:r w:rsidR="000A2AEF" w:rsidRPr="000A2AEF"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>-26/05</w:t>
      </w:r>
      <w:r w:rsidR="00EC1855"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ծածկագրով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գնման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ընթացակարգի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>
        <w:rPr>
          <w:rFonts w:ascii="Arial Unicode" w:hAnsi="Arial Unicode" w:cs="Arial"/>
          <w:bCs/>
          <w:iCs/>
          <w:sz w:val="20"/>
          <w:lang w:val="es-ES"/>
        </w:rPr>
        <w:t xml:space="preserve">համար </w:t>
      </w:r>
      <w:r w:rsidRPr="00D76DC4">
        <w:rPr>
          <w:rFonts w:ascii="Arial Unicode" w:hAnsi="Arial Unicode" w:cs="Arial"/>
          <w:bCs/>
          <w:iCs/>
          <w:sz w:val="20"/>
        </w:rPr>
        <w:t>անգործության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ժամկետ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չի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սահմանվում։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</w:p>
    <w:p w14:paraId="4ADA4AD8" w14:textId="27A16D88" w:rsidR="007C160D" w:rsidRPr="00EC1855" w:rsidRDefault="00085954" w:rsidP="00085954">
      <w:pPr>
        <w:ind w:firstLine="360"/>
        <w:jc w:val="both"/>
        <w:rPr>
          <w:rFonts w:ascii="Arial Unicode" w:hAnsi="Arial Unicode" w:cs="Sylfaen"/>
          <w:sz w:val="20"/>
          <w:shd w:val="clear" w:color="auto" w:fill="F5F5F5"/>
          <w:lang w:val="es-ES"/>
        </w:rPr>
      </w:pPr>
      <w:r w:rsidRPr="00D76DC4">
        <w:rPr>
          <w:rFonts w:ascii="Arial Unicode" w:hAnsi="Arial Unicode" w:cs="Arial"/>
          <w:bCs/>
          <w:iCs/>
          <w:sz w:val="20"/>
        </w:rPr>
        <w:t>Պայմանագիր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կնքելու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առաջարկ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ներկայացնել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="000A2AEF">
        <w:rPr>
          <w:rFonts w:ascii="Arial Unicode" w:eastAsiaTheme="minorHAnsi" w:hAnsi="Arial Unicode" w:cs="Sylfaen"/>
          <w:sz w:val="20"/>
          <w:lang w:val="es-ES" w:eastAsia="en-US"/>
        </w:rPr>
        <w:t xml:space="preserve">&lt;&lt;Արմեն-Ավետ&gt;&gt; ՍՊԸ </w:t>
      </w:r>
      <w:r w:rsidR="00EC1855" w:rsidRPr="00EC1855">
        <w:rPr>
          <w:rFonts w:ascii="Arial Unicode" w:hAnsi="Arial Unicode" w:cs="Sylfaen"/>
          <w:sz w:val="20"/>
          <w:shd w:val="clear" w:color="auto" w:fill="F5F5F5"/>
          <w:lang w:val="es-ES"/>
        </w:rPr>
        <w:t>-</w:t>
      </w:r>
      <w:r w:rsidR="00EC1855">
        <w:rPr>
          <w:rFonts w:ascii="Arial Unicode" w:hAnsi="Arial Unicode" w:cs="Sylfaen"/>
          <w:sz w:val="20"/>
          <w:shd w:val="clear" w:color="auto" w:fill="F5F5F5"/>
        </w:rPr>
        <w:t>ին</w:t>
      </w:r>
      <w:r w:rsidR="00EC1855" w:rsidRPr="00EC1855">
        <w:rPr>
          <w:rFonts w:ascii="Arial Unicode" w:hAnsi="Arial Unicode" w:cs="Sylfaen"/>
          <w:sz w:val="20"/>
          <w:shd w:val="clear" w:color="auto" w:fill="F5F5F5"/>
          <w:lang w:val="es-ES"/>
        </w:rPr>
        <w:t>;</w:t>
      </w:r>
    </w:p>
    <w:p w14:paraId="337629BE" w14:textId="77777777" w:rsidR="007C160D" w:rsidRDefault="007C160D" w:rsidP="00EC1855">
      <w:pPr>
        <w:ind w:firstLine="360"/>
        <w:jc w:val="both"/>
        <w:rPr>
          <w:rFonts w:ascii="Arial Unicode" w:hAnsi="Arial Unicode" w:cs="Arial"/>
          <w:color w:val="000000" w:themeColor="text1"/>
          <w:sz w:val="20"/>
          <w:lang w:val="af-ZA"/>
        </w:rPr>
      </w:pP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Սույն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հայտարարության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հետ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կապված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լրացուցիչ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տեղեկություններ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ստանալու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համար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կարող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եք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դիմել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գնումների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համակարգող՝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="006B06F3" w:rsidRPr="00325688">
        <w:rPr>
          <w:rFonts w:ascii="Arial Unicode" w:hAnsi="Arial Unicode" w:cs="Arial"/>
          <w:color w:val="000000" w:themeColor="text1"/>
          <w:sz w:val="20"/>
          <w:lang w:val="hy-AM"/>
        </w:rPr>
        <w:t>Մարգարիտ</w:t>
      </w:r>
      <w:r w:rsidR="006B06F3" w:rsidRPr="00325688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6B06F3" w:rsidRPr="00325688">
        <w:rPr>
          <w:rFonts w:ascii="Arial Unicode" w:hAnsi="Arial Unicode" w:cs="Arial"/>
          <w:color w:val="000000" w:themeColor="text1"/>
          <w:sz w:val="20"/>
          <w:lang w:val="hy-AM"/>
        </w:rPr>
        <w:t>Չատինյանին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։</w:t>
      </w:r>
    </w:p>
    <w:p w14:paraId="572C3FBB" w14:textId="77777777" w:rsidR="001A7488" w:rsidRPr="00325688" w:rsidRDefault="006B06F3" w:rsidP="001A7488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Հեռախոս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093628881</w:t>
      </w:r>
    </w:p>
    <w:p w14:paraId="5795BD60" w14:textId="77777777" w:rsidR="007C160D" w:rsidRPr="00325688" w:rsidRDefault="007C160D" w:rsidP="001A7488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Էլ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.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փոստ՝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6B06F3" w:rsidRPr="00325688">
        <w:rPr>
          <w:rFonts w:ascii="Arial Unicode" w:hAnsi="Arial Unicode"/>
          <w:color w:val="000000" w:themeColor="text1"/>
          <w:sz w:val="20"/>
          <w:lang w:val="af-ZA"/>
        </w:rPr>
        <w:t>margarita.chatinyan@yandex.com</w:t>
      </w:r>
    </w:p>
    <w:p w14:paraId="268F00EA" w14:textId="77777777" w:rsidR="007C160D" w:rsidRPr="00325688" w:rsidRDefault="007C160D" w:rsidP="007C160D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Պատվիրատու</w:t>
      </w:r>
      <w:r w:rsidR="006B06F3"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` </w:t>
      </w:r>
      <w:r w:rsidR="006B06F3" w:rsidRPr="00325688">
        <w:rPr>
          <w:rFonts w:ascii="Arial Unicode" w:hAnsi="Arial Unicode" w:cs="Arial"/>
          <w:color w:val="000000" w:themeColor="text1"/>
          <w:sz w:val="20"/>
          <w:lang w:val="hy-AM"/>
        </w:rPr>
        <w:t>Թումանյանի</w:t>
      </w:r>
      <w:r w:rsidR="006B06F3" w:rsidRPr="00325688">
        <w:rPr>
          <w:rFonts w:ascii="Arial Unicode" w:hAnsi="Arial Unicode" w:cs="Sylfaen"/>
          <w:color w:val="000000" w:themeColor="text1"/>
          <w:sz w:val="20"/>
          <w:lang w:val="hy-AM"/>
        </w:rPr>
        <w:t xml:space="preserve"> </w:t>
      </w:r>
      <w:r w:rsidR="006B06F3" w:rsidRPr="00325688">
        <w:rPr>
          <w:rFonts w:ascii="Arial Unicode" w:hAnsi="Arial Unicode" w:cs="Arial"/>
          <w:color w:val="000000" w:themeColor="text1"/>
          <w:sz w:val="20"/>
          <w:lang w:val="hy-AM"/>
        </w:rPr>
        <w:t>համայնքապետարան</w:t>
      </w:r>
    </w:p>
    <w:p w14:paraId="5722E035" w14:textId="77777777"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br w:type="column"/>
      </w: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lastRenderedPageBreak/>
        <w:t>ОБЪЯВЛЕНИЕ</w:t>
      </w:r>
    </w:p>
    <w:p w14:paraId="70002ADE" w14:textId="77777777"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t>о решении заключения договора</w:t>
      </w:r>
    </w:p>
    <w:p w14:paraId="517969C7" w14:textId="6B86BBC2" w:rsidR="00EC1855" w:rsidRDefault="003C58A8" w:rsidP="00EC1855">
      <w:pPr>
        <w:pStyle w:val="3"/>
        <w:keepNext w:val="0"/>
        <w:widowControl w:val="0"/>
        <w:spacing w:line="360" w:lineRule="auto"/>
        <w:ind w:firstLine="0"/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b w:val="0"/>
          <w:color w:val="000000" w:themeColor="text1"/>
          <w:sz w:val="20"/>
          <w:lang w:val="ru-RU"/>
        </w:rPr>
        <w:t xml:space="preserve">Код процедуры </w:t>
      </w:r>
      <w:r w:rsidR="000A2AEF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ԼՄ</w:t>
      </w:r>
      <w:r w:rsidR="000A2AEF" w:rsidRPr="000A2AEF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ru-RU"/>
        </w:rPr>
        <w:t>-</w:t>
      </w:r>
      <w:r w:rsidR="000A2AEF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ԹՀ</w:t>
      </w:r>
      <w:r w:rsidR="000A2AEF" w:rsidRPr="000A2AEF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ru-RU"/>
        </w:rPr>
        <w:t>-</w:t>
      </w:r>
      <w:r w:rsidR="000A2AEF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ԳԱ</w:t>
      </w:r>
      <w:r w:rsidR="000A2AEF" w:rsidRPr="000A2AEF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ru-RU"/>
        </w:rPr>
        <w:t>-</w:t>
      </w:r>
      <w:r w:rsidR="000A2AEF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ԳՀԱՊՁԲ</w:t>
      </w:r>
      <w:r w:rsidR="000A2AEF" w:rsidRPr="000A2AEF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ru-RU"/>
        </w:rPr>
        <w:t>-26/05</w:t>
      </w:r>
    </w:p>
    <w:p w14:paraId="39DBDD1F" w14:textId="0F1707D0" w:rsidR="003C58A8" w:rsidRPr="00295700" w:rsidRDefault="006B06F3" w:rsidP="00EC1855">
      <w:pPr>
        <w:pStyle w:val="3"/>
        <w:keepNext w:val="0"/>
        <w:widowControl w:val="0"/>
        <w:spacing w:line="360" w:lineRule="auto"/>
        <w:ind w:firstLine="0"/>
        <w:rPr>
          <w:rFonts w:ascii="Arial Unicode" w:hAnsi="Arial Unicode"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Туманянский муниципалитет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0A2AEF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ԼՄ</w:t>
      </w:r>
      <w:r w:rsidR="000A2AEF" w:rsidRPr="000A2AEF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ru-RU"/>
        </w:rPr>
        <w:t>-</w:t>
      </w:r>
      <w:r w:rsidR="000A2AEF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ԹՀ</w:t>
      </w:r>
      <w:r w:rsidR="000A2AEF" w:rsidRPr="000A2AEF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ru-RU"/>
        </w:rPr>
        <w:t>-</w:t>
      </w:r>
      <w:r w:rsidR="000A2AEF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ԳԱ</w:t>
      </w:r>
      <w:r w:rsidR="000A2AEF" w:rsidRPr="000A2AEF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ru-RU"/>
        </w:rPr>
        <w:t>-</w:t>
      </w:r>
      <w:r w:rsidR="000A2AEF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ԳՀԱՊՁԲ</w:t>
      </w:r>
      <w:r w:rsidR="000A2AEF" w:rsidRPr="000A2AEF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ru-RU"/>
        </w:rPr>
        <w:t>-26/05</w:t>
      </w:r>
      <w:r w:rsidR="00773546">
        <w:rPr>
          <w:rFonts w:ascii="Arial Unicode" w:hAnsi="Arial Unicode"/>
          <w:color w:val="000000" w:themeColor="text1"/>
          <w:sz w:val="20"/>
          <w:lang w:val="ru-RU"/>
        </w:rPr>
        <w:t xml:space="preserve">,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Решением Оценочной комиссии № </w:t>
      </w:r>
      <w:r w:rsidR="00EC1855" w:rsidRPr="00EC1855">
        <w:rPr>
          <w:rFonts w:ascii="Arial Unicode" w:hAnsi="Arial Unicode"/>
          <w:color w:val="000000" w:themeColor="text1"/>
          <w:sz w:val="20"/>
          <w:lang w:val="ru-RU"/>
        </w:rPr>
        <w:t>1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от</w:t>
      </w:r>
      <w:r w:rsidR="007A2FFC">
        <w:rPr>
          <w:rFonts w:asciiTheme="minorHAnsi" w:hAnsiTheme="minorHAnsi"/>
          <w:color w:val="000000" w:themeColor="text1"/>
          <w:sz w:val="20"/>
          <w:lang w:val="hy-AM"/>
        </w:rPr>
        <w:t xml:space="preserve"> </w:t>
      </w:r>
      <w:r w:rsidR="00CF6E87">
        <w:rPr>
          <w:rFonts w:asciiTheme="minorHAnsi" w:hAnsiTheme="minorHAnsi"/>
          <w:color w:val="000000" w:themeColor="text1"/>
          <w:sz w:val="20"/>
          <w:lang w:val="hy-AM"/>
        </w:rPr>
        <w:t>19․05</w:t>
      </w:r>
      <w:r w:rsidR="007A2FFC">
        <w:rPr>
          <w:rFonts w:asciiTheme="minorHAnsi" w:hAnsiTheme="minorHAnsi"/>
          <w:color w:val="000000" w:themeColor="text1"/>
          <w:sz w:val="20"/>
          <w:lang w:val="hy-AM"/>
        </w:rPr>
        <w:t>․2026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года</w:t>
      </w:r>
      <w:r w:rsidR="003C58A8" w:rsidRPr="00295700">
        <w:rPr>
          <w:rFonts w:ascii="Arial Unicode" w:hAnsi="Arial Unicode" w:cs="Sylfaen"/>
          <w:color w:val="000000" w:themeColor="text1"/>
          <w:sz w:val="20"/>
          <w:lang w:val="ru-RU"/>
        </w:rPr>
        <w:t xml:space="preserve">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42BEC255" w14:textId="77777777"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14:paraId="2B320914" w14:textId="77777777"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614BD2" w:rsidRPr="001001D4" w14:paraId="3996F8C4" w14:textId="77777777" w:rsidTr="00580B97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399301B5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57B5547E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2775A83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17D82D48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5B4DE6E4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569F9A75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несоответствии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43F56E58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1C7B1D" w:rsidRPr="001001D4" w14:paraId="15E95F0A" w14:textId="77777777" w:rsidTr="007D2AF4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6FD24606" w14:textId="77777777" w:rsidR="001C7B1D" w:rsidRPr="001001D4" w:rsidRDefault="001C7B1D" w:rsidP="00E54779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325" w:type="dxa"/>
          </w:tcPr>
          <w:p w14:paraId="70D557AD" w14:textId="0AF9E4E5" w:rsidR="001C7B1D" w:rsidRPr="00A7206B" w:rsidRDefault="000A2AEF" w:rsidP="00EB1E32">
            <w:r w:rsidRPr="000A2AEF">
              <w:rPr>
                <w:rFonts w:ascii="Calibri" w:hAnsi="Calibri" w:cs="Calibri" w:hint="eastAsia"/>
                <w:lang w:val="ru-RU"/>
              </w:rPr>
              <w:t>ООО</w:t>
            </w:r>
            <w:r w:rsidRPr="000A2AEF">
              <w:rPr>
                <w:rFonts w:ascii="Calibri" w:hAnsi="Calibri" w:cs="Calibri"/>
                <w:lang w:val="ru-RU"/>
              </w:rPr>
              <w:t xml:space="preserve"> «</w:t>
            </w:r>
            <w:r w:rsidRPr="000A2AEF">
              <w:rPr>
                <w:rFonts w:ascii="Calibri" w:hAnsi="Calibri" w:cs="Calibri" w:hint="eastAsia"/>
                <w:lang w:val="ru-RU"/>
              </w:rPr>
              <w:t>Армен</w:t>
            </w:r>
            <w:r w:rsidRPr="000A2AEF">
              <w:rPr>
                <w:rFonts w:ascii="Calibri" w:hAnsi="Calibri" w:cs="Calibri"/>
                <w:lang w:val="ru-RU"/>
              </w:rPr>
              <w:t>-</w:t>
            </w:r>
            <w:r w:rsidRPr="000A2AEF">
              <w:rPr>
                <w:rFonts w:ascii="Calibri" w:hAnsi="Calibri" w:cs="Calibri" w:hint="eastAsia"/>
                <w:lang w:val="ru-RU"/>
              </w:rPr>
              <w:t>Авет»</w:t>
            </w:r>
          </w:p>
        </w:tc>
        <w:tc>
          <w:tcPr>
            <w:tcW w:w="2019" w:type="dxa"/>
            <w:shd w:val="clear" w:color="auto" w:fill="auto"/>
          </w:tcPr>
          <w:p w14:paraId="43917FA8" w14:textId="77777777" w:rsidR="001C7B1D" w:rsidRPr="001001D4" w:rsidRDefault="001C7B1D" w:rsidP="00E54779">
            <w:pPr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  <w:r w:rsidRPr="001001D4">
              <w:rPr>
                <w:rFonts w:ascii="Arial Unicode" w:eastAsia="Sylfaen" w:hAnsi="Arial Unicode"/>
                <w:color w:val="000000" w:themeColor="text1"/>
                <w:sz w:val="20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3FDB3AF4" w14:textId="77777777" w:rsidR="001C7B1D" w:rsidRPr="001001D4" w:rsidRDefault="001C7B1D" w:rsidP="00E54779">
            <w:pPr>
              <w:widowControl w:val="0"/>
              <w:spacing w:after="120"/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14:paraId="58718432" w14:textId="77777777" w:rsidR="001C7B1D" w:rsidRPr="001001D4" w:rsidRDefault="001C7B1D" w:rsidP="00E54779">
            <w:pPr>
              <w:widowControl w:val="0"/>
              <w:spacing w:after="120"/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</w:p>
        </w:tc>
      </w:tr>
    </w:tbl>
    <w:p w14:paraId="34EFB330" w14:textId="77777777" w:rsidR="00773546" w:rsidRPr="00EC1855" w:rsidRDefault="00773546" w:rsidP="00EC1855">
      <w:pPr>
        <w:widowControl w:val="0"/>
        <w:spacing w:after="160" w:line="360" w:lineRule="auto"/>
        <w:ind w:firstLine="709"/>
        <w:jc w:val="both"/>
        <w:rPr>
          <w:rFonts w:ascii="Arial Unicode" w:hAnsi="Arial Unicode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14BD2" w:rsidRPr="00CF6E87" w14:paraId="35DBB4D9" w14:textId="77777777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ABA06E3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DA7131E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D95723E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Отобранный участник 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/для отобранного участника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94C703E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Предложенная участником цена</w:t>
            </w:r>
          </w:p>
          <w:p w14:paraId="447ACB72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/без НДС/</w:t>
            </w:r>
          </w:p>
        </w:tc>
      </w:tr>
      <w:tr w:rsidR="00C26450" w:rsidRPr="001001D4" w14:paraId="620902F2" w14:textId="77777777" w:rsidTr="000D3B73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8B5B9E7" w14:textId="77777777" w:rsidR="00C26450" w:rsidRPr="001001D4" w:rsidRDefault="00C26450" w:rsidP="00C26450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560" w:type="dxa"/>
          </w:tcPr>
          <w:p w14:paraId="7EA9C149" w14:textId="58B2D7D2" w:rsidR="00C26450" w:rsidRPr="00A7206B" w:rsidRDefault="000A2AEF" w:rsidP="007A2FFC">
            <w:r w:rsidRPr="000A2AEF">
              <w:rPr>
                <w:rFonts w:ascii="Calibri" w:hAnsi="Calibri" w:cs="Calibri" w:hint="eastAsia"/>
                <w:lang w:val="ru-RU"/>
              </w:rPr>
              <w:t>ООО</w:t>
            </w:r>
            <w:r w:rsidRPr="000A2AEF">
              <w:rPr>
                <w:rFonts w:ascii="Calibri" w:hAnsi="Calibri" w:cs="Calibri"/>
                <w:lang w:val="ru-RU"/>
              </w:rPr>
              <w:t xml:space="preserve"> «</w:t>
            </w:r>
            <w:r w:rsidRPr="000A2AEF">
              <w:rPr>
                <w:rFonts w:ascii="Calibri" w:hAnsi="Calibri" w:cs="Calibri" w:hint="eastAsia"/>
                <w:lang w:val="ru-RU"/>
              </w:rPr>
              <w:t>Армен</w:t>
            </w:r>
            <w:r w:rsidRPr="000A2AEF">
              <w:rPr>
                <w:rFonts w:ascii="Calibri" w:hAnsi="Calibri" w:cs="Calibri"/>
                <w:lang w:val="ru-RU"/>
              </w:rPr>
              <w:t>-</w:t>
            </w:r>
            <w:r w:rsidRPr="000A2AEF">
              <w:rPr>
                <w:rFonts w:ascii="Calibri" w:hAnsi="Calibri" w:cs="Calibri" w:hint="eastAsia"/>
                <w:lang w:val="ru-RU"/>
              </w:rPr>
              <w:t>Авет»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168FCB6" w14:textId="77777777" w:rsidR="00C26450" w:rsidRPr="001001D4" w:rsidRDefault="00C26450" w:rsidP="00C26450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269" w:type="dxa"/>
          </w:tcPr>
          <w:p w14:paraId="43B3C13C" w14:textId="1C05C44C" w:rsidR="00C26450" w:rsidRPr="00C26450" w:rsidRDefault="000A2AEF" w:rsidP="00C2645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sz w:val="20"/>
                <w:lang w:val="ru-RU" w:eastAsia="en-US"/>
              </w:rPr>
            </w:pPr>
            <w:r w:rsidRPr="002C285B">
              <w:rPr>
                <w:rFonts w:ascii="Arial" w:eastAsiaTheme="minorHAnsi" w:hAnsi="Arial" w:cs="Arial"/>
                <w:bCs/>
                <w:sz w:val="22"/>
                <w:szCs w:val="22"/>
                <w:u w:color="000000"/>
                <w:bdr w:val="nil"/>
                <w:lang w:val="es-ES" w:eastAsia="en-US"/>
              </w:rPr>
              <w:t>11900000</w:t>
            </w:r>
          </w:p>
        </w:tc>
      </w:tr>
    </w:tbl>
    <w:p w14:paraId="0EC2EA30" w14:textId="77777777" w:rsidR="00C94301" w:rsidRDefault="00C94301" w:rsidP="009433DB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14:paraId="669EF8F8" w14:textId="77777777" w:rsidR="009433DB" w:rsidRPr="009433DB" w:rsidRDefault="009433DB" w:rsidP="009433DB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Критерий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,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используемый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для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определения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выбранного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участника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,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представившего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удовлетворительное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ценовое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предложение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в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соответствии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требованиями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,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изложенными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в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приглашении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>.</w:t>
      </w:r>
    </w:p>
    <w:p w14:paraId="7BC23182" w14:textId="0AE93E39" w:rsidR="009433DB" w:rsidRPr="009433DB" w:rsidRDefault="009433DB" w:rsidP="009433DB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В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соответствии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пунктом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4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статьи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10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Закона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РА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"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О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закупках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"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для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1-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й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части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процедуры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закупки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по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коду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="000A2AEF">
        <w:rPr>
          <w:rFonts w:ascii="Arial Unicode" w:hAnsi="Arial Unicode" w:cs="Sylfaen"/>
          <w:bCs/>
          <w:iCs/>
          <w:color w:val="000000" w:themeColor="text1"/>
          <w:sz w:val="20"/>
        </w:rPr>
        <w:t>ԼՄ</w:t>
      </w:r>
      <w:r w:rsidR="000A2AEF" w:rsidRPr="000A2AEF">
        <w:rPr>
          <w:rFonts w:ascii="Arial Unicode" w:hAnsi="Arial Unicode" w:cs="Sylfaen"/>
          <w:bCs/>
          <w:iCs/>
          <w:color w:val="000000" w:themeColor="text1"/>
          <w:sz w:val="20"/>
          <w:lang w:val="ru-RU"/>
        </w:rPr>
        <w:t>-</w:t>
      </w:r>
      <w:r w:rsidR="000A2AEF">
        <w:rPr>
          <w:rFonts w:ascii="Arial Unicode" w:hAnsi="Arial Unicode" w:cs="Sylfaen"/>
          <w:bCs/>
          <w:iCs/>
          <w:color w:val="000000" w:themeColor="text1"/>
          <w:sz w:val="20"/>
        </w:rPr>
        <w:t>ԹՀ</w:t>
      </w:r>
      <w:r w:rsidR="000A2AEF" w:rsidRPr="000A2AEF">
        <w:rPr>
          <w:rFonts w:ascii="Arial Unicode" w:hAnsi="Arial Unicode" w:cs="Sylfaen"/>
          <w:bCs/>
          <w:iCs/>
          <w:color w:val="000000" w:themeColor="text1"/>
          <w:sz w:val="20"/>
          <w:lang w:val="ru-RU"/>
        </w:rPr>
        <w:t>-</w:t>
      </w:r>
      <w:r w:rsidR="000A2AEF">
        <w:rPr>
          <w:rFonts w:ascii="Arial Unicode" w:hAnsi="Arial Unicode" w:cs="Sylfaen"/>
          <w:bCs/>
          <w:iCs/>
          <w:color w:val="000000" w:themeColor="text1"/>
          <w:sz w:val="20"/>
        </w:rPr>
        <w:t>ԳԱ</w:t>
      </w:r>
      <w:r w:rsidR="000A2AEF" w:rsidRPr="000A2AEF">
        <w:rPr>
          <w:rFonts w:ascii="Arial Unicode" w:hAnsi="Arial Unicode" w:cs="Sylfaen"/>
          <w:bCs/>
          <w:iCs/>
          <w:color w:val="000000" w:themeColor="text1"/>
          <w:sz w:val="20"/>
          <w:lang w:val="ru-RU"/>
        </w:rPr>
        <w:t>-</w:t>
      </w:r>
      <w:r w:rsidR="000A2AEF">
        <w:rPr>
          <w:rFonts w:ascii="Arial Unicode" w:hAnsi="Arial Unicode" w:cs="Sylfaen"/>
          <w:bCs/>
          <w:iCs/>
          <w:color w:val="000000" w:themeColor="text1"/>
          <w:sz w:val="20"/>
        </w:rPr>
        <w:t>ԳՀԱՊՁԲ</w:t>
      </w:r>
      <w:r w:rsidR="000A2AEF" w:rsidRPr="000A2AEF">
        <w:rPr>
          <w:rFonts w:ascii="Arial Unicode" w:hAnsi="Arial Unicode" w:cs="Sylfaen"/>
          <w:bCs/>
          <w:iCs/>
          <w:color w:val="000000" w:themeColor="text1"/>
          <w:sz w:val="20"/>
          <w:lang w:val="ru-RU"/>
        </w:rPr>
        <w:t>-26/05</w:t>
      </w:r>
      <w:r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не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устанавливается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срок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бездействия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>.</w:t>
      </w:r>
    </w:p>
    <w:p w14:paraId="26265DA7" w14:textId="77777777" w:rsidR="000A2AEF" w:rsidRDefault="009433DB" w:rsidP="009433DB">
      <w:pPr>
        <w:spacing w:line="276" w:lineRule="auto"/>
        <w:ind w:right="-92" w:firstLine="284"/>
        <w:jc w:val="both"/>
        <w:rPr>
          <w:rFonts w:ascii="Calibri" w:hAnsi="Calibri" w:cs="Calibri"/>
          <w:lang w:val="ru-RU"/>
        </w:rPr>
      </w:pP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Подать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предложение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о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заключении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договора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="000A2AEF" w:rsidRPr="000A2AEF">
        <w:rPr>
          <w:rFonts w:ascii="Calibri" w:hAnsi="Calibri" w:cs="Calibri" w:hint="eastAsia"/>
          <w:lang w:val="ru-RU"/>
        </w:rPr>
        <w:t>ООО</w:t>
      </w:r>
      <w:r w:rsidR="000A2AEF" w:rsidRPr="000A2AEF">
        <w:rPr>
          <w:rFonts w:ascii="Calibri" w:hAnsi="Calibri" w:cs="Calibri"/>
          <w:lang w:val="ru-RU"/>
        </w:rPr>
        <w:t xml:space="preserve"> «</w:t>
      </w:r>
      <w:r w:rsidR="000A2AEF" w:rsidRPr="000A2AEF">
        <w:rPr>
          <w:rFonts w:ascii="Calibri" w:hAnsi="Calibri" w:cs="Calibri" w:hint="eastAsia"/>
          <w:lang w:val="ru-RU"/>
        </w:rPr>
        <w:t>Армен</w:t>
      </w:r>
      <w:r w:rsidR="000A2AEF" w:rsidRPr="000A2AEF">
        <w:rPr>
          <w:rFonts w:ascii="Calibri" w:hAnsi="Calibri" w:cs="Calibri"/>
          <w:lang w:val="ru-RU"/>
        </w:rPr>
        <w:t>-</w:t>
      </w:r>
      <w:r w:rsidR="000A2AEF" w:rsidRPr="000A2AEF">
        <w:rPr>
          <w:rFonts w:ascii="Calibri" w:hAnsi="Calibri" w:cs="Calibri" w:hint="eastAsia"/>
          <w:lang w:val="ru-RU"/>
        </w:rPr>
        <w:t>Авет»</w:t>
      </w:r>
    </w:p>
    <w:p w14:paraId="61640F2F" w14:textId="7FA98A2A" w:rsidR="003C58A8" w:rsidRPr="00295700" w:rsidRDefault="000A2AEF" w:rsidP="009433DB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0A2AEF">
        <w:rPr>
          <w:rFonts w:ascii="Calibri" w:hAnsi="Calibri" w:cs="Calibri"/>
          <w:lang w:val="ru-RU"/>
        </w:rPr>
        <w:t xml:space="preserve">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</w:t>
      </w:r>
      <w:r>
        <w:rPr>
          <w:rFonts w:ascii="Arial Unicode" w:hAnsi="Arial Unicode" w:cs="Sylfaen"/>
          <w:bCs/>
          <w:iCs/>
          <w:color w:val="000000" w:themeColor="text1"/>
          <w:sz w:val="20"/>
        </w:rPr>
        <w:t>ԼՄ</w:t>
      </w:r>
      <w:r w:rsidRPr="000A2AEF">
        <w:rPr>
          <w:rFonts w:ascii="Arial Unicode" w:hAnsi="Arial Unicode" w:cs="Sylfaen"/>
          <w:bCs/>
          <w:iCs/>
          <w:color w:val="000000" w:themeColor="text1"/>
          <w:sz w:val="20"/>
          <w:lang w:val="ru-RU"/>
        </w:rPr>
        <w:t>-</w:t>
      </w:r>
      <w:r>
        <w:rPr>
          <w:rFonts w:ascii="Arial Unicode" w:hAnsi="Arial Unicode" w:cs="Sylfaen"/>
          <w:bCs/>
          <w:iCs/>
          <w:color w:val="000000" w:themeColor="text1"/>
          <w:sz w:val="20"/>
        </w:rPr>
        <w:t>ԹՀ</w:t>
      </w:r>
      <w:r w:rsidRPr="000A2AEF">
        <w:rPr>
          <w:rFonts w:ascii="Arial Unicode" w:hAnsi="Arial Unicode" w:cs="Sylfaen"/>
          <w:bCs/>
          <w:iCs/>
          <w:color w:val="000000" w:themeColor="text1"/>
          <w:sz w:val="20"/>
          <w:lang w:val="ru-RU"/>
        </w:rPr>
        <w:t>-</w:t>
      </w:r>
      <w:r>
        <w:rPr>
          <w:rFonts w:ascii="Arial Unicode" w:hAnsi="Arial Unicode" w:cs="Sylfaen"/>
          <w:bCs/>
          <w:iCs/>
          <w:color w:val="000000" w:themeColor="text1"/>
          <w:sz w:val="20"/>
        </w:rPr>
        <w:t>ԳԱ</w:t>
      </w:r>
      <w:r w:rsidRPr="000A2AEF">
        <w:rPr>
          <w:rFonts w:ascii="Arial Unicode" w:hAnsi="Arial Unicode" w:cs="Sylfaen"/>
          <w:bCs/>
          <w:iCs/>
          <w:color w:val="000000" w:themeColor="text1"/>
          <w:sz w:val="20"/>
          <w:lang w:val="ru-RU"/>
        </w:rPr>
        <w:t>-</w:t>
      </w:r>
      <w:r>
        <w:rPr>
          <w:rFonts w:ascii="Arial Unicode" w:hAnsi="Arial Unicode" w:cs="Sylfaen"/>
          <w:bCs/>
          <w:iCs/>
          <w:color w:val="000000" w:themeColor="text1"/>
          <w:sz w:val="20"/>
        </w:rPr>
        <w:t>ԳՀԱՊՁԲ</w:t>
      </w:r>
      <w:r w:rsidRPr="000A2AEF">
        <w:rPr>
          <w:rFonts w:ascii="Arial Unicode" w:hAnsi="Arial Unicode" w:cs="Sylfaen"/>
          <w:bCs/>
          <w:iCs/>
          <w:color w:val="000000" w:themeColor="text1"/>
          <w:sz w:val="20"/>
          <w:lang w:val="ru-RU"/>
        </w:rPr>
        <w:t>-26/05</w:t>
      </w:r>
      <w:r w:rsidR="00580B97" w:rsidRPr="00E54779">
        <w:rPr>
          <w:rFonts w:ascii="Arial Armenian" w:hAnsi="Arial Armenian"/>
          <w:bCs/>
          <w:iCs/>
          <w:color w:val="000000" w:themeColor="text1"/>
          <w:sz w:val="18"/>
          <w:szCs w:val="18"/>
          <w:lang w:val="hy-AM"/>
        </w:rPr>
        <w:t>,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="00580B97" w:rsidRPr="00295700">
        <w:rPr>
          <w:rFonts w:ascii="Arial Unicode" w:hAnsi="Arial Unicode"/>
          <w:color w:val="000000" w:themeColor="text1"/>
          <w:sz w:val="20"/>
          <w:lang w:val="ru-RU"/>
        </w:rPr>
        <w:t>Маргарит Чатинян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>.</w:t>
      </w:r>
    </w:p>
    <w:p w14:paraId="56A77968" w14:textId="77777777" w:rsidR="003C58A8" w:rsidRPr="00295700" w:rsidRDefault="003C58A8" w:rsidP="003C58A8">
      <w:pPr>
        <w:rPr>
          <w:rFonts w:ascii="Arial Unicode" w:hAnsi="Arial Unicode"/>
          <w:color w:val="000000" w:themeColor="text1"/>
          <w:sz w:val="20"/>
          <w:lang w:val="ru-RU"/>
        </w:rPr>
      </w:pPr>
    </w:p>
    <w:p w14:paraId="71E963DE" w14:textId="77777777" w:rsidR="003C58A8" w:rsidRPr="00295700" w:rsidRDefault="003C58A8" w:rsidP="00580B97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Телефон </w:t>
      </w:r>
      <w:r w:rsidR="00580B97" w:rsidRPr="00295700">
        <w:rPr>
          <w:rFonts w:ascii="Arial Unicode" w:hAnsi="Arial Unicode" w:cs="Sylfaen"/>
          <w:color w:val="000000" w:themeColor="text1"/>
          <w:sz w:val="20"/>
          <w:lang w:val="af-ZA"/>
        </w:rPr>
        <w:t>093628881</w:t>
      </w:r>
    </w:p>
    <w:p w14:paraId="21A93ABB" w14:textId="77777777" w:rsidR="00580B97" w:rsidRPr="00295700" w:rsidRDefault="003C58A8" w:rsidP="00580B97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Электронная почта: </w:t>
      </w:r>
      <w:r w:rsidR="00580B97" w:rsidRPr="00295700">
        <w:rPr>
          <w:rFonts w:ascii="Arial Unicode" w:hAnsi="Arial Unicode"/>
          <w:color w:val="000000" w:themeColor="text1"/>
          <w:sz w:val="20"/>
          <w:lang w:val="af-ZA"/>
        </w:rPr>
        <w:t>margarita.chatinyan@yandex.com</w:t>
      </w:r>
    </w:p>
    <w:p w14:paraId="743ECDCE" w14:textId="77777777" w:rsidR="00BB10A2" w:rsidRPr="00295700" w:rsidRDefault="001001D4" w:rsidP="00580B97">
      <w:pPr>
        <w:pStyle w:val="31"/>
        <w:widowControl w:val="0"/>
        <w:spacing w:line="276" w:lineRule="auto"/>
        <w:ind w:firstLine="0"/>
        <w:rPr>
          <w:rFonts w:ascii="Arial Unicode" w:hAnsi="Arial Unicode"/>
          <w:color w:val="000000" w:themeColor="text1"/>
          <w:sz w:val="20"/>
        </w:rPr>
      </w:pPr>
      <w:r>
        <w:rPr>
          <w:rFonts w:ascii="Arial Unicode" w:hAnsi="Arial Unicode"/>
          <w:b w:val="0"/>
          <w:i w:val="0"/>
          <w:color w:val="000000" w:themeColor="text1"/>
          <w:sz w:val="20"/>
          <w:u w:val="none"/>
          <w:lang w:bidi="ar-SA"/>
        </w:rPr>
        <w:tab/>
      </w:r>
      <w:r w:rsidR="003C58A8" w:rsidRPr="00295700">
        <w:rPr>
          <w:rFonts w:ascii="Arial Unicode" w:hAnsi="Arial Unicode"/>
          <w:b w:val="0"/>
          <w:i w:val="0"/>
          <w:color w:val="000000" w:themeColor="text1"/>
          <w:sz w:val="20"/>
          <w:u w:val="none"/>
        </w:rPr>
        <w:t xml:space="preserve">Заказчик: </w:t>
      </w:r>
      <w:r w:rsidR="003C58A8" w:rsidRPr="00295700">
        <w:rPr>
          <w:rFonts w:ascii="Arial Unicode" w:hAnsi="Arial Unicode"/>
          <w:color w:val="000000" w:themeColor="text1"/>
          <w:sz w:val="20"/>
        </w:rPr>
        <w:t xml:space="preserve"> </w:t>
      </w:r>
      <w:r w:rsidR="00580B97" w:rsidRPr="00295700">
        <w:rPr>
          <w:rFonts w:ascii="Arial Unicode" w:hAnsi="Arial Unicode"/>
          <w:color w:val="000000" w:themeColor="text1"/>
          <w:sz w:val="20"/>
        </w:rPr>
        <w:t>Туманянский муниципалитет</w:t>
      </w:r>
    </w:p>
    <w:sectPr w:rsidR="00BB10A2" w:rsidRPr="00295700" w:rsidSect="00EC1855">
      <w:footerReference w:type="even" r:id="rId6"/>
      <w:footerReference w:type="default" r:id="rId7"/>
      <w:pgSz w:w="11906" w:h="16838"/>
      <w:pgMar w:top="142" w:right="424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9CA49" w14:textId="77777777" w:rsidR="00AB5F23" w:rsidRDefault="00AB5F23" w:rsidP="00FD4AD9">
      <w:r>
        <w:separator/>
      </w:r>
    </w:p>
  </w:endnote>
  <w:endnote w:type="continuationSeparator" w:id="0">
    <w:p w14:paraId="35EE780E" w14:textId="77777777" w:rsidR="00AB5F23" w:rsidRDefault="00AB5F2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E800" w14:textId="77777777"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1F64FB3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1DEA4" w14:textId="77777777"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A2FFC">
      <w:rPr>
        <w:rStyle w:val="a3"/>
        <w:noProof/>
      </w:rPr>
      <w:t>1</w:t>
    </w:r>
    <w:r>
      <w:rPr>
        <w:rStyle w:val="a3"/>
      </w:rPr>
      <w:fldChar w:fldCharType="end"/>
    </w:r>
  </w:p>
  <w:p w14:paraId="435702C8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05E9C" w14:textId="77777777" w:rsidR="00AB5F23" w:rsidRDefault="00AB5F23" w:rsidP="00FD4AD9">
      <w:r>
        <w:separator/>
      </w:r>
    </w:p>
  </w:footnote>
  <w:footnote w:type="continuationSeparator" w:id="0">
    <w:p w14:paraId="16BC1811" w14:textId="77777777" w:rsidR="00AB5F23" w:rsidRDefault="00AB5F2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5616"/>
    <w:rsid w:val="00085954"/>
    <w:rsid w:val="000925FA"/>
    <w:rsid w:val="000A2AEF"/>
    <w:rsid w:val="000C4FF1"/>
    <w:rsid w:val="000F4AF3"/>
    <w:rsid w:val="001001D4"/>
    <w:rsid w:val="0010718E"/>
    <w:rsid w:val="001146BF"/>
    <w:rsid w:val="0014534D"/>
    <w:rsid w:val="0019594E"/>
    <w:rsid w:val="001A7488"/>
    <w:rsid w:val="001C7B1D"/>
    <w:rsid w:val="00244339"/>
    <w:rsid w:val="00271342"/>
    <w:rsid w:val="00295700"/>
    <w:rsid w:val="002A54AA"/>
    <w:rsid w:val="002D359B"/>
    <w:rsid w:val="002F5492"/>
    <w:rsid w:val="00325688"/>
    <w:rsid w:val="003C58A8"/>
    <w:rsid w:val="00407420"/>
    <w:rsid w:val="00441C13"/>
    <w:rsid w:val="00443846"/>
    <w:rsid w:val="0047432A"/>
    <w:rsid w:val="00522BF7"/>
    <w:rsid w:val="00527AE0"/>
    <w:rsid w:val="005513E2"/>
    <w:rsid w:val="00580B97"/>
    <w:rsid w:val="00590C7C"/>
    <w:rsid w:val="005D1178"/>
    <w:rsid w:val="00614BD2"/>
    <w:rsid w:val="00647E0D"/>
    <w:rsid w:val="006B06F3"/>
    <w:rsid w:val="00773546"/>
    <w:rsid w:val="007A2FFC"/>
    <w:rsid w:val="007C160D"/>
    <w:rsid w:val="007C3B5C"/>
    <w:rsid w:val="00884800"/>
    <w:rsid w:val="00887338"/>
    <w:rsid w:val="008C6020"/>
    <w:rsid w:val="00901913"/>
    <w:rsid w:val="009433DB"/>
    <w:rsid w:val="00983C38"/>
    <w:rsid w:val="009C6A2F"/>
    <w:rsid w:val="00AB5F23"/>
    <w:rsid w:val="00AC24C6"/>
    <w:rsid w:val="00AF48A2"/>
    <w:rsid w:val="00B56391"/>
    <w:rsid w:val="00BA0549"/>
    <w:rsid w:val="00BA7F66"/>
    <w:rsid w:val="00BB10A2"/>
    <w:rsid w:val="00BD4EFD"/>
    <w:rsid w:val="00C26450"/>
    <w:rsid w:val="00C2660E"/>
    <w:rsid w:val="00C2751E"/>
    <w:rsid w:val="00C41084"/>
    <w:rsid w:val="00C94301"/>
    <w:rsid w:val="00C9435A"/>
    <w:rsid w:val="00CF6E87"/>
    <w:rsid w:val="00D0505C"/>
    <w:rsid w:val="00D5553D"/>
    <w:rsid w:val="00D93F84"/>
    <w:rsid w:val="00E54779"/>
    <w:rsid w:val="00E74069"/>
    <w:rsid w:val="00EC1855"/>
    <w:rsid w:val="00F66163"/>
    <w:rsid w:val="00F66B4E"/>
    <w:rsid w:val="00F80587"/>
    <w:rsid w:val="00FD4AD9"/>
    <w:rsid w:val="00FD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35216"/>
  <w15:docId w15:val="{00D42362-B6AC-40A9-AB52-0EF28E75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54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0C4F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4FF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2B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BF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7C3B5C"/>
    <w:pPr>
      <w:spacing w:after="120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C3B5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7C3B5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szCs w:val="24"/>
      <w:lang w:eastAsia="en-US"/>
    </w:rPr>
  </w:style>
  <w:style w:type="character" w:customStyle="1" w:styleId="34">
    <w:name w:val="Основной текст 3 Знак"/>
    <w:basedOn w:val="a0"/>
    <w:link w:val="33"/>
    <w:rsid w:val="007C3B5C"/>
    <w:rPr>
      <w:rFonts w:ascii="Times Armenian" w:eastAsia="Times New Roman" w:hAnsi="Times Armenian" w:cs="Times New Roman"/>
      <w:b/>
      <w:bCs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C943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Vardanyan Yegor</cp:lastModifiedBy>
  <cp:revision>31</cp:revision>
  <cp:lastPrinted>2026-03-12T11:59:00Z</cp:lastPrinted>
  <dcterms:created xsi:type="dcterms:W3CDTF">2018-10-04T11:35:00Z</dcterms:created>
  <dcterms:modified xsi:type="dcterms:W3CDTF">2026-05-24T19:01:00Z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28415459-1a90-482f-9a6b-5954e03899b6</vt:lpwstr>
  </property>
</Properties>
</file>