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4C5" w:rsidRDefault="00C054C5" w:rsidP="00C054C5">
      <w:pPr>
        <w:jc w:val="center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ՀԱՅՏԱՐԱՐՈՒԹՅՈՒՆ</w:t>
      </w:r>
    </w:p>
    <w:p w:rsidR="00C054C5" w:rsidRDefault="00C054C5" w:rsidP="00C054C5">
      <w:pPr>
        <w:jc w:val="center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պայմանագիր կնքելու որոշման մասին</w:t>
      </w:r>
    </w:p>
    <w:p w:rsidR="00C054C5" w:rsidRDefault="00C054C5" w:rsidP="00C054C5">
      <w:pPr>
        <w:jc w:val="center"/>
        <w:rPr>
          <w:rFonts w:ascii="GHEA Grapalat" w:eastAsia="Times New Roman" w:hAnsi="GHEA Grapalat"/>
          <w:color w:val="000000"/>
          <w:sz w:val="22"/>
          <w:szCs w:val="22"/>
          <w:lang w:val="hy-AM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Ընթացակարգի ծածկագիրը ՀՎՍԴ-ԳՀԱՇՁԲ-22/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>2</w:t>
      </w:r>
    </w:p>
    <w:p w:rsidR="00C054C5" w:rsidRDefault="00C054C5" w:rsidP="00C054C5">
      <w:pPr>
        <w:rPr>
          <w:rFonts w:eastAsia="Times New Roman"/>
        </w:rPr>
      </w:pPr>
    </w:p>
    <w:p w:rsidR="00C054C5" w:rsidRDefault="00C054C5" w:rsidP="00C054C5">
      <w:pPr>
        <w:jc w:val="both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«Հրազդանի Վ.Սարոյանի անվան N11 հիմնական դպրոց» ՊՈԱԿ-ն ստորև ներկայացնում է ՀՎՍԴ-ԳՀԱՇՁԲ-22/1 ծածկագրով գնման ընթացակարգի արդյունքում պայմանագիր կնքելու որոշման մասին տեղեկատվությունը`</w:t>
      </w:r>
    </w:p>
    <w:p w:rsidR="00C054C5" w:rsidRDefault="00C054C5" w:rsidP="00C054C5">
      <w:pPr>
        <w:jc w:val="both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Գնահատող հանձնաժողովի 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>15</w:t>
      </w:r>
      <w:r>
        <w:rPr>
          <w:rFonts w:ascii="GHEA Grapalat" w:eastAsia="Times New Roman" w:hAnsi="GHEA Grapalat"/>
          <w:color w:val="000000"/>
          <w:sz w:val="22"/>
          <w:szCs w:val="22"/>
        </w:rPr>
        <w:t>.08.2022թ-ի թիվ 3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C054C5" w:rsidRDefault="00C054C5" w:rsidP="00C054C5">
      <w:pPr>
        <w:rPr>
          <w:rFonts w:eastAsia="Times New Roman"/>
        </w:rPr>
      </w:pPr>
    </w:p>
    <w:p w:rsidR="00C054C5" w:rsidRDefault="00C054C5" w:rsidP="00C054C5">
      <w:pPr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</w:t>
      </w:r>
    </w:p>
    <w:p w:rsidR="00C054C5" w:rsidRDefault="00C054C5" w:rsidP="00C054C5">
      <w:pPr>
        <w:rPr>
          <w:rFonts w:ascii="GHEA Grapalat" w:eastAsia="Times New Roman" w:hAnsi="GHEA Grapalat"/>
          <w:color w:val="000000"/>
          <w:sz w:val="22"/>
          <w:szCs w:val="22"/>
        </w:rPr>
      </w:pPr>
    </w:p>
    <w:p w:rsidR="00C054C5" w:rsidRDefault="00C054C5" w:rsidP="00C054C5">
      <w:pPr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ՙ ՀՀ Կոտայքի մարզի «Հրազդանի Վ</w:t>
      </w:r>
      <w:r>
        <w:rPr>
          <w:rFonts w:ascii="Microsoft JhengHei" w:eastAsia="Microsoft JhengHei" w:hAnsi="Microsoft JhengHei" w:cs="Microsoft JhengHei" w:hint="eastAsia"/>
          <w:color w:val="000000"/>
          <w:sz w:val="22"/>
          <w:szCs w:val="22"/>
        </w:rPr>
        <w:t>․</w:t>
      </w:r>
      <w:r>
        <w:rPr>
          <w:rFonts w:ascii="GHEA Grapalat" w:eastAsia="Times New Roman" w:hAnsi="GHEA Grapalat"/>
          <w:color w:val="000000"/>
          <w:sz w:val="22"/>
          <w:szCs w:val="22"/>
        </w:rPr>
        <w:t>Սարոյանի անվան թիվ 11 հիմնական դպրոց» ՊՈԱԿ-ի ճաշարանի և կից սենքերի մասնակի նորոգման աշխատանքների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27"/>
        <w:gridCol w:w="1852"/>
        <w:gridCol w:w="2002"/>
        <w:gridCol w:w="2862"/>
        <w:gridCol w:w="2372"/>
      </w:tblGrid>
      <w:tr w:rsidR="00C054C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հայտեր/չհամապատասխանելու դեպքում նշել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C054C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ԲԵՍԹ ՊԼՅՈՒՍ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&gt;&gt;ՍՊԸ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054C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ՄանվելյանՇին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C054C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ԱԼ-ՄԱՔ ՍՊԸ և ՍԱԹԵ ՍՊԸ ԿՈՆՍՈՐՑԻՈՒՄ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C054C5" w:rsidRDefault="00C054C5" w:rsidP="00C054C5">
      <w:pPr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900"/>
        <w:gridCol w:w="2741"/>
        <w:gridCol w:w="2383"/>
        <w:gridCol w:w="2391"/>
      </w:tblGrid>
      <w:tr w:rsidR="00C054C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Ընտրված մասնակից /ընտրված մասնակցի համար նշել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C054C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&lt;&lt;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ԲԵՍԹ ՊԼՅՈՒՍ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&gt;&gt;ՍՊԸ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6994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616</w:t>
            </w:r>
          </w:p>
        </w:tc>
      </w:tr>
      <w:tr w:rsidR="00C054C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ՄանվելյանՇին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7500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C054C5" w:rsidTr="003413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ԱԼ-ՄԱՔ ՍՊԸ և ՍԱԹԵ ՍՊԸ ԿՈՆՍՈՐՑԻՈՒՄ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C054C5" w:rsidRDefault="00C054C5" w:rsidP="0034136F">
            <w:pPr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9000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,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000</w:t>
            </w:r>
          </w:p>
        </w:tc>
      </w:tr>
    </w:tbl>
    <w:p w:rsidR="00C054C5" w:rsidRDefault="00C054C5" w:rsidP="00C054C5">
      <w:pPr>
        <w:jc w:val="both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C054C5" w:rsidRDefault="00C054C5" w:rsidP="00C054C5">
      <w:pPr>
        <w:jc w:val="both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«Գնումների մասին» ՀՀ օրենքի 10-րդ հոդվածի համաձայն ` անգործության ժամկետ է սահմանվում սույն հայտարարությունը հրապարակվելու օրվան հաջորդող օրվանից մինչ և 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>10</w:t>
      </w:r>
      <w:r>
        <w:rPr>
          <w:rFonts w:ascii="GHEA Grapalat" w:eastAsia="Times New Roman" w:hAnsi="GHEA Grapalat"/>
          <w:color w:val="000000"/>
          <w:sz w:val="22"/>
          <w:szCs w:val="22"/>
        </w:rPr>
        <w:t>-րդ օրացուցային օրը ներառյալ ընկած ժամանակահատվածը։</w:t>
      </w:r>
    </w:p>
    <w:p w:rsidR="00C054C5" w:rsidRDefault="00C054C5" w:rsidP="00C054C5">
      <w:pPr>
        <w:jc w:val="both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Սույն հայտարարության հետ կապված լրացուցիչ տեղեկություններ ստանալու համար կարող եք դիմել «ՀՎՍԴ-ԳՀԱՇՁԲ-22/</w:t>
      </w:r>
      <w:r>
        <w:rPr>
          <w:rFonts w:ascii="GHEA Grapalat" w:eastAsia="Times New Roman" w:hAnsi="GHEA Grapalat"/>
          <w:color w:val="000000"/>
          <w:sz w:val="22"/>
          <w:szCs w:val="22"/>
          <w:lang w:val="hy-AM"/>
        </w:rPr>
        <w:t>2</w:t>
      </w:r>
      <w:r>
        <w:rPr>
          <w:rFonts w:ascii="GHEA Grapalat" w:eastAsia="Times New Roman" w:hAnsi="GHEA Grapalat"/>
          <w:color w:val="000000"/>
          <w:sz w:val="22"/>
          <w:szCs w:val="22"/>
        </w:rPr>
        <w:t>» ծածկագրով գնահատող հանձնաժողովի քարտուղար Է.Գրիգորյանին:</w:t>
      </w:r>
    </w:p>
    <w:p w:rsidR="00C054C5" w:rsidRDefault="00C054C5" w:rsidP="00C054C5">
      <w:pPr>
        <w:rPr>
          <w:rFonts w:ascii="GHEA Grapalat" w:eastAsia="Times New Roman" w:hAnsi="GHEA Grapalat"/>
          <w:color w:val="000000"/>
          <w:sz w:val="22"/>
          <w:szCs w:val="22"/>
        </w:rPr>
      </w:pPr>
    </w:p>
    <w:p w:rsidR="00C054C5" w:rsidRDefault="00C054C5" w:rsidP="00C054C5">
      <w:pPr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Հեռախոս՝ 099244974</w:t>
      </w:r>
    </w:p>
    <w:p w:rsidR="00C054C5" w:rsidRDefault="00C054C5" w:rsidP="00C054C5">
      <w:pPr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Էլեկտրոնային փոստ՝ protender.itender@gmail.com</w:t>
      </w:r>
    </w:p>
    <w:p w:rsidR="00C054C5" w:rsidRDefault="00C054C5" w:rsidP="00C054C5">
      <w:pPr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Պատվիրատու` «Հրազդանի Վ.Սարոյանի անվան N11 հիմնական դպրոց» ՊՈԱԿ</w:t>
      </w:r>
    </w:p>
    <w:sectPr w:rsidR="00C05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054C5"/>
    <w:rsid w:val="001B282F"/>
    <w:rsid w:val="00A76D4E"/>
    <w:rsid w:val="00AF55EB"/>
    <w:rsid w:val="00C0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C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2022-08-16T10:25:00Z</dcterms:created>
  <dcterms:modified xsi:type="dcterms:W3CDTF">2022-08-16T10:26:00Z</dcterms:modified>
  <cp:keywords>https://mul2-kotayk.gov.am/tasks/496419/oneclick/ardir1.docx?token=57ce167f1f4af79de7f1bc723753aa42</cp:keywords>
</cp:coreProperties>
</file>