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3A" w:rsidRPr="000E5AB7" w:rsidRDefault="002F023A" w:rsidP="002F023A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ՀԱՅՏԱՐԱՐՈՒԹՅՈՒՆ</w:t>
      </w:r>
    </w:p>
    <w:p w:rsidR="002F023A" w:rsidRPr="000E5AB7" w:rsidRDefault="002F023A" w:rsidP="002F023A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 xml:space="preserve">ՄԵԿ ԱՆՁԻՑ 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ԳՆՈՒՄ</w:t>
      </w:r>
      <w:r w:rsidRPr="000E5AB7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ՆԵՐ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ԿԱՏԱՐԵԼՈՒ  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ԸՆԹԱՑԱԿԱՐԳՈՎ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ՊԱՅՄԱՆԱԳԻՐ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ԿՆՔԵԼՈՒ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</w:p>
    <w:p w:rsidR="002F023A" w:rsidRPr="000E5AB7" w:rsidRDefault="002F023A" w:rsidP="002F023A">
      <w:pPr>
        <w:spacing w:after="0"/>
        <w:jc w:val="center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ՈՐՈՇՄԱՆ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ՄԱՍԻ</w:t>
      </w:r>
      <w:r w:rsidRPr="000E5AB7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</w:t>
      </w:r>
    </w:p>
    <w:p w:rsidR="002F023A" w:rsidRPr="00FB44C1" w:rsidRDefault="002F023A" w:rsidP="002F023A">
      <w:pPr>
        <w:widowControl w:val="0"/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ԸՆԹԱՑԱԿԱՐԳԻ 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ԾԱԾԿԱԳԻՐԸ՝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</w:t>
      </w:r>
      <w:r w:rsidR="00133980" w:rsidRPr="00843D7F">
        <w:rPr>
          <w:rFonts w:ascii="Sylfaen" w:hAnsi="Sylfaen"/>
          <w:sz w:val="24"/>
          <w:szCs w:val="24"/>
          <w:highlight w:val="yellow"/>
          <w:lang w:val="hy-AM"/>
        </w:rPr>
        <w:t>«</w:t>
      </w:r>
      <w:r w:rsidR="00133980" w:rsidRPr="00843D7F"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 w:rsidR="00133980" w:rsidRPr="00843D7F">
        <w:rPr>
          <w:rFonts w:ascii="Sylfaen" w:hAnsi="Sylfaen" w:cs="Sylfaen"/>
          <w:sz w:val="24"/>
          <w:szCs w:val="24"/>
          <w:highlight w:val="yellow"/>
          <w:lang w:val="hy-AM"/>
        </w:rPr>
        <w:t>–</w:t>
      </w:r>
      <w:r w:rsidR="00133980" w:rsidRPr="00D50BB7">
        <w:rPr>
          <w:rFonts w:ascii="Sylfaen" w:hAnsi="Sylfaen" w:cs="Sylfaen"/>
          <w:sz w:val="24"/>
          <w:szCs w:val="24"/>
          <w:highlight w:val="yellow"/>
          <w:lang w:val="hy-AM"/>
        </w:rPr>
        <w:t>ՄԱԱ</w:t>
      </w:r>
      <w:r w:rsidR="00133980" w:rsidRPr="0094399A">
        <w:rPr>
          <w:rFonts w:ascii="Sylfaen" w:hAnsi="Sylfaen" w:cs="Sylfaen"/>
          <w:sz w:val="24"/>
          <w:szCs w:val="24"/>
          <w:highlight w:val="yellow"/>
          <w:lang w:val="hy-AM"/>
        </w:rPr>
        <w:t>Պ</w:t>
      </w:r>
      <w:r w:rsidR="00133980" w:rsidRPr="00D50BB7">
        <w:rPr>
          <w:rFonts w:ascii="Sylfaen" w:hAnsi="Sylfaen" w:cs="Sylfaen"/>
          <w:sz w:val="24"/>
          <w:szCs w:val="24"/>
          <w:highlight w:val="yellow"/>
          <w:lang w:val="hy-AM"/>
        </w:rPr>
        <w:t>ՁԲ-</w:t>
      </w:r>
      <w:r w:rsidR="00133980" w:rsidRPr="0094399A">
        <w:rPr>
          <w:rFonts w:ascii="Sylfaen" w:hAnsi="Sylfaen"/>
          <w:sz w:val="24"/>
          <w:szCs w:val="24"/>
          <w:lang w:val="hy-AM"/>
        </w:rPr>
        <w:t>ՇԻՆԱՐԱՐԱԿԱՆ</w:t>
      </w:r>
      <w:r w:rsidR="00133980" w:rsidRPr="000A4062">
        <w:rPr>
          <w:rFonts w:ascii="Sylfaen" w:hAnsi="Sylfaen"/>
          <w:sz w:val="24"/>
          <w:szCs w:val="24"/>
          <w:lang w:val="es-ES"/>
        </w:rPr>
        <w:t xml:space="preserve"> </w:t>
      </w:r>
      <w:r w:rsidR="00133980" w:rsidRPr="0094399A">
        <w:rPr>
          <w:rFonts w:ascii="Sylfaen" w:hAnsi="Sylfaen" w:cs="Sylfaen"/>
          <w:sz w:val="24"/>
          <w:szCs w:val="24"/>
          <w:highlight w:val="yellow"/>
          <w:lang w:val="hy-AM"/>
        </w:rPr>
        <w:t>ԱՊՐԱՆՔ</w:t>
      </w:r>
      <w:r w:rsidR="00133980" w:rsidRPr="00843D7F"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 w:rsidR="00133980" w:rsidRPr="00843D7F"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 w:rsidR="00133980" w:rsidRPr="00843D7F">
        <w:rPr>
          <w:rFonts w:ascii="Sylfaen" w:hAnsi="Sylfaen" w:cs="Sylfaen"/>
          <w:sz w:val="24"/>
          <w:szCs w:val="24"/>
          <w:highlight w:val="yellow"/>
          <w:lang w:val="es-ES"/>
        </w:rPr>
        <w:t>4</w:t>
      </w:r>
      <w:r w:rsidR="00133980" w:rsidRPr="00D50BB7">
        <w:rPr>
          <w:rFonts w:ascii="Sylfaen" w:hAnsi="Sylfaen"/>
          <w:sz w:val="24"/>
          <w:szCs w:val="24"/>
          <w:highlight w:val="yellow"/>
          <w:lang w:val="hy-AM"/>
        </w:rPr>
        <w:t>»</w:t>
      </w:r>
    </w:p>
    <w:p w:rsidR="002F023A" w:rsidRPr="000E5AB7" w:rsidRDefault="002F023A" w:rsidP="002F023A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</w:pPr>
    </w:p>
    <w:p w:rsidR="002F023A" w:rsidRPr="00FB44C1" w:rsidRDefault="002F023A" w:rsidP="002F023A">
      <w:pPr>
        <w:widowControl w:val="0"/>
        <w:spacing w:after="0" w:line="360" w:lineRule="auto"/>
        <w:jc w:val="both"/>
        <w:outlineLvl w:val="2"/>
        <w:rPr>
          <w:rFonts w:ascii="Arial LatRus" w:eastAsia="Times New Roman" w:hAnsi="Arial LatRus" w:cs="Times New Roman"/>
          <w:b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Պատվիրատու` 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>«ՀՀ Գեղարքունիքի  մարզի Լճաշեն  գյուղի Ա</w:t>
      </w:r>
      <w:r w:rsidRPr="000E5AB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>Տեր-Գրիգորյանի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անվան  միջնակարգ դպրոց » </w:t>
      </w:r>
      <w:r w:rsidRPr="000E5AB7">
        <w:rPr>
          <w:rFonts w:ascii="Sylfaen" w:eastAsia="Times New Roman" w:hAnsi="Sylfaen" w:cs="Times New Roman"/>
          <w:sz w:val="24"/>
          <w:szCs w:val="24"/>
          <w:lang w:val="hy-AM" w:eastAsia="ru-RU"/>
        </w:rPr>
        <w:t>ՊՈԱԿ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, որը գտնվում է 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գյուղ  </w:t>
      </w:r>
      <w:r w:rsidRPr="000E5AB7">
        <w:rPr>
          <w:rFonts w:ascii="Sylfaen" w:eastAsia="Times New Roman" w:hAnsi="Sylfaen" w:cs="GHEA Grapalat"/>
          <w:sz w:val="24"/>
          <w:szCs w:val="24"/>
          <w:lang w:val="hy-AM" w:eastAsia="ru-RU"/>
        </w:rPr>
        <w:t xml:space="preserve"> Լճաշեն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, </w:t>
      </w:r>
      <w:r w:rsidRPr="000E5AB7">
        <w:rPr>
          <w:rFonts w:ascii="Sylfaen" w:eastAsia="Times New Roman" w:hAnsi="Sylfaen" w:cs="GHEA Grapalat"/>
          <w:sz w:val="24"/>
          <w:szCs w:val="24"/>
          <w:lang w:val="hy-AM" w:eastAsia="ru-RU"/>
        </w:rPr>
        <w:t>24 փող 1-ին նրբանցք, շենք</w:t>
      </w:r>
      <w:r w:rsidRPr="000E5AB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0E5AB7">
        <w:rPr>
          <w:rFonts w:ascii="Sylfaen" w:eastAsia="Times New Roman" w:hAnsi="Sylfaen" w:cs="GHEA Grapalat"/>
          <w:sz w:val="24"/>
          <w:szCs w:val="24"/>
          <w:lang w:val="hy-AM" w:eastAsia="ru-RU"/>
        </w:rPr>
        <w:t xml:space="preserve"> 3.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հասցեում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, ստորև  ներկայացնում է</w:t>
      </w:r>
      <w:r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="00133980" w:rsidRPr="00843D7F">
        <w:rPr>
          <w:rFonts w:ascii="Sylfaen" w:hAnsi="Sylfaen"/>
          <w:sz w:val="24"/>
          <w:szCs w:val="24"/>
          <w:highlight w:val="yellow"/>
          <w:lang w:val="hy-AM"/>
        </w:rPr>
        <w:t>«</w:t>
      </w:r>
      <w:r w:rsidR="00133980" w:rsidRPr="00843D7F"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 w:rsidR="00133980" w:rsidRPr="00843D7F">
        <w:rPr>
          <w:rFonts w:ascii="Sylfaen" w:hAnsi="Sylfaen" w:cs="Sylfaen"/>
          <w:sz w:val="24"/>
          <w:szCs w:val="24"/>
          <w:highlight w:val="yellow"/>
          <w:lang w:val="hy-AM"/>
        </w:rPr>
        <w:t>–</w:t>
      </w:r>
      <w:r w:rsidR="00133980" w:rsidRPr="00D50BB7">
        <w:rPr>
          <w:rFonts w:ascii="Sylfaen" w:hAnsi="Sylfaen" w:cs="Sylfaen"/>
          <w:sz w:val="24"/>
          <w:szCs w:val="24"/>
          <w:highlight w:val="yellow"/>
          <w:lang w:val="hy-AM"/>
        </w:rPr>
        <w:t>ՄԱԱ</w:t>
      </w:r>
      <w:r w:rsidR="00133980" w:rsidRPr="0094399A">
        <w:rPr>
          <w:rFonts w:ascii="Sylfaen" w:hAnsi="Sylfaen" w:cs="Sylfaen"/>
          <w:sz w:val="24"/>
          <w:szCs w:val="24"/>
          <w:highlight w:val="yellow"/>
          <w:lang w:val="hy-AM"/>
        </w:rPr>
        <w:t>Պ</w:t>
      </w:r>
      <w:r w:rsidR="00133980" w:rsidRPr="00D50BB7">
        <w:rPr>
          <w:rFonts w:ascii="Sylfaen" w:hAnsi="Sylfaen" w:cs="Sylfaen"/>
          <w:sz w:val="24"/>
          <w:szCs w:val="24"/>
          <w:highlight w:val="yellow"/>
          <w:lang w:val="hy-AM"/>
        </w:rPr>
        <w:t>ՁԲ-</w:t>
      </w:r>
      <w:r w:rsidR="00133980" w:rsidRPr="0094399A">
        <w:rPr>
          <w:rFonts w:ascii="Sylfaen" w:hAnsi="Sylfaen"/>
          <w:sz w:val="24"/>
          <w:szCs w:val="24"/>
          <w:lang w:val="hy-AM"/>
        </w:rPr>
        <w:t>ՇԻՆԱՐԱՐԱԿԱՆ</w:t>
      </w:r>
      <w:r w:rsidR="00133980" w:rsidRPr="000A4062">
        <w:rPr>
          <w:rFonts w:ascii="Sylfaen" w:hAnsi="Sylfaen"/>
          <w:sz w:val="24"/>
          <w:szCs w:val="24"/>
          <w:lang w:val="es-ES"/>
        </w:rPr>
        <w:t xml:space="preserve"> </w:t>
      </w:r>
      <w:r w:rsidR="00133980" w:rsidRPr="0094399A">
        <w:rPr>
          <w:rFonts w:ascii="Sylfaen" w:hAnsi="Sylfaen" w:cs="Sylfaen"/>
          <w:sz w:val="24"/>
          <w:szCs w:val="24"/>
          <w:highlight w:val="yellow"/>
          <w:lang w:val="hy-AM"/>
        </w:rPr>
        <w:t>ԱՊՐԱՆՔ</w:t>
      </w:r>
      <w:r w:rsidR="00133980" w:rsidRPr="00843D7F"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 w:rsidR="00133980" w:rsidRPr="00843D7F"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 w:rsidR="00133980" w:rsidRPr="00843D7F">
        <w:rPr>
          <w:rFonts w:ascii="Sylfaen" w:hAnsi="Sylfaen" w:cs="Sylfaen"/>
          <w:sz w:val="24"/>
          <w:szCs w:val="24"/>
          <w:highlight w:val="yellow"/>
          <w:lang w:val="es-ES"/>
        </w:rPr>
        <w:t>4</w:t>
      </w:r>
      <w:r w:rsidR="00133980" w:rsidRPr="00D50BB7">
        <w:rPr>
          <w:rFonts w:ascii="Sylfaen" w:hAnsi="Sylfaen"/>
          <w:sz w:val="24"/>
          <w:szCs w:val="24"/>
          <w:highlight w:val="yellow"/>
          <w:lang w:val="hy-AM"/>
        </w:rPr>
        <w:t>»</w:t>
      </w:r>
    </w:p>
    <w:p w:rsidR="002F023A" w:rsidRPr="000E5AB7" w:rsidRDefault="002F023A" w:rsidP="002F023A">
      <w:pPr>
        <w:keepNext/>
        <w:spacing w:after="0" w:line="240" w:lineRule="auto"/>
        <w:jc w:val="both"/>
        <w:outlineLvl w:val="2"/>
        <w:rPr>
          <w:rFonts w:ascii="Sylfaen" w:eastAsia="Times New Roman" w:hAnsi="Sylfaen" w:cs="Sylfae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ծածկագրով հայտարարված 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Մեկ անձից գնումներ կատարելու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ընթացակարգի միջոցով  պայմանագիր կնքելու որոշման մասին համառոտ տեղեկատվությունը։</w:t>
      </w:r>
    </w:p>
    <w:p w:rsidR="002F023A" w:rsidRPr="000E5AB7" w:rsidRDefault="002F023A" w:rsidP="002F023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Համաձա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>յ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որի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>`</w:t>
      </w:r>
    </w:p>
    <w:p w:rsidR="002F023A" w:rsidRPr="00FF3559" w:rsidRDefault="002F023A" w:rsidP="002F023A">
      <w:pPr>
        <w:spacing w:after="0"/>
        <w:jc w:val="both"/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Գնման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առարկա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են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հանդիսանում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>`</w:t>
      </w:r>
      <w:r w:rsidRPr="00FF3559">
        <w:rPr>
          <w:rFonts w:ascii="Sylfaen" w:hAnsi="Sylfaen"/>
          <w:sz w:val="24"/>
          <w:szCs w:val="24"/>
          <w:lang w:val="af-ZA"/>
        </w:rPr>
        <w:t xml:space="preserve"> </w:t>
      </w:r>
      <w:r w:rsidR="0094399A">
        <w:rPr>
          <w:rFonts w:ascii="Sylfaen" w:hAnsi="Sylfaen"/>
          <w:sz w:val="24"/>
          <w:szCs w:val="24"/>
          <w:lang w:val="en-US"/>
        </w:rPr>
        <w:t>շինարարական</w:t>
      </w:r>
      <w:r w:rsidR="0094399A" w:rsidRPr="0094399A">
        <w:rPr>
          <w:rFonts w:ascii="Sylfaen" w:hAnsi="Sylfaen"/>
          <w:sz w:val="24"/>
          <w:szCs w:val="24"/>
          <w:lang w:val="af-ZA"/>
        </w:rPr>
        <w:t xml:space="preserve"> </w:t>
      </w:r>
      <w:r w:rsidRPr="00957EA0">
        <w:rPr>
          <w:rFonts w:ascii="Sylfaen" w:hAnsi="Sylfaen"/>
          <w:sz w:val="24"/>
          <w:szCs w:val="24"/>
        </w:rPr>
        <w:t>ապրանքներ</w:t>
      </w:r>
      <w:r w:rsidRPr="00FF3559">
        <w:rPr>
          <w:rFonts w:ascii="Sylfaen" w:hAnsi="Sylfaen"/>
          <w:sz w:val="24"/>
          <w:szCs w:val="24"/>
          <w:lang w:val="af-ZA"/>
        </w:rPr>
        <w:t>:</w:t>
      </w:r>
    </w:p>
    <w:p w:rsidR="002F023A" w:rsidRPr="000E5AB7" w:rsidRDefault="002F023A" w:rsidP="002F023A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283"/>
        <w:gridCol w:w="2159"/>
        <w:gridCol w:w="2302"/>
        <w:gridCol w:w="2302"/>
      </w:tblGrid>
      <w:tr w:rsidR="002F023A" w:rsidRPr="000E5AB7" w:rsidTr="001E2E9D">
        <w:trPr>
          <w:trHeight w:val="1256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անվանումը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Հրավերի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պահանջներին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համապատասխանող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հայտեր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համապատասխանելու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դեպքում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Հրավերի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պահանջներին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չհամապատասխանող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հայտեր</w:t>
            </w:r>
          </w:p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չհամապատասխանելու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դեպքում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Անհամապատասխանութ</w:t>
            </w:r>
          </w:p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յան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համառոտ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նկարագրութ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յ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ուն</w:t>
            </w:r>
          </w:p>
        </w:tc>
      </w:tr>
      <w:tr w:rsidR="002F023A" w:rsidRPr="000E5AB7" w:rsidTr="001E2E9D">
        <w:trPr>
          <w:trHeight w:val="230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2F023A" w:rsidRPr="00E85ED5" w:rsidRDefault="00E85ED5" w:rsidP="00E85ED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42" w:firstLine="142"/>
              <w:jc w:val="right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 w:rsidRPr="00E85ED5">
              <w:rPr>
                <w:rFonts w:ascii="Sylfaen" w:hAnsi="Sylfaen"/>
                <w:sz w:val="24"/>
                <w:szCs w:val="24"/>
                <w:lang w:val="hy-AM"/>
              </w:rPr>
              <w:t>«</w:t>
            </w:r>
            <w:r w:rsidRPr="00E85ED5">
              <w:rPr>
                <w:rFonts w:ascii="Sylfaen" w:hAnsi="Sylfaen"/>
                <w:sz w:val="24"/>
                <w:szCs w:val="24"/>
              </w:rPr>
              <w:t>Վիրաբ Մկրտչյան</w:t>
            </w:r>
            <w:r w:rsidRPr="00E85ED5">
              <w:rPr>
                <w:rFonts w:ascii="Sylfaen" w:hAnsi="Sylfaen"/>
                <w:sz w:val="24"/>
                <w:szCs w:val="24"/>
                <w:lang w:val="hy-AM"/>
              </w:rPr>
              <w:t xml:space="preserve">»  </w:t>
            </w:r>
            <w:r w:rsidRPr="00E85ED5">
              <w:rPr>
                <w:rFonts w:ascii="Sylfaen" w:hAnsi="Sylfaen"/>
                <w:sz w:val="24"/>
                <w:szCs w:val="24"/>
              </w:rPr>
              <w:t>ԱՁ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X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</w:p>
        </w:tc>
      </w:tr>
    </w:tbl>
    <w:p w:rsidR="002F023A" w:rsidRPr="000E5AB7" w:rsidRDefault="002F023A" w:rsidP="002F023A">
      <w:pPr>
        <w:spacing w:after="0" w:line="360" w:lineRule="auto"/>
        <w:jc w:val="both"/>
        <w:rPr>
          <w:rFonts w:ascii="Sylfaen" w:eastAsia="Times New Roman" w:hAnsi="Sylfaen" w:cs="Times Armenian"/>
          <w:b/>
          <w:bCs/>
          <w:i/>
          <w:sz w:val="24"/>
          <w:szCs w:val="24"/>
          <w:lang w:val="hy-AM"/>
        </w:rPr>
      </w:pPr>
    </w:p>
    <w:tbl>
      <w:tblPr>
        <w:tblW w:w="10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690"/>
        <w:gridCol w:w="2340"/>
        <w:gridCol w:w="3108"/>
      </w:tblGrid>
      <w:tr w:rsidR="002F023A" w:rsidRPr="00FE237A" w:rsidTr="001E2E9D">
        <w:trPr>
          <w:trHeight w:val="887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Մասնակիցների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զբաղեցրած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տեղերը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անվանումը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Ընտրված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մասնակից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ընտրված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համար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առաջարկած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գին</w:t>
            </w:r>
          </w:p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առանց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ԱՀՀ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,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ՀՀ դրամ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</w:p>
        </w:tc>
      </w:tr>
      <w:tr w:rsidR="002F023A" w:rsidRPr="0094399A" w:rsidTr="001E2E9D">
        <w:trPr>
          <w:trHeight w:val="261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2F023A" w:rsidRPr="000E5AB7" w:rsidRDefault="00E85ED5" w:rsidP="00E85ED5">
            <w:pPr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E85ED5">
              <w:rPr>
                <w:rFonts w:ascii="Sylfaen" w:hAnsi="Sylfaen"/>
                <w:sz w:val="24"/>
                <w:szCs w:val="24"/>
                <w:lang w:val="hy-AM"/>
              </w:rPr>
              <w:t>«</w:t>
            </w:r>
            <w:r w:rsidRPr="00E85ED5">
              <w:rPr>
                <w:rFonts w:ascii="Sylfaen" w:hAnsi="Sylfaen"/>
                <w:sz w:val="24"/>
                <w:szCs w:val="24"/>
              </w:rPr>
              <w:t>Վիրաբ Մկրտչյան</w:t>
            </w:r>
            <w:r w:rsidRPr="00E85ED5">
              <w:rPr>
                <w:rFonts w:ascii="Sylfaen" w:hAnsi="Sylfaen"/>
                <w:sz w:val="24"/>
                <w:szCs w:val="24"/>
                <w:lang w:val="hy-AM"/>
              </w:rPr>
              <w:t xml:space="preserve">»  </w:t>
            </w:r>
            <w:r w:rsidRPr="00E85ED5">
              <w:rPr>
                <w:rFonts w:ascii="Sylfaen" w:hAnsi="Sylfaen"/>
                <w:sz w:val="24"/>
                <w:szCs w:val="24"/>
              </w:rPr>
              <w:t>ԱՁ</w:t>
            </w:r>
          </w:p>
        </w:tc>
        <w:tc>
          <w:tcPr>
            <w:tcW w:w="2340" w:type="dxa"/>
            <w:shd w:val="clear" w:color="auto" w:fill="auto"/>
          </w:tcPr>
          <w:p w:rsidR="002F023A" w:rsidRPr="000E5AB7" w:rsidRDefault="002F023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X</w:t>
            </w:r>
          </w:p>
        </w:tc>
        <w:tc>
          <w:tcPr>
            <w:tcW w:w="3108" w:type="dxa"/>
            <w:shd w:val="clear" w:color="auto" w:fill="auto"/>
          </w:tcPr>
          <w:p w:rsidR="002F023A" w:rsidRPr="0013196A" w:rsidRDefault="0088334A" w:rsidP="001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652000</w:t>
            </w:r>
            <w:r w:rsidR="0013196A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(</w:t>
            </w:r>
            <w:r w:rsidR="0013196A">
              <w:rPr>
                <w:rStyle w:val="a6"/>
                <w:rFonts w:ascii="Sylfaen" w:hAnsi="Sylfaen" w:cs="Sylfaen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վեց</w:t>
            </w:r>
            <w:r w:rsidR="0013196A">
              <w:rPr>
                <w:rStyle w:val="a6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  <w:r w:rsidR="0013196A">
              <w:rPr>
                <w:rStyle w:val="a6"/>
                <w:rFonts w:ascii="Sylfaen" w:hAnsi="Sylfaen" w:cs="Sylfaen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հարյուր</w:t>
            </w:r>
            <w:r w:rsidR="0013196A">
              <w:rPr>
                <w:rStyle w:val="a6"/>
                <w:rFonts w:ascii="Sylfaen" w:hAnsi="Sylfaen" w:cs="Sylfaen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13196A">
              <w:rPr>
                <w:rStyle w:val="a6"/>
                <w:rFonts w:ascii="Sylfaen" w:hAnsi="Sylfaen" w:cs="Sylfaen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հիսուներկու</w:t>
            </w:r>
            <w:r w:rsidR="0013196A">
              <w:rPr>
                <w:rStyle w:val="a6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  <w:r w:rsidR="0013196A">
              <w:rPr>
                <w:rStyle w:val="a6"/>
                <w:rFonts w:ascii="Sylfaen" w:hAnsi="Sylfaen" w:cs="Sylfaen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հազար</w:t>
            </w:r>
            <w:r w:rsidR="0013196A">
              <w:rPr>
                <w:rStyle w:val="a6"/>
                <w:rFonts w:ascii="Sylfaen" w:hAnsi="Sylfaen" w:cs="Sylfaen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  <w:lang w:val="en-US"/>
              </w:rPr>
              <w:t>)</w:t>
            </w:r>
          </w:p>
        </w:tc>
      </w:tr>
    </w:tbl>
    <w:p w:rsidR="002F023A" w:rsidRPr="000E5AB7" w:rsidRDefault="002F023A" w:rsidP="002F023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u w:val="single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Ընտրված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մասնակցին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որոշելու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համար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կիրառված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չափանիշ՝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հ</w:t>
      </w:r>
      <w:r w:rsidRPr="000E5AB7">
        <w:rPr>
          <w:rFonts w:ascii="Sylfaen" w:eastAsia="Times New Roman" w:hAnsi="Sylfaen" w:cs="Times New Roman"/>
          <w:sz w:val="24"/>
          <w:szCs w:val="24"/>
          <w:lang w:val="hy-AM" w:eastAsia="ru-RU"/>
        </w:rPr>
        <w:t>րավերով սահմանված  պահանջներին համապատասխան և նվազագույն գնային առաջարկ ներկայացրած միակ մասնակցին։</w:t>
      </w:r>
    </w:p>
    <w:p w:rsidR="002F023A" w:rsidRPr="000E5AB7" w:rsidRDefault="002F023A" w:rsidP="002F023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հետ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կապված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լրացուցիչ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տեղեկություններ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ստանալու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համար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կարող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եք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դիմել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համակարգող </w:t>
      </w:r>
      <w:r w:rsidRPr="000E5AB7">
        <w:rPr>
          <w:rFonts w:ascii="Sylfaen" w:eastAsia="Times New Roman" w:hAnsi="Sylfaen" w:cs="Sylfaen"/>
          <w:bCs/>
          <w:sz w:val="24"/>
          <w:szCs w:val="24"/>
          <w:lang w:val="en-US" w:eastAsia="ru-RU"/>
        </w:rPr>
        <w:t>Սիրանուշ</w:t>
      </w:r>
      <w:r w:rsidRPr="000E5AB7">
        <w:rPr>
          <w:rFonts w:ascii="Sylfaen" w:eastAsia="Times New Roman" w:hAnsi="Sylfaen" w:cs="Sylfaen"/>
          <w:bCs/>
          <w:sz w:val="24"/>
          <w:szCs w:val="24"/>
          <w:lang w:val="af-ZA" w:eastAsia="ru-RU"/>
        </w:rPr>
        <w:t xml:space="preserve">  </w:t>
      </w:r>
      <w:r w:rsidRPr="000E5AB7">
        <w:rPr>
          <w:rFonts w:ascii="Sylfaen" w:eastAsia="Times New Roman" w:hAnsi="Sylfaen" w:cs="Sylfaen"/>
          <w:bCs/>
          <w:sz w:val="24"/>
          <w:szCs w:val="24"/>
          <w:lang w:val="en-US" w:eastAsia="ru-RU"/>
        </w:rPr>
        <w:t>Մելիքյանին</w:t>
      </w:r>
      <w:r w:rsidRPr="000E5AB7">
        <w:rPr>
          <w:rFonts w:ascii="Sylfaen" w:eastAsia="Times New Roman" w:hAnsi="Sylfaen" w:cs="Sylfaen"/>
          <w:bCs/>
          <w:sz w:val="24"/>
          <w:szCs w:val="24"/>
          <w:lang w:val="af-ZA" w:eastAsia="ru-RU"/>
        </w:rPr>
        <w:t xml:space="preserve">: 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Հեռախոս՝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Times New Roman"/>
          <w:sz w:val="24"/>
          <w:szCs w:val="24"/>
          <w:u w:val="single"/>
          <w:lang w:val="af-ZA" w:eastAsia="ru-RU"/>
        </w:rPr>
        <w:t>+374 93-91-68-41</w:t>
      </w:r>
    </w:p>
    <w:p w:rsidR="002F023A" w:rsidRPr="000E5AB7" w:rsidRDefault="002F023A" w:rsidP="002F023A">
      <w:pPr>
        <w:keepNext/>
        <w:spacing w:after="0" w:line="240" w:lineRule="auto"/>
        <w:jc w:val="both"/>
        <w:outlineLvl w:val="1"/>
        <w:rPr>
          <w:rFonts w:ascii="Sylfaen" w:eastAsia="Times New Roman" w:hAnsi="Sylfaen" w:cs="Times New Roman"/>
          <w:color w:val="0000FF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Էլ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.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փոստ՝</w:t>
      </w:r>
      <w:r w:rsidRPr="000E5AB7">
        <w:rPr>
          <w:rFonts w:ascii="Sylfaen" w:eastAsia="Times New Roman" w:hAnsi="Sylfaen" w:cs="Times New Roman"/>
          <w:b/>
          <w:color w:val="0000FF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Times New Roman"/>
          <w:b/>
          <w:color w:val="0000FF"/>
          <w:sz w:val="24"/>
          <w:szCs w:val="24"/>
          <w:u w:val="single"/>
          <w:lang w:val="af-ZA" w:eastAsia="ru-RU"/>
        </w:rPr>
        <w:t>siranmeliqyan1989@mail.ru</w:t>
      </w:r>
    </w:p>
    <w:p w:rsidR="002F023A" w:rsidRPr="000E5AB7" w:rsidRDefault="005508A3" w:rsidP="002F023A">
      <w:pPr>
        <w:keepNext/>
        <w:spacing w:after="0" w:line="240" w:lineRule="auto"/>
        <w:jc w:val="both"/>
        <w:outlineLvl w:val="1"/>
        <w:rPr>
          <w:rFonts w:ascii="Sylfaen" w:eastAsia="Times New Roman" w:hAnsi="Sylfaen" w:cs="Times New Roman"/>
          <w:b/>
          <w:color w:val="0000FF"/>
          <w:sz w:val="24"/>
          <w:szCs w:val="24"/>
          <w:lang w:val="af-ZA" w:eastAsia="ru-RU"/>
        </w:rPr>
      </w:pPr>
      <w:hyperlink r:id="rId6" w:tgtFrame="_blank" w:history="1"/>
    </w:p>
    <w:p w:rsidR="002F023A" w:rsidRPr="000E5AB7" w:rsidRDefault="002F023A" w:rsidP="002F023A">
      <w:pPr>
        <w:spacing w:after="0" w:line="240" w:lineRule="auto"/>
        <w:ind w:firstLine="720"/>
        <w:jc w:val="center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Պատվիրատու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>՝ «ՀՀ Գեղարքունիքի մարզի Լճաշեն  գյուղի Ա</w:t>
      </w:r>
      <w:r w:rsidRPr="000E5AB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>Տեր-Գրիգորյանի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անվան  միջնակարգ դպրոց»  </w:t>
      </w:r>
      <w:r w:rsidRPr="000E5AB7">
        <w:rPr>
          <w:rFonts w:ascii="Sylfaen" w:eastAsia="Times New Roman" w:hAnsi="Sylfaen" w:cs="Times New Roman"/>
          <w:sz w:val="24"/>
          <w:szCs w:val="24"/>
          <w:lang w:val="hy-AM" w:eastAsia="ru-RU"/>
        </w:rPr>
        <w:t>ՊՈԱԿ</w:t>
      </w:r>
    </w:p>
    <w:p w:rsidR="002F023A" w:rsidRPr="000E5AB7" w:rsidRDefault="002F023A" w:rsidP="002F023A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af-ZA" w:eastAsia="ru-RU"/>
        </w:rPr>
      </w:pPr>
    </w:p>
    <w:p w:rsidR="002F023A" w:rsidRPr="000E5AB7" w:rsidRDefault="002F023A" w:rsidP="002F023A">
      <w:pPr>
        <w:rPr>
          <w:lang w:val="af-ZA"/>
        </w:rPr>
      </w:pPr>
    </w:p>
    <w:p w:rsidR="002F023A" w:rsidRPr="00194298" w:rsidRDefault="002F023A" w:rsidP="002F023A">
      <w:pPr>
        <w:rPr>
          <w:lang w:val="af-ZA"/>
        </w:rPr>
      </w:pPr>
    </w:p>
    <w:p w:rsidR="002F023A" w:rsidRPr="00B17CCC" w:rsidRDefault="002F023A" w:rsidP="002F023A">
      <w:pPr>
        <w:rPr>
          <w:lang w:val="af-ZA"/>
        </w:rPr>
      </w:pPr>
    </w:p>
    <w:p w:rsidR="00FE237A" w:rsidRDefault="00FE237A" w:rsidP="00FE237A">
      <w:pPr>
        <w:widowControl w:val="0"/>
        <w:spacing w:after="0" w:line="360" w:lineRule="auto"/>
        <w:jc w:val="center"/>
        <w:rPr>
          <w:rFonts w:ascii="Arial LatRus" w:eastAsia="Times New Roman" w:hAnsi="Arial LatRus" w:cs="Sylfaen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ОБЪЯВЛЕНИЕ</w:t>
      </w:r>
    </w:p>
    <w:p w:rsidR="00FE237A" w:rsidRDefault="00FE237A" w:rsidP="00FE237A">
      <w:pPr>
        <w:widowControl w:val="0"/>
        <w:spacing w:after="0" w:line="360" w:lineRule="auto"/>
        <w:jc w:val="center"/>
        <w:rPr>
          <w:rFonts w:ascii="Arial LatRus" w:eastAsia="Times New Roman" w:hAnsi="Arial LatRus" w:cs="Sylfaen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о</w:t>
      </w:r>
      <w:r>
        <w:rPr>
          <w:rFonts w:ascii="Arial LatRus" w:eastAsia="Times New Roman" w:hAnsi="Arial LatRus" w:cs="Times New Roman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решении</w:t>
      </w:r>
      <w:r>
        <w:rPr>
          <w:rFonts w:ascii="Arial LatRus" w:eastAsia="Times New Roman" w:hAnsi="Arial LatRus" w:cs="Times New Roman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заключения</w:t>
      </w:r>
      <w:r>
        <w:rPr>
          <w:rFonts w:ascii="Arial LatRus" w:eastAsia="Times New Roman" w:hAnsi="Arial LatRus" w:cs="Times New Roman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</w:p>
    <w:p w:rsidR="00FE237A" w:rsidRDefault="00FE237A" w:rsidP="00FE237A">
      <w:pPr>
        <w:widowControl w:val="0"/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sz w:val="24"/>
          <w:szCs w:val="24"/>
          <w:lang w:val="hy-AM"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Код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4"/>
          <w:szCs w:val="24"/>
          <w:highlight w:val="yellow"/>
          <w:lang w:val="hy-AM"/>
        </w:rPr>
        <w:t>«</w:t>
      </w:r>
      <w:r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–ՄԱԱՊՁԲ-</w:t>
      </w:r>
      <w:r>
        <w:rPr>
          <w:rFonts w:ascii="Sylfaen" w:hAnsi="Sylfaen"/>
          <w:sz w:val="24"/>
          <w:szCs w:val="24"/>
          <w:lang w:val="hy-AM"/>
        </w:rPr>
        <w:t>ՇԻՆԱՐԱՐԱԿԱՆ</w:t>
      </w:r>
      <w:r>
        <w:rPr>
          <w:rFonts w:ascii="Sylfaen" w:hAnsi="Sylfaen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ԱՊՐԱՆՔ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4</w:t>
      </w:r>
      <w:r>
        <w:rPr>
          <w:rFonts w:ascii="Sylfaen" w:hAnsi="Sylfaen"/>
          <w:sz w:val="24"/>
          <w:szCs w:val="24"/>
          <w:highlight w:val="yellow"/>
          <w:lang w:val="hy-AM"/>
        </w:rPr>
        <w:t>»</w:t>
      </w:r>
    </w:p>
    <w:p w:rsidR="00FE237A" w:rsidRDefault="00FE237A" w:rsidP="00FE237A">
      <w:pPr>
        <w:widowControl w:val="0"/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ab/>
      </w:r>
    </w:p>
    <w:p w:rsidR="00FE237A" w:rsidRDefault="00FE237A" w:rsidP="00FE237A">
      <w:pPr>
        <w:jc w:val="center"/>
        <w:rPr>
          <w:rFonts w:ascii="Arial LatRus" w:hAnsi="Arial LatRus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РА</w:t>
      </w:r>
      <w:r>
        <w:rPr>
          <w:rFonts w:ascii="Arial LatRus" w:hAnsi="Arial LatRus" w:cs="Arial"/>
          <w:color w:val="202124"/>
          <w:sz w:val="20"/>
          <w:szCs w:val="20"/>
        </w:rPr>
        <w:t xml:space="preserve">, </w:t>
      </w:r>
      <w:r>
        <w:rPr>
          <w:rFonts w:ascii="Arial" w:hAnsi="Arial" w:cs="Arial"/>
          <w:color w:val="202124"/>
          <w:sz w:val="20"/>
          <w:szCs w:val="20"/>
        </w:rPr>
        <w:t>Гегаркуникская</w:t>
      </w:r>
      <w:r>
        <w:rPr>
          <w:rFonts w:ascii="Arial LatRus" w:hAnsi="Arial LatRus" w:cs="Arial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color w:val="202124"/>
          <w:sz w:val="20"/>
          <w:szCs w:val="20"/>
        </w:rPr>
        <w:t>область</w:t>
      </w:r>
      <w:r>
        <w:rPr>
          <w:rFonts w:ascii="Arial LatRus" w:hAnsi="Arial LatRus" w:cs="Arial"/>
          <w:color w:val="202124"/>
          <w:sz w:val="20"/>
          <w:szCs w:val="20"/>
        </w:rPr>
        <w:t xml:space="preserve">, </w:t>
      </w:r>
      <w:r>
        <w:rPr>
          <w:rFonts w:ascii="Arial" w:hAnsi="Arial" w:cs="Arial"/>
          <w:color w:val="202124"/>
          <w:sz w:val="20"/>
          <w:szCs w:val="20"/>
        </w:rPr>
        <w:t>с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Лчашен</w:t>
      </w:r>
      <w:r>
        <w:rPr>
          <w:rFonts w:ascii="Arial LatRus" w:hAnsi="Arial LatRus" w:cs="Arial"/>
          <w:color w:val="202124"/>
          <w:sz w:val="20"/>
          <w:szCs w:val="20"/>
        </w:rPr>
        <w:t xml:space="preserve"> , </w:t>
      </w:r>
      <w:r>
        <w:rPr>
          <w:rFonts w:ascii="Arial" w:hAnsi="Arial" w:cs="Arial"/>
          <w:color w:val="202124"/>
          <w:sz w:val="20"/>
          <w:szCs w:val="20"/>
        </w:rPr>
        <w:t>средн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школа</w:t>
      </w:r>
      <w:r>
        <w:rPr>
          <w:rFonts w:ascii="Arial LatRus" w:hAnsi="Arial LatRus" w:cs="Arial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color w:val="202124"/>
          <w:sz w:val="20"/>
          <w:szCs w:val="20"/>
        </w:rPr>
        <w:t>им</w:t>
      </w:r>
      <w:r>
        <w:rPr>
          <w:rFonts w:ascii="Arial LatRus" w:hAnsi="Arial LatRus" w:cs="Arial"/>
          <w:color w:val="202124"/>
          <w:sz w:val="20"/>
          <w:szCs w:val="20"/>
        </w:rPr>
        <w:t xml:space="preserve">.  </w:t>
      </w:r>
      <w:r>
        <w:rPr>
          <w:rFonts w:ascii="Arial" w:hAnsi="Arial" w:cs="Arial"/>
          <w:color w:val="202124"/>
          <w:sz w:val="20"/>
          <w:szCs w:val="20"/>
        </w:rPr>
        <w:t>А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Тер</w:t>
      </w:r>
      <w:r>
        <w:rPr>
          <w:rFonts w:ascii="Arial LatRus" w:hAnsi="Arial LatRus" w:cs="Arial"/>
          <w:color w:val="202124"/>
          <w:sz w:val="20"/>
          <w:szCs w:val="20"/>
        </w:rPr>
        <w:t>-</w:t>
      </w:r>
      <w:r>
        <w:rPr>
          <w:rFonts w:ascii="Arial" w:hAnsi="Arial" w:cs="Arial"/>
          <w:color w:val="202124"/>
          <w:sz w:val="20"/>
          <w:szCs w:val="20"/>
        </w:rPr>
        <w:t>Григоряна</w:t>
      </w:r>
    </w:p>
    <w:p w:rsidR="00FE237A" w:rsidRDefault="00FE237A" w:rsidP="00FE237A">
      <w:pPr>
        <w:widowControl w:val="0"/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sz w:val="24"/>
          <w:szCs w:val="24"/>
          <w:lang w:val="hy-AM"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ниже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представляет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информацию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решении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заключения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договора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в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результате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закупки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под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кодом </w:t>
      </w:r>
      <w:r>
        <w:rPr>
          <w:rFonts w:ascii="Sylfaen" w:hAnsi="Sylfaen"/>
          <w:sz w:val="24"/>
          <w:szCs w:val="24"/>
          <w:highlight w:val="yellow"/>
          <w:lang w:val="hy-AM"/>
        </w:rPr>
        <w:t>«</w:t>
      </w:r>
      <w:r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–ՄԱԱՊՁԲ-</w:t>
      </w:r>
      <w:r>
        <w:rPr>
          <w:rFonts w:ascii="Sylfaen" w:hAnsi="Sylfaen"/>
          <w:sz w:val="24"/>
          <w:szCs w:val="24"/>
          <w:lang w:val="hy-AM"/>
        </w:rPr>
        <w:t>ՇԻՆԱՐԱՐԱԿԱՆ</w:t>
      </w:r>
      <w:r>
        <w:rPr>
          <w:rFonts w:ascii="Sylfaen" w:hAnsi="Sylfaen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ԱՊՐԱՆՔ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4</w:t>
      </w:r>
      <w:r>
        <w:rPr>
          <w:rFonts w:ascii="Sylfaen" w:hAnsi="Sylfaen"/>
          <w:sz w:val="24"/>
          <w:szCs w:val="24"/>
          <w:highlight w:val="yellow"/>
          <w:lang w:val="hy-AM"/>
        </w:rPr>
        <w:t>»</w:t>
      </w:r>
      <w:r>
        <w:rPr>
          <w:rFonts w:ascii="Arial LatRus" w:eastAsia="Times New Roman" w:hAnsi="Arial LatRus" w:cs="Times New Roman"/>
          <w:b/>
          <w:sz w:val="24"/>
          <w:szCs w:val="24"/>
          <w:lang w:eastAsia="ru-RU"/>
        </w:rPr>
        <w:t>.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ab/>
      </w:r>
    </w:p>
    <w:p w:rsidR="00FE237A" w:rsidRDefault="00FE237A" w:rsidP="00FE237A">
      <w:pPr>
        <w:widowControl w:val="0"/>
        <w:spacing w:after="0" w:line="360" w:lineRule="auto"/>
        <w:ind w:firstLine="708"/>
        <w:jc w:val="center"/>
        <w:outlineLvl w:val="2"/>
        <w:rPr>
          <w:rFonts w:ascii="Arial LatRus" w:eastAsia="Times New Roman" w:hAnsi="Arial LatRus" w:cs="Times New Roman"/>
          <w:b/>
          <w:sz w:val="20"/>
          <w:szCs w:val="20"/>
          <w:lang w:val="hy-AM"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Решением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Оценочной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комиссии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№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 LatRus" w:eastAsia="Times New Roman" w:hAnsi="Arial LatRus" w:cs="Times New Roman"/>
          <w:sz w:val="20"/>
          <w:szCs w:val="20"/>
          <w:lang w:val="hy-AM" w:eastAsia="ru-RU"/>
        </w:rPr>
        <w:t xml:space="preserve">1 </w:t>
      </w:r>
      <w:r>
        <w:rPr>
          <w:rFonts w:ascii="Arial" w:eastAsia="Times New Roman" w:hAnsi="Arial" w:cs="Arial"/>
          <w:sz w:val="20"/>
          <w:szCs w:val="20"/>
          <w:lang w:eastAsia="ru-RU"/>
        </w:rPr>
        <w:t>от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-</w:t>
      </w:r>
      <w:r>
        <w:rPr>
          <w:rFonts w:ascii="Arial LatRus" w:eastAsia="Times New Roman" w:hAnsi="Arial LatRus" w:cs="Times New Roman"/>
          <w:sz w:val="20"/>
          <w:szCs w:val="20"/>
          <w:lang w:val="hy-AM" w:eastAsia="ru-RU"/>
        </w:rPr>
        <w:t>0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2</w:t>
      </w:r>
      <w:r>
        <w:rPr>
          <w:rFonts w:ascii="MS Gothic" w:eastAsia="MS Gothic" w:hAnsi="MS Gothic" w:cs="MS Gothic" w:hint="eastAsia"/>
          <w:sz w:val="20"/>
          <w:szCs w:val="20"/>
          <w:lang w:val="hy-AM" w:eastAsia="ru-RU"/>
        </w:rPr>
        <w:t>․</w:t>
      </w:r>
      <w:r>
        <w:rPr>
          <w:rFonts w:ascii="Arial LatRus" w:eastAsia="MS Mincho" w:hAnsi="Arial LatRus" w:cs="MS Mincho"/>
          <w:sz w:val="20"/>
          <w:szCs w:val="20"/>
          <w:lang w:val="hy-AM" w:eastAsia="ru-RU"/>
        </w:rPr>
        <w:t>0</w:t>
      </w:r>
      <w:r>
        <w:rPr>
          <w:rFonts w:ascii="Arial LatRus" w:eastAsia="MS Mincho" w:hAnsi="Arial LatRus" w:cs="MS Mincho"/>
          <w:sz w:val="20"/>
          <w:szCs w:val="20"/>
          <w:lang w:eastAsia="ru-RU"/>
        </w:rPr>
        <w:t>2</w:t>
      </w:r>
      <w:r>
        <w:rPr>
          <w:rFonts w:ascii="MS Gothic" w:eastAsia="MS Gothic" w:hAnsi="MS Gothic" w:cs="MS Gothic" w:hint="eastAsia"/>
          <w:sz w:val="20"/>
          <w:szCs w:val="20"/>
          <w:lang w:val="hy-AM" w:eastAsia="ru-RU"/>
        </w:rPr>
        <w:t>․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202</w:t>
      </w:r>
      <w:r>
        <w:rPr>
          <w:rFonts w:ascii="Arial LatRus" w:eastAsia="Times New Roman" w:hAnsi="Arial LatRus" w:cs="Times New Roman"/>
          <w:sz w:val="20"/>
          <w:szCs w:val="20"/>
          <w:lang w:val="hy-AM" w:eastAsia="ru-RU"/>
        </w:rPr>
        <w:t xml:space="preserve">4 </w:t>
      </w:r>
      <w:r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>
        <w:rPr>
          <w:rFonts w:ascii="Arial LatRus" w:eastAsia="Times New Roman" w:hAnsi="Arial LatRus" w:cs="Sylfae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утверждены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результаты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оценки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соответствия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поданных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всеми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участниками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заявок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требованиям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приглашения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. </w:t>
      </w:r>
    </w:p>
    <w:p w:rsidR="00FE237A" w:rsidRDefault="00FE237A" w:rsidP="00FE237A">
      <w:pPr>
        <w:keepNext/>
        <w:spacing w:after="0" w:line="240" w:lineRule="auto"/>
        <w:ind w:firstLine="720"/>
        <w:jc w:val="both"/>
        <w:outlineLvl w:val="2"/>
        <w:rPr>
          <w:rFonts w:ascii="Arial LatRus" w:eastAsia="Times New Roman" w:hAnsi="Arial LatRus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которому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:</w:t>
      </w:r>
    </w:p>
    <w:p w:rsidR="00FE237A" w:rsidRDefault="00FE237A" w:rsidP="00FE237A">
      <w:pPr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hy-AM" w:eastAsia="ru-RU"/>
        </w:rPr>
      </w:pPr>
    </w:p>
    <w:p w:rsidR="00FE237A" w:rsidRDefault="00FE237A" w:rsidP="00FE237A">
      <w:pPr>
        <w:pStyle w:val="HTML"/>
        <w:shd w:val="clear" w:color="auto" w:fill="F8F9FA"/>
        <w:spacing w:line="540" w:lineRule="atLeast"/>
        <w:rPr>
          <w:rFonts w:ascii="Sylfaen" w:eastAsia="Times New Roman" w:hAnsi="Sylfaen" w:cs="Courier New"/>
          <w:color w:val="202124"/>
          <w:lang w:eastAsia="ru-RU"/>
        </w:rPr>
      </w:pPr>
      <w:r>
        <w:rPr>
          <w:rFonts w:ascii="Arial" w:eastAsia="Times New Roman" w:hAnsi="Arial" w:cs="Arial"/>
          <w:lang w:eastAsia="ru-RU"/>
        </w:rPr>
        <w:t>Лот</w:t>
      </w:r>
      <w:r>
        <w:rPr>
          <w:rFonts w:ascii="Arial LatRus" w:eastAsia="Times New Roman" w:hAnsi="Arial LatRus" w:cs="Times New Roman"/>
          <w:lang w:eastAsia="ru-RU"/>
        </w:rPr>
        <w:t xml:space="preserve"> 1</w:t>
      </w:r>
      <w:r>
        <w:rPr>
          <w:rFonts w:ascii="MS Gothic" w:eastAsia="MS Gothic" w:hAnsi="MS Gothic" w:cs="MS Gothic" w:hint="eastAsia"/>
          <w:lang w:val="hy-AM" w:eastAsia="ru-RU"/>
        </w:rPr>
        <w:t>․</w:t>
      </w:r>
      <w:r>
        <w:rPr>
          <w:rFonts w:ascii="Sylfaen" w:eastAsia="MS Gothic" w:hAnsi="Sylfaen" w:cs="MS Gothic"/>
          <w:lang w:eastAsia="ru-RU"/>
        </w:rPr>
        <w:t>Предметомы  приобретения являются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r>
        <w:rPr>
          <w:rStyle w:val="a6"/>
          <w:rFonts w:ascii="Sylfaen" w:hAnsi="Sylfaen" w:cs="Arial"/>
          <w:b/>
          <w:bCs/>
          <w:color w:val="5F6368"/>
          <w:shd w:val="clear" w:color="auto" w:fill="FFFFFF"/>
        </w:rPr>
        <w:t>строи</w:t>
      </w:r>
      <w:r>
        <w:rPr>
          <w:rStyle w:val="a6"/>
          <w:rFonts w:ascii="Sylfaen" w:hAnsi="Sylfaen" w:cs="Sylfaen"/>
          <w:b/>
          <w:bCs/>
          <w:color w:val="5F6368"/>
          <w:shd w:val="clear" w:color="auto" w:fill="FFFFFF"/>
        </w:rPr>
        <w:t>тельны</w:t>
      </w:r>
      <w:r>
        <w:rPr>
          <w:rStyle w:val="a6"/>
          <w:rFonts w:ascii="Sylfaen" w:hAnsi="Sylfaen" w:cs="Arial"/>
          <w:b/>
          <w:bCs/>
          <w:color w:val="5F6368"/>
          <w:shd w:val="clear" w:color="auto" w:fill="FFFFFF"/>
        </w:rPr>
        <w:t>е</w:t>
      </w:r>
      <w:r>
        <w:rPr>
          <w:rFonts w:ascii="Sylfaen" w:hAnsi="Sylfaen" w:cs="Arial"/>
          <w:color w:val="4D5156"/>
          <w:shd w:val="clear" w:color="auto" w:fill="FFFFFF"/>
        </w:rPr>
        <w:t> материа</w:t>
      </w:r>
      <w:r>
        <w:rPr>
          <w:rFonts w:ascii="Sylfaen" w:hAnsi="Sylfaen" w:cs="Sylfaen"/>
          <w:color w:val="4D5156"/>
          <w:shd w:val="clear" w:color="auto" w:fill="FFFFFF"/>
        </w:rPr>
        <w:t>л</w:t>
      </w:r>
      <w:r>
        <w:rPr>
          <w:rFonts w:ascii="Sylfaen" w:hAnsi="Sylfaen" w:cs="Arial"/>
          <w:color w:val="4D5156"/>
          <w:shd w:val="clear" w:color="auto" w:fill="FFFFFF"/>
        </w:rPr>
        <w:t>ы.</w:t>
      </w:r>
    </w:p>
    <w:p w:rsidR="00FE237A" w:rsidRDefault="00FE237A" w:rsidP="00FE237A">
      <w:pPr>
        <w:tabs>
          <w:tab w:val="left" w:pos="708"/>
        </w:tabs>
        <w:spacing w:after="0"/>
        <w:ind w:right="-92" w:firstLine="284"/>
        <w:jc w:val="both"/>
        <w:rPr>
          <w:rFonts w:ascii="Sylfaen" w:eastAsia="MS Mincho" w:hAnsi="Sylfaen" w:cs="MS Mincho"/>
          <w:sz w:val="20"/>
          <w:szCs w:val="20"/>
          <w:lang w:eastAsia="ru-RU"/>
        </w:rPr>
      </w:pP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275"/>
        <w:gridCol w:w="2196"/>
        <w:gridCol w:w="2380"/>
        <w:gridCol w:w="2246"/>
      </w:tblGrid>
      <w:tr w:rsidR="00FE237A" w:rsidTr="00FE237A">
        <w:trPr>
          <w:trHeight w:val="6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37A" w:rsidRDefault="00FE237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П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37A" w:rsidRDefault="00FE237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Наименование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37A" w:rsidRDefault="00FE237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Заявки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соответствующие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требованиям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приглашения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FE237A" w:rsidRDefault="00FE237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соответствии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"/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37A" w:rsidRDefault="00FE237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Заявки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соответствующие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требованиям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приглашения</w:t>
            </w:r>
          </w:p>
          <w:p w:rsidR="00FE237A" w:rsidRDefault="00FE237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несоответствии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"/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37A" w:rsidRDefault="00FE237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Краткое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описание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несоответствия</w:t>
            </w:r>
          </w:p>
        </w:tc>
      </w:tr>
      <w:tr w:rsidR="00FE237A" w:rsidTr="00FE237A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37A" w:rsidRDefault="00FE237A">
            <w:pPr>
              <w:widowControl w:val="0"/>
              <w:spacing w:after="120" w:line="240" w:lineRule="auto"/>
              <w:rPr>
                <w:rFonts w:ascii="Arial LatRus" w:eastAsia="Times New Roman" w:hAnsi="Arial LatRus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37A" w:rsidRDefault="00FE237A">
            <w:pPr>
              <w:spacing w:after="0" w:line="240" w:lineRule="auto"/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US" w:eastAsia="ru-RU"/>
              </w:rPr>
              <w:t>ЧП "Вираб Мкртчян"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37A" w:rsidRDefault="00FE237A">
            <w:pPr>
              <w:spacing w:after="0" w:line="240" w:lineRule="auto"/>
              <w:jc w:val="center"/>
              <w:rPr>
                <w:rFonts w:ascii="Arial LatRus" w:eastAsia="Times New Roman" w:hAnsi="Arial LatRus" w:cs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Arial LatRus" w:eastAsia="Times New Roman" w:hAnsi="Arial LatRus" w:cs="Times New Roman"/>
                <w:sz w:val="20"/>
                <w:szCs w:val="20"/>
                <w:highlight w:val="yellow"/>
                <w:lang w:val="af-ZA" w:eastAsia="ru-RU"/>
              </w:rPr>
              <w:t>X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7A" w:rsidRDefault="00FE237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7A" w:rsidRDefault="00FE237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FE237A" w:rsidRDefault="00FE237A" w:rsidP="00FE237A">
      <w:pPr>
        <w:tabs>
          <w:tab w:val="left" w:pos="1630"/>
        </w:tabs>
        <w:spacing w:after="0"/>
        <w:ind w:right="-92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  <w:r>
        <w:rPr>
          <w:rFonts w:ascii="Arial LatRus" w:eastAsia="Times New Roman" w:hAnsi="Arial LatRus" w:cs="Times New Roman"/>
          <w:sz w:val="20"/>
          <w:szCs w:val="20"/>
          <w:lang w:val="en-US" w:eastAsia="ru-RU"/>
        </w:rPr>
        <w:tab/>
      </w:r>
    </w:p>
    <w:p w:rsidR="00FE237A" w:rsidRDefault="00FE237A" w:rsidP="00FE237A">
      <w:pPr>
        <w:pBdr>
          <w:bottom w:val="single" w:sz="4" w:space="1" w:color="auto"/>
        </w:pBd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9"/>
        <w:gridCol w:w="2561"/>
        <w:gridCol w:w="1949"/>
        <w:gridCol w:w="3269"/>
      </w:tblGrid>
      <w:tr w:rsidR="00FE237A" w:rsidTr="00FE237A">
        <w:trPr>
          <w:trHeight w:val="763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37A" w:rsidRDefault="00FE237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Занятые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участниками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места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37A" w:rsidRDefault="00FE237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Наименование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37A" w:rsidRDefault="00FE237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Отобранный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участник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отобранного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sz w:val="20"/>
                <w:szCs w:val="20"/>
                <w:lang w:eastAsia="ru-RU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37A" w:rsidRDefault="00FE237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Предложенная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участником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цена</w:t>
            </w:r>
          </w:p>
          <w:p w:rsidR="00FE237A" w:rsidRDefault="00FE237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без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НДС</w:t>
            </w: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eastAsia="ru-RU"/>
              </w:rPr>
              <w:t>/</w:t>
            </w:r>
          </w:p>
        </w:tc>
      </w:tr>
      <w:tr w:rsidR="00FE237A" w:rsidTr="00FE237A">
        <w:trPr>
          <w:trHeight w:val="539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37A" w:rsidRDefault="00FE237A">
            <w:pPr>
              <w:widowControl w:val="0"/>
              <w:spacing w:after="120" w:line="240" w:lineRule="auto"/>
              <w:rPr>
                <w:rFonts w:ascii="Arial LatRus" w:eastAsia="Times New Roman" w:hAnsi="Arial LatRus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Arial LatRus" w:eastAsia="Times New Roman" w:hAnsi="Arial LatRus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37A" w:rsidRDefault="00FE237A">
            <w:pPr>
              <w:spacing w:after="0" w:line="240" w:lineRule="auto"/>
              <w:rPr>
                <w:rFonts w:ascii="Arial LatRus" w:eastAsia="Times New Roman" w:hAnsi="Arial LatRus" w:cs="Times New Roman"/>
                <w:sz w:val="20"/>
                <w:szCs w:val="20"/>
                <w:lang w:val="hy-AM" w:eastAsia="ru-RU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US" w:eastAsia="ru-RU"/>
              </w:rPr>
              <w:t>ЧП "Вираб Мкртчян"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37A" w:rsidRDefault="00FE237A">
            <w:pPr>
              <w:spacing w:after="0" w:line="240" w:lineRule="auto"/>
              <w:jc w:val="center"/>
              <w:rPr>
                <w:rFonts w:ascii="Arial LatRus" w:eastAsia="Sylfaen" w:hAnsi="Arial LatRus" w:cs="Times New Roman"/>
                <w:sz w:val="20"/>
                <w:szCs w:val="20"/>
                <w:lang w:eastAsia="ru-RU"/>
              </w:rPr>
            </w:pPr>
            <w:r>
              <w:rPr>
                <w:rFonts w:ascii="Arial LatRus" w:eastAsia="Times New Roman" w:hAnsi="Arial LatRus" w:cs="Times New Roman"/>
                <w:sz w:val="20"/>
                <w:szCs w:val="20"/>
                <w:highlight w:val="yellow"/>
                <w:lang w:val="af-ZA" w:eastAsia="ru-RU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7A" w:rsidRDefault="00FE237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0"/>
                <w:szCs w:val="20"/>
                <w:lang w:eastAsia="ru-RU"/>
              </w:rPr>
              <w:t>652000 (шестьсот пятьдесят две тысячи)</w:t>
            </w:r>
          </w:p>
          <w:p w:rsidR="00FE237A" w:rsidRDefault="00FE237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Arial LatRus" w:eastAsia="Times New Roman" w:hAnsi="Arial LatRus" w:cs="Calibri"/>
                <w:color w:val="000000"/>
                <w:lang w:val="en-US" w:eastAsia="ru-RU"/>
              </w:rPr>
            </w:pPr>
          </w:p>
        </w:tc>
      </w:tr>
    </w:tbl>
    <w:p w:rsidR="00FE237A" w:rsidRDefault="00FE237A" w:rsidP="00FE237A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</w:p>
    <w:p w:rsidR="00FE237A" w:rsidRDefault="00FE237A" w:rsidP="00FE237A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en-US" w:eastAsia="ru-RU"/>
        </w:rPr>
      </w:pPr>
    </w:p>
    <w:p w:rsidR="00FE237A" w:rsidRDefault="00FE237A" w:rsidP="00FE237A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Критерий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>примененный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для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определения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отобранного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участника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ru-RU"/>
        </w:rPr>
        <w:t>минимальная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цена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предложения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.</w:t>
      </w:r>
    </w:p>
    <w:p w:rsidR="00FE237A" w:rsidRDefault="00FE237A" w:rsidP="00FE237A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0"/>
          <w:szCs w:val="20"/>
          <w:lang w:val="hy-AM" w:eastAsia="ru-RU"/>
        </w:rPr>
      </w:pPr>
    </w:p>
    <w:p w:rsidR="00FE237A" w:rsidRDefault="00FE237A" w:rsidP="00FE237A">
      <w:pPr>
        <w:tabs>
          <w:tab w:val="left" w:pos="708"/>
        </w:tabs>
        <w:spacing w:after="0"/>
        <w:rPr>
          <w:rFonts w:ascii="Arial LatRus" w:eastAsia="Times New Roman" w:hAnsi="Arial LatRus" w:cs="Times New Roman"/>
          <w:sz w:val="20"/>
          <w:szCs w:val="20"/>
          <w:lang w:eastAsia="ru-RU"/>
        </w:rPr>
      </w:pPr>
      <w:r>
        <w:rPr>
          <w:rFonts w:ascii="Arial LatRus" w:eastAsia="Times New Roman" w:hAnsi="Arial LatRus" w:cs="Times New Roman"/>
          <w:sz w:val="20"/>
          <w:szCs w:val="20"/>
          <w:lang w:val="hy-AM" w:eastAsia="ru-RU"/>
        </w:rPr>
        <w:t xml:space="preserve">        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В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соответствии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с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пунктом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3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статьи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10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Закона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РА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о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закупках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установить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период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бездействия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в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размере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10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календарных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ru-RU"/>
        </w:rPr>
        <w:t>дней</w:t>
      </w:r>
      <w:r>
        <w:rPr>
          <w:rFonts w:ascii="Arial LatRus" w:eastAsia="Times New Roman" w:hAnsi="Arial LatRus" w:cs="Times New Roman"/>
          <w:color w:val="202124"/>
          <w:sz w:val="20"/>
          <w:szCs w:val="20"/>
          <w:lang w:eastAsia="ru-RU"/>
        </w:rPr>
        <w:t>.</w:t>
      </w:r>
    </w:p>
    <w:p w:rsidR="00FE237A" w:rsidRDefault="00FE237A" w:rsidP="00FE237A">
      <w:pPr>
        <w:widowControl w:val="0"/>
        <w:tabs>
          <w:tab w:val="left" w:pos="708"/>
        </w:tabs>
        <w:spacing w:after="0" w:line="360" w:lineRule="auto"/>
        <w:outlineLvl w:val="2"/>
        <w:rPr>
          <w:rFonts w:ascii="Arial LatRus" w:eastAsia="Times New Roman" w:hAnsi="Arial LatRus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Для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получения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дополнительной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информации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>связанной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с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объявлением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>можно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обратиться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ru-RU"/>
        </w:rPr>
        <w:t>к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секретарю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Оценочной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комиссии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под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кодом</w:t>
      </w:r>
      <w:r w:rsidRPr="00FE237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Sylfaen" w:hAnsi="Sylfaen"/>
          <w:sz w:val="24"/>
          <w:szCs w:val="24"/>
          <w:highlight w:val="yellow"/>
          <w:lang w:val="hy-AM"/>
        </w:rPr>
        <w:t>«</w:t>
      </w:r>
      <w:r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–ՄԱԱՊՁԲ-</w:t>
      </w:r>
      <w:r>
        <w:rPr>
          <w:rFonts w:ascii="Sylfaen" w:hAnsi="Sylfaen"/>
          <w:sz w:val="24"/>
          <w:szCs w:val="24"/>
          <w:lang w:val="hy-AM"/>
        </w:rPr>
        <w:t>ՇԻՆԱՐԱՐԱԿԱՆ</w:t>
      </w:r>
      <w:r>
        <w:rPr>
          <w:rFonts w:ascii="Sylfaen" w:hAnsi="Sylfaen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ԱՊՐԱՆՔ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4</w:t>
      </w:r>
      <w:r>
        <w:rPr>
          <w:rFonts w:ascii="Sylfaen" w:hAnsi="Sylfaen"/>
          <w:sz w:val="24"/>
          <w:szCs w:val="24"/>
          <w:highlight w:val="yellow"/>
          <w:lang w:val="hy-AM"/>
        </w:rPr>
        <w:t>»</w:t>
      </w:r>
      <w:r>
        <w:rPr>
          <w:rFonts w:ascii="Sylfaen" w:hAnsi="Sylfaen"/>
          <w:sz w:val="24"/>
          <w:szCs w:val="24"/>
        </w:rPr>
        <w:t>.</w:t>
      </w:r>
    </w:p>
    <w:p w:rsidR="00FE237A" w:rsidRDefault="00FE237A" w:rsidP="00FE237A">
      <w:pPr>
        <w:widowControl w:val="0"/>
        <w:tabs>
          <w:tab w:val="left" w:pos="708"/>
        </w:tabs>
        <w:spacing w:after="120" w:line="240" w:lineRule="auto"/>
        <w:contextualSpacing/>
        <w:rPr>
          <w:rFonts w:ascii="Arial LatRus" w:eastAsia="Times New Roman" w:hAnsi="Arial LatRus" w:cs="Times New Roman"/>
          <w:i/>
          <w:sz w:val="20"/>
          <w:szCs w:val="20"/>
          <w:lang w:eastAsia="ru-RU"/>
        </w:rPr>
      </w:pPr>
      <w:r>
        <w:rPr>
          <w:rFonts w:ascii="Arial LatRus" w:eastAsia="Times New Roman" w:hAnsi="Arial LatRus" w:cs="Times New Roman"/>
          <w:b/>
          <w:sz w:val="20"/>
          <w:szCs w:val="20"/>
          <w:lang w:eastAsia="ru-RU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ru-RU"/>
        </w:rPr>
        <w:t>Сирануш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Меликяну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>.</w:t>
      </w:r>
    </w:p>
    <w:p w:rsidR="00FE237A" w:rsidRDefault="00FE237A" w:rsidP="00FE237A">
      <w:pPr>
        <w:widowControl w:val="0"/>
        <w:tabs>
          <w:tab w:val="left" w:pos="708"/>
        </w:tabs>
        <w:spacing w:after="120" w:line="240" w:lineRule="auto"/>
        <w:ind w:left="360"/>
        <w:contextualSpacing/>
        <w:rPr>
          <w:rFonts w:ascii="Arial LatRus" w:eastAsia="Times New Roman" w:hAnsi="Arial LatRus" w:cs="Times New Roman"/>
          <w:i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Телефон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093-91-68-41</w:t>
      </w:r>
    </w:p>
    <w:p w:rsidR="00FE237A" w:rsidRDefault="00FE237A" w:rsidP="00FE237A">
      <w:pPr>
        <w:widowControl w:val="0"/>
        <w:tabs>
          <w:tab w:val="left" w:pos="708"/>
        </w:tabs>
        <w:spacing w:after="120" w:line="240" w:lineRule="auto"/>
        <w:ind w:left="360"/>
        <w:contextualSpacing/>
        <w:rPr>
          <w:rFonts w:ascii="Arial LatRus" w:eastAsia="Times New Roman" w:hAnsi="Arial LatRus" w:cs="Times New Roman"/>
          <w:i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Электронная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почта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  </w:t>
      </w:r>
      <w:hyperlink r:id="rId7" w:history="1">
        <w:r>
          <w:rPr>
            <w:rStyle w:val="a7"/>
            <w:rFonts w:ascii="Arial LatRus" w:eastAsia="Times New Roman" w:hAnsi="Arial LatRus" w:cs="Times New Roman"/>
            <w:sz w:val="20"/>
            <w:szCs w:val="20"/>
            <w:lang w:val="af-ZA" w:eastAsia="ru-RU"/>
          </w:rPr>
          <w:t>siranmeliqyan1989@mail.ru</w:t>
        </w:r>
      </w:hyperlink>
    </w:p>
    <w:p w:rsidR="00FE237A" w:rsidRDefault="00FE237A" w:rsidP="00FE237A">
      <w:pPr>
        <w:tabs>
          <w:tab w:val="left" w:pos="708"/>
        </w:tabs>
        <w:jc w:val="center"/>
        <w:rPr>
          <w:rFonts w:ascii="Arial LatRus" w:hAnsi="Arial LatRus" w:cs="Arial"/>
          <w:color w:val="202124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Заказчик</w:t>
      </w:r>
      <w:r>
        <w:rPr>
          <w:rFonts w:ascii="Arial LatRus" w:eastAsia="Times New Roman" w:hAnsi="Arial LatRus" w:cs="Times New Roman"/>
          <w:sz w:val="20"/>
          <w:szCs w:val="20"/>
          <w:lang w:eastAsia="ru-RU"/>
        </w:rPr>
        <w:t xml:space="preserve">    </w:t>
      </w:r>
      <w:r>
        <w:rPr>
          <w:rFonts w:ascii="Arial" w:hAnsi="Arial" w:cs="Arial"/>
          <w:color w:val="202124"/>
          <w:sz w:val="20"/>
          <w:szCs w:val="20"/>
        </w:rPr>
        <w:t>РА</w:t>
      </w:r>
      <w:r>
        <w:rPr>
          <w:rFonts w:ascii="Arial LatRus" w:hAnsi="Arial LatRus" w:cs="Arial"/>
          <w:color w:val="202124"/>
          <w:sz w:val="20"/>
          <w:szCs w:val="20"/>
        </w:rPr>
        <w:t xml:space="preserve">, </w:t>
      </w:r>
      <w:r>
        <w:rPr>
          <w:rFonts w:ascii="Arial" w:hAnsi="Arial" w:cs="Arial"/>
          <w:color w:val="202124"/>
          <w:sz w:val="20"/>
          <w:szCs w:val="20"/>
        </w:rPr>
        <w:t>Гегаркуникская</w:t>
      </w:r>
      <w:r>
        <w:rPr>
          <w:rFonts w:ascii="Arial LatRus" w:hAnsi="Arial LatRus" w:cs="Arial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color w:val="202124"/>
          <w:sz w:val="20"/>
          <w:szCs w:val="20"/>
        </w:rPr>
        <w:t>область</w:t>
      </w:r>
      <w:r>
        <w:rPr>
          <w:rFonts w:ascii="Arial LatRus" w:hAnsi="Arial LatRus" w:cs="Arial"/>
          <w:color w:val="202124"/>
          <w:sz w:val="20"/>
          <w:szCs w:val="20"/>
        </w:rPr>
        <w:t xml:space="preserve">, </w:t>
      </w:r>
      <w:r>
        <w:rPr>
          <w:rFonts w:ascii="Arial" w:hAnsi="Arial" w:cs="Arial"/>
          <w:color w:val="202124"/>
          <w:sz w:val="20"/>
          <w:szCs w:val="20"/>
        </w:rPr>
        <w:t>с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Лчашен</w:t>
      </w:r>
      <w:r>
        <w:rPr>
          <w:rFonts w:ascii="Arial LatRus" w:hAnsi="Arial LatRus" w:cs="Arial"/>
          <w:color w:val="202124"/>
          <w:sz w:val="20"/>
          <w:szCs w:val="20"/>
        </w:rPr>
        <w:t xml:space="preserve"> , </w:t>
      </w:r>
      <w:r>
        <w:rPr>
          <w:rFonts w:ascii="Arial" w:hAnsi="Arial" w:cs="Arial"/>
          <w:color w:val="202124"/>
          <w:sz w:val="20"/>
          <w:szCs w:val="20"/>
        </w:rPr>
        <w:t>средн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школа</w:t>
      </w:r>
      <w:r>
        <w:rPr>
          <w:rFonts w:ascii="Arial LatRus" w:hAnsi="Arial LatRus" w:cs="Arial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color w:val="202124"/>
          <w:sz w:val="20"/>
          <w:szCs w:val="20"/>
        </w:rPr>
        <w:t>им</w:t>
      </w:r>
      <w:r>
        <w:rPr>
          <w:rFonts w:ascii="Arial LatRus" w:hAnsi="Arial LatRus" w:cs="Arial"/>
          <w:color w:val="202124"/>
          <w:sz w:val="20"/>
          <w:szCs w:val="20"/>
        </w:rPr>
        <w:t xml:space="preserve">.  </w:t>
      </w:r>
      <w:r>
        <w:rPr>
          <w:rFonts w:ascii="Arial" w:hAnsi="Arial" w:cs="Arial"/>
          <w:color w:val="202124"/>
          <w:sz w:val="20"/>
          <w:szCs w:val="20"/>
        </w:rPr>
        <w:t>А</w:t>
      </w:r>
      <w:r>
        <w:rPr>
          <w:rFonts w:ascii="Arial LatRus" w:hAnsi="Arial LatRus" w:cs="Arial"/>
          <w:color w:val="202124"/>
          <w:sz w:val="20"/>
          <w:szCs w:val="20"/>
        </w:rPr>
        <w:t xml:space="preserve">. </w:t>
      </w:r>
      <w:r>
        <w:rPr>
          <w:rFonts w:ascii="Arial" w:hAnsi="Arial" w:cs="Arial"/>
          <w:color w:val="202124"/>
          <w:sz w:val="20"/>
          <w:szCs w:val="20"/>
        </w:rPr>
        <w:t>Тер</w:t>
      </w:r>
      <w:r>
        <w:rPr>
          <w:rFonts w:ascii="Arial LatRus" w:hAnsi="Arial LatRus" w:cs="Arial"/>
          <w:color w:val="202124"/>
          <w:sz w:val="20"/>
          <w:szCs w:val="20"/>
        </w:rPr>
        <w:t>-</w:t>
      </w:r>
      <w:r>
        <w:rPr>
          <w:rFonts w:ascii="Arial" w:hAnsi="Arial" w:cs="Arial"/>
          <w:color w:val="202124"/>
          <w:sz w:val="20"/>
          <w:szCs w:val="20"/>
        </w:rPr>
        <w:t>Григоряна</w:t>
      </w:r>
      <w:r>
        <w:rPr>
          <w:rFonts w:ascii="Arial LatRus" w:hAnsi="Arial LatRus" w:cs="Arial"/>
          <w:color w:val="202124"/>
          <w:sz w:val="20"/>
          <w:szCs w:val="20"/>
        </w:rPr>
        <w:t>.</w:t>
      </w:r>
    </w:p>
    <w:p w:rsidR="002F023A" w:rsidRPr="0094258A" w:rsidRDefault="002F023A" w:rsidP="002F023A">
      <w:pPr>
        <w:rPr>
          <w:lang w:val="af-ZA"/>
        </w:rPr>
      </w:pPr>
      <w:bookmarkStart w:id="0" w:name="_GoBack"/>
      <w:bookmarkEnd w:id="0"/>
    </w:p>
    <w:p w:rsidR="00E714E6" w:rsidRPr="0094399A" w:rsidRDefault="00E714E6">
      <w:pPr>
        <w:rPr>
          <w:lang w:val="af-ZA"/>
        </w:rPr>
      </w:pPr>
    </w:p>
    <w:sectPr w:rsidR="00E714E6" w:rsidRPr="0094399A" w:rsidSect="000A34C8">
      <w:footerReference w:type="even" r:id="rId8"/>
      <w:footerReference w:type="default" r:id="rId9"/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A3" w:rsidRDefault="005508A3">
      <w:pPr>
        <w:spacing w:after="0" w:line="240" w:lineRule="auto"/>
      </w:pPr>
      <w:r>
        <w:separator/>
      </w:r>
    </w:p>
  </w:endnote>
  <w:endnote w:type="continuationSeparator" w:id="0">
    <w:p w:rsidR="005508A3" w:rsidRDefault="0055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13196A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A86" w:rsidRDefault="005508A3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13196A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237A">
      <w:rPr>
        <w:rStyle w:val="a5"/>
        <w:noProof/>
      </w:rPr>
      <w:t>1</w:t>
    </w:r>
    <w:r>
      <w:rPr>
        <w:rStyle w:val="a5"/>
      </w:rPr>
      <w:fldChar w:fldCharType="end"/>
    </w:r>
  </w:p>
  <w:p w:rsidR="00593A86" w:rsidRDefault="005508A3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A3" w:rsidRDefault="005508A3">
      <w:pPr>
        <w:spacing w:after="0" w:line="240" w:lineRule="auto"/>
      </w:pPr>
      <w:r>
        <w:separator/>
      </w:r>
    </w:p>
  </w:footnote>
  <w:footnote w:type="continuationSeparator" w:id="0">
    <w:p w:rsidR="005508A3" w:rsidRDefault="00550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22"/>
    <w:rsid w:val="0013196A"/>
    <w:rsid w:val="00133980"/>
    <w:rsid w:val="00204522"/>
    <w:rsid w:val="002422CB"/>
    <w:rsid w:val="002F023A"/>
    <w:rsid w:val="005508A3"/>
    <w:rsid w:val="0088334A"/>
    <w:rsid w:val="0094399A"/>
    <w:rsid w:val="00E714E6"/>
    <w:rsid w:val="00E85ED5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2DFFB-E180-45BB-A402-F4DF1E22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F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F023A"/>
  </w:style>
  <w:style w:type="character" w:styleId="a5">
    <w:name w:val="page number"/>
    <w:basedOn w:val="a0"/>
    <w:rsid w:val="002F023A"/>
  </w:style>
  <w:style w:type="character" w:styleId="a6">
    <w:name w:val="Emphasis"/>
    <w:basedOn w:val="a0"/>
    <w:uiPriority w:val="20"/>
    <w:qFormat/>
    <w:rsid w:val="002F023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E2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237A"/>
    <w:rPr>
      <w:rFonts w:ascii="Consolas" w:hAnsi="Consolas" w:cs="Consolas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FE2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iranmeliqyan198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chambarakin3mm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RePack by Diakov</cp:lastModifiedBy>
  <cp:revision>10</cp:revision>
  <dcterms:created xsi:type="dcterms:W3CDTF">2024-05-03T15:52:00Z</dcterms:created>
  <dcterms:modified xsi:type="dcterms:W3CDTF">2024-05-06T14:03:00Z</dcterms:modified>
</cp:coreProperties>
</file>