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03" w:rsidRPr="00A057F8" w:rsidRDefault="00842103" w:rsidP="00842103">
      <w:pPr>
        <w:pStyle w:val="BodyText"/>
        <w:spacing w:line="480" w:lineRule="auto"/>
        <w:ind w:firstLine="567"/>
        <w:jc w:val="right"/>
        <w:rPr>
          <w:rFonts w:ascii="GHEA Grapalat" w:hAnsi="GHEA Grapalat" w:cs="Sylfaen"/>
          <w:i/>
          <w:sz w:val="18"/>
          <w:szCs w:val="18"/>
        </w:rPr>
      </w:pPr>
    </w:p>
    <w:p w:rsidR="00842103" w:rsidRPr="00A057F8" w:rsidRDefault="00842103" w:rsidP="00A057F8">
      <w:pPr>
        <w:spacing w:after="0" w:line="240" w:lineRule="auto"/>
        <w:jc w:val="center"/>
        <w:rPr>
          <w:rFonts w:ascii="GHEA Grapalat" w:hAnsi="GHEA Grapalat" w:cs="Sylfaen"/>
          <w:b/>
          <w:sz w:val="18"/>
          <w:szCs w:val="18"/>
          <w:lang w:val="af-ZA"/>
        </w:rPr>
      </w:pPr>
      <w:r w:rsidRPr="00A057F8">
        <w:rPr>
          <w:rFonts w:ascii="GHEA Grapalat" w:hAnsi="GHEA Grapalat" w:cs="Sylfaen"/>
          <w:b/>
          <w:sz w:val="18"/>
          <w:szCs w:val="18"/>
          <w:lang w:val="af-ZA"/>
        </w:rPr>
        <w:t>ՀԱՅՏԱՐԱՐՈՒԹՅՈՒՆ</w:t>
      </w:r>
    </w:p>
    <w:p w:rsidR="00842103" w:rsidRPr="00A057F8" w:rsidRDefault="00842103" w:rsidP="00A057F8">
      <w:pPr>
        <w:spacing w:after="0" w:line="240" w:lineRule="auto"/>
        <w:jc w:val="center"/>
        <w:rPr>
          <w:rFonts w:ascii="GHEA Grapalat" w:hAnsi="GHEA Grapalat" w:cs="Sylfaen"/>
          <w:b/>
          <w:sz w:val="18"/>
          <w:szCs w:val="18"/>
          <w:lang w:val="af-ZA"/>
        </w:rPr>
      </w:pPr>
      <w:r w:rsidRPr="00A057F8">
        <w:rPr>
          <w:rFonts w:ascii="GHEA Grapalat" w:hAnsi="GHEA Grapalat" w:cs="Sylfaen"/>
          <w:b/>
          <w:sz w:val="18"/>
          <w:szCs w:val="18"/>
          <w:lang w:val="af-ZA"/>
        </w:rPr>
        <w:t>գնման ընթացակարգը չկայացած հայտարարելու մասին</w:t>
      </w:r>
    </w:p>
    <w:p w:rsidR="00842103" w:rsidRPr="00A057F8" w:rsidRDefault="00842103" w:rsidP="00A057F8">
      <w:pPr>
        <w:spacing w:after="0" w:line="240" w:lineRule="auto"/>
        <w:jc w:val="both"/>
        <w:rPr>
          <w:rFonts w:ascii="GHEA Grapalat" w:hAnsi="GHEA Grapalat"/>
          <w:sz w:val="18"/>
          <w:szCs w:val="18"/>
          <w:lang w:val="af-ZA"/>
        </w:rPr>
      </w:pPr>
    </w:p>
    <w:p w:rsidR="00842103" w:rsidRPr="00A057F8" w:rsidRDefault="00842103" w:rsidP="00A057F8">
      <w:pPr>
        <w:pStyle w:val="Heading3"/>
        <w:ind w:firstLine="0"/>
        <w:rPr>
          <w:rFonts w:ascii="GHEA Grapalat" w:hAnsi="GHEA Grapalat" w:cs="Sylfaen"/>
          <w:b w:val="0"/>
          <w:sz w:val="18"/>
          <w:szCs w:val="18"/>
          <w:lang w:val="af-ZA"/>
        </w:rPr>
      </w:pPr>
    </w:p>
    <w:p w:rsidR="00842103" w:rsidRPr="00A057F8" w:rsidRDefault="00842103" w:rsidP="00A057F8">
      <w:pPr>
        <w:pStyle w:val="Heading3"/>
        <w:ind w:firstLine="0"/>
        <w:rPr>
          <w:rFonts w:ascii="GHEA Grapalat" w:hAnsi="GHEA Grapalat" w:cs="Sylfaen"/>
          <w:b w:val="0"/>
          <w:sz w:val="18"/>
          <w:szCs w:val="18"/>
          <w:u w:val="single"/>
          <w:lang w:val="hy-AM"/>
        </w:rPr>
      </w:pPr>
      <w:r w:rsidRPr="00A057F8">
        <w:rPr>
          <w:rFonts w:ascii="GHEA Grapalat" w:hAnsi="GHEA Grapalat"/>
          <w:b w:val="0"/>
          <w:sz w:val="18"/>
          <w:szCs w:val="18"/>
          <w:lang w:val="af-ZA"/>
        </w:rPr>
        <w:t xml:space="preserve">Ընթացակարգի ծածկագիրը </w:t>
      </w:r>
      <w:r w:rsidR="009E3FCE" w:rsidRPr="00A057F8">
        <w:rPr>
          <w:rFonts w:ascii="GHEA Grapalat" w:hAnsi="GHEA Grapalat"/>
          <w:b w:val="0"/>
          <w:sz w:val="18"/>
          <w:szCs w:val="18"/>
          <w:lang w:val="hy-AM"/>
        </w:rPr>
        <w:t>«ԵՔ-ԳՀԱՇՁԲ-18/51»</w:t>
      </w:r>
    </w:p>
    <w:p w:rsidR="00842103" w:rsidRPr="00A057F8" w:rsidRDefault="00842103" w:rsidP="00A057F8">
      <w:pPr>
        <w:pStyle w:val="Heading3"/>
        <w:ind w:firstLine="0"/>
        <w:rPr>
          <w:rFonts w:ascii="GHEA Grapalat" w:hAnsi="GHEA Grapalat"/>
          <w:sz w:val="18"/>
          <w:szCs w:val="18"/>
          <w:lang w:val="af-ZA"/>
        </w:rPr>
      </w:pPr>
    </w:p>
    <w:p w:rsidR="00842103" w:rsidRPr="00A057F8" w:rsidRDefault="009E3FCE" w:rsidP="00A057F8">
      <w:pPr>
        <w:spacing w:after="0" w:line="240" w:lineRule="auto"/>
        <w:ind w:firstLine="709"/>
        <w:jc w:val="center"/>
        <w:rPr>
          <w:rFonts w:ascii="GHEA Grapalat" w:hAnsi="GHEA Grapalat" w:cs="Sylfaen"/>
          <w:sz w:val="18"/>
          <w:szCs w:val="18"/>
          <w:lang w:val="af-ZA"/>
        </w:rPr>
      </w:pPr>
      <w:r w:rsidRPr="00A057F8">
        <w:rPr>
          <w:rFonts w:ascii="GHEA Grapalat" w:hAnsi="GHEA Grapalat" w:cs="Sylfaen"/>
          <w:sz w:val="18"/>
          <w:szCs w:val="18"/>
          <w:lang w:val="hy-AM"/>
        </w:rPr>
        <w:t xml:space="preserve">Երևանի քաղաքապետարանը </w:t>
      </w:r>
      <w:r w:rsidR="00842103" w:rsidRPr="00A057F8">
        <w:rPr>
          <w:rFonts w:ascii="GHEA Grapalat" w:hAnsi="GHEA Grapalat" w:cs="Sylfaen"/>
          <w:sz w:val="18"/>
          <w:szCs w:val="18"/>
          <w:lang w:val="af-ZA"/>
        </w:rPr>
        <w:t>ստորև ներկայացնում է իր կարիքների համար</w:t>
      </w:r>
      <w:r w:rsidRPr="00A057F8">
        <w:rPr>
          <w:rFonts w:ascii="GHEA Grapalat" w:hAnsi="GHEA Grapalat" w:cs="Sylfaen"/>
          <w:sz w:val="18"/>
          <w:szCs w:val="18"/>
          <w:lang w:val="hy-AM"/>
        </w:rPr>
        <w:t xml:space="preserve"> Երևան քաղաքի Արշակունյաց պողոտա-Նոր Շիրակի փողոց-Արտաշատի մայրուղու ճանապարահատվածի լուսաանդրադարձող, սառը եղանակով կիրառվող պլաստմարկեր /կամ այլ համարժեք/ նյութերով ճանապարհային գծանմուշների իրականացման աշխատանքների </w:t>
      </w:r>
      <w:r w:rsidR="00842103" w:rsidRPr="00A057F8">
        <w:rPr>
          <w:rFonts w:ascii="GHEA Grapalat" w:hAnsi="GHEA Grapalat" w:cs="Sylfaen"/>
          <w:sz w:val="18"/>
          <w:szCs w:val="18"/>
          <w:lang w:val="af-ZA"/>
        </w:rPr>
        <w:t xml:space="preserve">ձեռքբերման նպատակով կազմակերպված </w:t>
      </w:r>
      <w:r w:rsidRPr="00A057F8">
        <w:rPr>
          <w:rFonts w:ascii="GHEA Grapalat" w:hAnsi="GHEA Grapalat" w:cs="Sylfaen"/>
          <w:sz w:val="18"/>
          <w:szCs w:val="18"/>
          <w:lang w:val="af-ZA"/>
        </w:rPr>
        <w:t xml:space="preserve">«ԵՔ-ԳՀԱՇՁԲ-18/51» </w:t>
      </w:r>
      <w:r w:rsidR="00842103" w:rsidRPr="00A057F8">
        <w:rPr>
          <w:rFonts w:ascii="GHEA Grapalat" w:hAnsi="GHEA Grapalat" w:cs="Sylfaen"/>
          <w:sz w:val="18"/>
          <w:szCs w:val="18"/>
          <w:lang w:val="af-ZA"/>
        </w:rPr>
        <w:t xml:space="preserve">ծածկագրով գնման ընթացակարգը </w:t>
      </w:r>
    </w:p>
    <w:p w:rsidR="00842103" w:rsidRPr="00A057F8" w:rsidRDefault="00842103" w:rsidP="00A057F8">
      <w:pPr>
        <w:spacing w:after="0" w:line="240" w:lineRule="auto"/>
        <w:jc w:val="both"/>
        <w:rPr>
          <w:rFonts w:ascii="GHEA Grapalat" w:hAnsi="GHEA Grapalat" w:cs="Sylfaen"/>
          <w:sz w:val="18"/>
          <w:szCs w:val="18"/>
          <w:lang w:val="af-ZA"/>
        </w:rPr>
      </w:pPr>
    </w:p>
    <w:p w:rsidR="00842103" w:rsidRPr="00A057F8" w:rsidRDefault="00842103" w:rsidP="00A057F8">
      <w:pPr>
        <w:spacing w:after="0" w:line="240" w:lineRule="auto"/>
        <w:jc w:val="both"/>
        <w:rPr>
          <w:rFonts w:ascii="GHEA Grapalat" w:hAnsi="GHEA Grapalat" w:cs="Sylfaen"/>
          <w:sz w:val="18"/>
          <w:szCs w:val="18"/>
          <w:lang w:val="af-ZA"/>
        </w:rPr>
      </w:pPr>
      <w:r w:rsidRPr="00A057F8">
        <w:rPr>
          <w:rFonts w:ascii="GHEA Grapalat" w:hAnsi="GHEA Grapalat" w:cs="Sylfaen"/>
          <w:sz w:val="18"/>
          <w:szCs w:val="18"/>
          <w:lang w:val="af-ZA"/>
        </w:rPr>
        <w:t>չկայացած հայտարարելու մասին տեղեկատվությունը`</w:t>
      </w:r>
    </w:p>
    <w:tbl>
      <w:tblPr>
        <w:tblW w:w="10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30"/>
        <w:gridCol w:w="2098"/>
        <w:gridCol w:w="2567"/>
        <w:gridCol w:w="2304"/>
        <w:gridCol w:w="2106"/>
      </w:tblGrid>
      <w:tr w:rsidR="00842103" w:rsidRPr="00A057F8" w:rsidTr="004874BF">
        <w:trPr>
          <w:trHeight w:val="626"/>
          <w:jc w:val="center"/>
        </w:trPr>
        <w:tc>
          <w:tcPr>
            <w:tcW w:w="1505" w:type="dxa"/>
            <w:shd w:val="clear" w:color="auto" w:fill="auto"/>
            <w:vAlign w:val="center"/>
          </w:tcPr>
          <w:p w:rsidR="00842103" w:rsidRPr="00A057F8" w:rsidRDefault="00842103" w:rsidP="00A057F8">
            <w:pPr>
              <w:spacing w:after="0" w:line="240" w:lineRule="auto"/>
              <w:jc w:val="center"/>
              <w:rPr>
                <w:rFonts w:ascii="GHEA Grapalat" w:hAnsi="GHEA Grapalat" w:cs="Sylfaen"/>
                <w:b/>
                <w:sz w:val="18"/>
                <w:szCs w:val="18"/>
                <w:lang w:val="af-ZA"/>
              </w:rPr>
            </w:pPr>
            <w:r w:rsidRPr="00A057F8">
              <w:rPr>
                <w:rFonts w:ascii="GHEA Grapalat" w:hAnsi="GHEA Grapalat" w:cs="Sylfaen"/>
                <w:b/>
                <w:sz w:val="18"/>
                <w:szCs w:val="18"/>
                <w:lang w:val="af-ZA"/>
              </w:rPr>
              <w:t>Չափաբաժնի համար</w:t>
            </w:r>
          </w:p>
        </w:tc>
        <w:tc>
          <w:tcPr>
            <w:tcW w:w="1841"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cs="Sylfaen"/>
                <w:b/>
                <w:sz w:val="18"/>
                <w:szCs w:val="18"/>
                <w:lang w:val="af-ZA"/>
              </w:rPr>
              <w:t>Գնման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առարկայի</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համառոտ</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նկարագրություն</w:t>
            </w:r>
          </w:p>
        </w:tc>
        <w:tc>
          <w:tcPr>
            <w:tcW w:w="2713"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cs="Sylfaen"/>
                <w:b/>
                <w:sz w:val="18"/>
                <w:szCs w:val="18"/>
                <w:lang w:val="af-ZA"/>
              </w:rPr>
              <w:t>Գնման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ընթացակարգի</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մասնակիցների</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անվանումները</w:t>
            </w:r>
            <w:r w:rsidRPr="00A057F8">
              <w:rPr>
                <w:rFonts w:ascii="GHEA Grapalat" w:hAnsi="GHEA Grapalat"/>
                <w:b/>
                <w:sz w:val="18"/>
                <w:szCs w:val="18"/>
                <w:lang w:val="af-ZA"/>
              </w:rPr>
              <w:t>`</w:t>
            </w:r>
            <w:r w:rsidRPr="00A057F8">
              <w:rPr>
                <w:rFonts w:ascii="GHEA Grapalat" w:hAnsi="GHEA Grapalat" w:cs="Sylfaen"/>
                <w:b/>
                <w:sz w:val="18"/>
                <w:szCs w:val="18"/>
                <w:lang w:val="af-ZA"/>
              </w:rPr>
              <w:t>այդպիսիք</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լինելու</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դեպքում</w:t>
            </w:r>
          </w:p>
        </w:tc>
        <w:tc>
          <w:tcPr>
            <w:tcW w:w="2434"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cs="Sylfaen"/>
                <w:b/>
                <w:sz w:val="18"/>
                <w:szCs w:val="18"/>
                <w:lang w:val="af-ZA"/>
              </w:rPr>
              <w:t>Գնման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ընթացակարգը</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չկայացած</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է</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հայտարարվել</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համաձայն</w:t>
            </w:r>
            <w:r w:rsidRPr="00A057F8">
              <w:rPr>
                <w:rFonts w:ascii="GHEA Grapalat" w:hAnsi="GHEA Grapalat"/>
                <w:b/>
                <w:sz w:val="18"/>
                <w:szCs w:val="18"/>
                <w:lang w:val="af-ZA"/>
              </w:rPr>
              <w:t>`”</w:t>
            </w:r>
            <w:r w:rsidRPr="00A057F8">
              <w:rPr>
                <w:rFonts w:ascii="GHEA Grapalat" w:hAnsi="GHEA Grapalat" w:cs="Sylfaen"/>
                <w:b/>
                <w:sz w:val="18"/>
                <w:szCs w:val="18"/>
                <w:lang w:val="af-ZA"/>
              </w:rPr>
              <w:t>Գնումների</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մասին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ՀՀ</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օրենքի</w:t>
            </w:r>
            <w:r w:rsidRPr="00A057F8">
              <w:rPr>
                <w:rFonts w:ascii="GHEA Grapalat" w:hAnsi="GHEA Grapalat"/>
                <w:b/>
                <w:sz w:val="18"/>
                <w:szCs w:val="18"/>
                <w:lang w:val="af-ZA"/>
              </w:rPr>
              <w:t xml:space="preserve"> 37-</w:t>
            </w:r>
            <w:r w:rsidRPr="00A057F8">
              <w:rPr>
                <w:rFonts w:ascii="GHEA Grapalat" w:hAnsi="GHEA Grapalat" w:cs="Sylfaen"/>
                <w:b/>
                <w:sz w:val="18"/>
                <w:szCs w:val="18"/>
                <w:lang w:val="af-ZA"/>
              </w:rPr>
              <w:t>րդ</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հոդվածի</w:t>
            </w:r>
            <w:r w:rsidRPr="00A057F8">
              <w:rPr>
                <w:rFonts w:ascii="GHEA Grapalat" w:hAnsi="GHEA Grapalat"/>
                <w:b/>
                <w:sz w:val="18"/>
                <w:szCs w:val="18"/>
                <w:lang w:val="af-ZA"/>
              </w:rPr>
              <w:t xml:space="preserve"> 1-</w:t>
            </w:r>
            <w:r w:rsidRPr="00A057F8">
              <w:rPr>
                <w:rFonts w:ascii="GHEA Grapalat" w:hAnsi="GHEA Grapalat" w:cs="Sylfaen"/>
                <w:b/>
                <w:sz w:val="18"/>
                <w:szCs w:val="18"/>
                <w:lang w:val="af-ZA"/>
              </w:rPr>
              <w:t>ին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մասի</w:t>
            </w:r>
          </w:p>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sz w:val="18"/>
                <w:szCs w:val="18"/>
                <w:lang w:val="af-ZA"/>
              </w:rPr>
              <w:t>/</w:t>
            </w:r>
            <w:r w:rsidRPr="00A057F8">
              <w:rPr>
                <w:rFonts w:ascii="GHEA Grapalat" w:hAnsi="GHEA Grapalat" w:cs="Sylfaen"/>
                <w:sz w:val="18"/>
                <w:szCs w:val="18"/>
                <w:lang w:val="af-ZA"/>
              </w:rPr>
              <w:t>ընդգծել</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համապատասխան</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տողը</w:t>
            </w:r>
            <w:r w:rsidRPr="00A057F8">
              <w:rPr>
                <w:rFonts w:ascii="GHEA Grapalat" w:hAnsi="GHEA Grapalat"/>
                <w:sz w:val="18"/>
                <w:szCs w:val="18"/>
                <w:lang w:val="af-ZA"/>
              </w:rPr>
              <w:t>/</w:t>
            </w:r>
          </w:p>
        </w:tc>
        <w:tc>
          <w:tcPr>
            <w:tcW w:w="2012"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cs="Sylfaen"/>
                <w:b/>
                <w:sz w:val="18"/>
                <w:szCs w:val="18"/>
                <w:lang w:val="af-ZA"/>
              </w:rPr>
              <w:t>Գնման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ընթացակարգը</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չկայացած</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հայտարարելու</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հիմնավորման</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վերաբերյալ</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համառոտ</w:t>
            </w:r>
            <w:r w:rsidRPr="00A057F8">
              <w:rPr>
                <w:rFonts w:ascii="GHEA Grapalat" w:hAnsi="GHEA Grapalat"/>
                <w:b/>
                <w:sz w:val="18"/>
                <w:szCs w:val="18"/>
                <w:lang w:val="af-ZA"/>
              </w:rPr>
              <w:t xml:space="preserve"> </w:t>
            </w:r>
            <w:r w:rsidRPr="00A057F8">
              <w:rPr>
                <w:rFonts w:ascii="GHEA Grapalat" w:hAnsi="GHEA Grapalat" w:cs="Sylfaen"/>
                <w:b/>
                <w:sz w:val="18"/>
                <w:szCs w:val="18"/>
                <w:lang w:val="af-ZA"/>
              </w:rPr>
              <w:t>տեղեկատվություն</w:t>
            </w:r>
          </w:p>
        </w:tc>
      </w:tr>
      <w:tr w:rsidR="00842103" w:rsidRPr="00A057F8" w:rsidTr="004874BF">
        <w:trPr>
          <w:trHeight w:val="654"/>
          <w:jc w:val="center"/>
        </w:trPr>
        <w:tc>
          <w:tcPr>
            <w:tcW w:w="1505"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lang w:val="af-ZA"/>
              </w:rPr>
            </w:pPr>
            <w:r w:rsidRPr="00A057F8">
              <w:rPr>
                <w:rFonts w:ascii="GHEA Grapalat" w:hAnsi="GHEA Grapalat"/>
                <w:b/>
                <w:sz w:val="18"/>
                <w:szCs w:val="18"/>
                <w:lang w:val="af-ZA"/>
              </w:rPr>
              <w:t>1</w:t>
            </w:r>
          </w:p>
        </w:tc>
        <w:tc>
          <w:tcPr>
            <w:tcW w:w="1841" w:type="dxa"/>
            <w:shd w:val="clear" w:color="auto" w:fill="auto"/>
            <w:vAlign w:val="center"/>
          </w:tcPr>
          <w:p w:rsidR="00842103" w:rsidRPr="00A057F8" w:rsidRDefault="009E3FCE" w:rsidP="00A057F8">
            <w:pPr>
              <w:spacing w:after="0" w:line="240" w:lineRule="auto"/>
              <w:jc w:val="center"/>
              <w:rPr>
                <w:rFonts w:ascii="GHEA Grapalat" w:hAnsi="GHEA Grapalat"/>
                <w:sz w:val="18"/>
                <w:szCs w:val="18"/>
                <w:lang w:val="af-ZA"/>
              </w:rPr>
            </w:pPr>
            <w:r w:rsidRPr="00A057F8">
              <w:rPr>
                <w:rFonts w:ascii="GHEA Grapalat" w:hAnsi="GHEA Grapalat" w:cs="Sylfaen"/>
                <w:sz w:val="18"/>
                <w:szCs w:val="18"/>
                <w:lang w:val="hy-AM"/>
              </w:rPr>
              <w:t xml:space="preserve">Երևան քաղաքի Արշակունյաց պողոտա-Նոր Շիրակի փողոց-Արտաշատի մայրուղու ճանապարահատվածի լուսաանդրադարձող, սառը եղանակով կիրառվող պլաստմարկեր /կամ այլ համարժեք/ նյութերով ճանապարհային գծանմուշների իրականացման աշխատանքների </w:t>
            </w:r>
            <w:r w:rsidRPr="00A057F8">
              <w:rPr>
                <w:rFonts w:ascii="GHEA Grapalat" w:hAnsi="GHEA Grapalat" w:cs="Sylfaen"/>
                <w:sz w:val="18"/>
                <w:szCs w:val="18"/>
                <w:lang w:val="af-ZA"/>
              </w:rPr>
              <w:t>ձեռքբեր</w:t>
            </w:r>
            <w:r w:rsidRPr="00A057F8">
              <w:rPr>
                <w:rFonts w:ascii="GHEA Grapalat" w:hAnsi="GHEA Grapalat" w:cs="Sylfaen"/>
                <w:sz w:val="18"/>
                <w:szCs w:val="18"/>
                <w:lang w:val="hy-AM"/>
              </w:rPr>
              <w:t>ու</w:t>
            </w:r>
            <w:r w:rsidRPr="00A057F8">
              <w:rPr>
                <w:rFonts w:ascii="GHEA Grapalat" w:hAnsi="GHEA Grapalat" w:cs="Sylfaen"/>
                <w:sz w:val="18"/>
                <w:szCs w:val="18"/>
                <w:lang w:val="af-ZA"/>
              </w:rPr>
              <w:t>մ</w:t>
            </w:r>
          </w:p>
        </w:tc>
        <w:tc>
          <w:tcPr>
            <w:tcW w:w="2713" w:type="dxa"/>
            <w:shd w:val="clear" w:color="auto" w:fill="auto"/>
          </w:tcPr>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A057F8" w:rsidRDefault="00A057F8" w:rsidP="00A057F8">
            <w:pPr>
              <w:spacing w:after="0" w:line="240" w:lineRule="auto"/>
              <w:jc w:val="center"/>
              <w:rPr>
                <w:rFonts w:ascii="GHEA Grapalat" w:hAnsi="GHEA Grapalat"/>
                <w:sz w:val="18"/>
                <w:szCs w:val="18"/>
              </w:rPr>
            </w:pPr>
          </w:p>
          <w:p w:rsidR="00842103" w:rsidRPr="00A057F8" w:rsidRDefault="009E3FCE" w:rsidP="00A057F8">
            <w:pPr>
              <w:spacing w:after="0" w:line="240" w:lineRule="auto"/>
              <w:jc w:val="center"/>
              <w:rPr>
                <w:rFonts w:ascii="GHEA Grapalat" w:hAnsi="GHEA Grapalat"/>
                <w:noProof/>
                <w:sz w:val="18"/>
                <w:szCs w:val="18"/>
                <w:lang w:val="af-ZA"/>
              </w:rPr>
            </w:pPr>
            <w:r w:rsidRPr="00A057F8">
              <w:rPr>
                <w:rFonts w:ascii="GHEA Grapalat" w:hAnsi="GHEA Grapalat"/>
                <w:sz w:val="18"/>
                <w:szCs w:val="18"/>
                <w:lang w:val="hy-AM"/>
              </w:rPr>
              <w:t>«Արտիֆեքս» ՍՊԸ</w:t>
            </w:r>
          </w:p>
        </w:tc>
        <w:tc>
          <w:tcPr>
            <w:tcW w:w="2434" w:type="dxa"/>
            <w:shd w:val="clear" w:color="auto" w:fill="auto"/>
            <w:vAlign w:val="center"/>
          </w:tcPr>
          <w:p w:rsidR="00842103" w:rsidRPr="00A057F8" w:rsidRDefault="00842103" w:rsidP="00A057F8">
            <w:pPr>
              <w:spacing w:after="0" w:line="240" w:lineRule="auto"/>
              <w:jc w:val="center"/>
              <w:rPr>
                <w:rFonts w:ascii="GHEA Grapalat" w:hAnsi="GHEA Grapalat"/>
                <w:b/>
                <w:sz w:val="18"/>
                <w:szCs w:val="18"/>
                <w:u w:val="single"/>
                <w:lang w:val="af-ZA"/>
              </w:rPr>
            </w:pPr>
            <w:r w:rsidRPr="00A057F8">
              <w:rPr>
                <w:rFonts w:ascii="GHEA Grapalat" w:hAnsi="GHEA Grapalat"/>
                <w:b/>
                <w:sz w:val="18"/>
                <w:szCs w:val="18"/>
                <w:u w:val="single"/>
                <w:lang w:val="af-ZA"/>
              </w:rPr>
              <w:t>1-</w:t>
            </w:r>
            <w:r w:rsidRPr="00A057F8">
              <w:rPr>
                <w:rFonts w:ascii="GHEA Grapalat" w:hAnsi="GHEA Grapalat" w:cs="Sylfaen"/>
                <w:b/>
                <w:sz w:val="18"/>
                <w:szCs w:val="18"/>
                <w:u w:val="single"/>
                <w:lang w:val="af-ZA"/>
              </w:rPr>
              <w:t>ին</w:t>
            </w:r>
            <w:r w:rsidRPr="00A057F8">
              <w:rPr>
                <w:rFonts w:ascii="GHEA Grapalat" w:hAnsi="GHEA Grapalat"/>
                <w:b/>
                <w:sz w:val="18"/>
                <w:szCs w:val="18"/>
                <w:u w:val="single"/>
                <w:lang w:val="af-ZA"/>
              </w:rPr>
              <w:t xml:space="preserve"> </w:t>
            </w:r>
            <w:r w:rsidRPr="00A057F8">
              <w:rPr>
                <w:rFonts w:ascii="GHEA Grapalat" w:hAnsi="GHEA Grapalat" w:cs="Sylfaen"/>
                <w:b/>
                <w:sz w:val="18"/>
                <w:szCs w:val="18"/>
                <w:u w:val="single"/>
                <w:lang w:val="af-ZA"/>
              </w:rPr>
              <w:t>կետի</w:t>
            </w:r>
            <w:r w:rsidRPr="00A057F8">
              <w:rPr>
                <w:rFonts w:ascii="GHEA Grapalat" w:hAnsi="GHEA Grapalat"/>
                <w:b/>
                <w:sz w:val="18"/>
                <w:szCs w:val="18"/>
                <w:u w:val="single"/>
                <w:lang w:val="af-ZA"/>
              </w:rPr>
              <w:t xml:space="preserve"> </w:t>
            </w:r>
          </w:p>
          <w:p w:rsidR="00842103" w:rsidRPr="00A057F8" w:rsidRDefault="00842103" w:rsidP="00A057F8">
            <w:pPr>
              <w:spacing w:after="0" w:line="240" w:lineRule="auto"/>
              <w:jc w:val="center"/>
              <w:rPr>
                <w:rFonts w:ascii="GHEA Grapalat" w:hAnsi="GHEA Grapalat"/>
                <w:sz w:val="18"/>
                <w:szCs w:val="18"/>
                <w:lang w:val="af-ZA"/>
              </w:rPr>
            </w:pPr>
            <w:r w:rsidRPr="00A057F8">
              <w:rPr>
                <w:rFonts w:ascii="GHEA Grapalat" w:hAnsi="GHEA Grapalat"/>
                <w:sz w:val="18"/>
                <w:szCs w:val="18"/>
                <w:lang w:val="af-ZA"/>
              </w:rPr>
              <w:t>2-</w:t>
            </w:r>
            <w:r w:rsidRPr="00A057F8">
              <w:rPr>
                <w:rFonts w:ascii="GHEA Grapalat" w:hAnsi="GHEA Grapalat" w:cs="Sylfaen"/>
                <w:sz w:val="18"/>
                <w:szCs w:val="18"/>
                <w:lang w:val="af-ZA"/>
              </w:rPr>
              <w:t>րդ</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կետի</w:t>
            </w:r>
          </w:p>
          <w:p w:rsidR="00842103" w:rsidRPr="00A057F8" w:rsidRDefault="00842103" w:rsidP="00A057F8">
            <w:pPr>
              <w:spacing w:after="0" w:line="240" w:lineRule="auto"/>
              <w:jc w:val="center"/>
              <w:rPr>
                <w:rFonts w:ascii="GHEA Grapalat" w:hAnsi="GHEA Grapalat"/>
                <w:sz w:val="18"/>
                <w:szCs w:val="18"/>
                <w:lang w:val="af-ZA"/>
              </w:rPr>
            </w:pPr>
            <w:r w:rsidRPr="00A057F8">
              <w:rPr>
                <w:rFonts w:ascii="GHEA Grapalat" w:hAnsi="GHEA Grapalat"/>
                <w:sz w:val="18"/>
                <w:szCs w:val="18"/>
                <w:lang w:val="af-ZA"/>
              </w:rPr>
              <w:t>3-</w:t>
            </w:r>
            <w:r w:rsidRPr="00A057F8">
              <w:rPr>
                <w:rFonts w:ascii="GHEA Grapalat" w:hAnsi="GHEA Grapalat" w:cs="Sylfaen"/>
                <w:sz w:val="18"/>
                <w:szCs w:val="18"/>
                <w:lang w:val="af-ZA"/>
              </w:rPr>
              <w:t>րդ</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կետի</w:t>
            </w:r>
          </w:p>
          <w:p w:rsidR="00842103" w:rsidRPr="00A057F8" w:rsidRDefault="00842103" w:rsidP="00A057F8">
            <w:pPr>
              <w:spacing w:after="0" w:line="240" w:lineRule="auto"/>
              <w:jc w:val="center"/>
              <w:rPr>
                <w:rFonts w:ascii="GHEA Grapalat" w:hAnsi="GHEA Grapalat"/>
                <w:sz w:val="18"/>
                <w:szCs w:val="18"/>
                <w:lang w:val="af-ZA"/>
              </w:rPr>
            </w:pPr>
            <w:r w:rsidRPr="00A057F8">
              <w:rPr>
                <w:rFonts w:ascii="GHEA Grapalat" w:hAnsi="GHEA Grapalat"/>
                <w:sz w:val="18"/>
                <w:szCs w:val="18"/>
                <w:lang w:val="af-ZA"/>
              </w:rPr>
              <w:t>4-</w:t>
            </w:r>
            <w:r w:rsidRPr="00A057F8">
              <w:rPr>
                <w:rFonts w:ascii="GHEA Grapalat" w:hAnsi="GHEA Grapalat" w:cs="Sylfaen"/>
                <w:sz w:val="18"/>
                <w:szCs w:val="18"/>
                <w:lang w:val="af-ZA"/>
              </w:rPr>
              <w:t>րդ</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կետի</w:t>
            </w:r>
          </w:p>
        </w:tc>
        <w:tc>
          <w:tcPr>
            <w:tcW w:w="2012" w:type="dxa"/>
            <w:shd w:val="clear" w:color="auto" w:fill="auto"/>
            <w:vAlign w:val="center"/>
          </w:tcPr>
          <w:p w:rsidR="009E3FCE" w:rsidRPr="00A057F8" w:rsidRDefault="009E3FCE" w:rsidP="00A057F8">
            <w:pPr>
              <w:spacing w:after="0" w:line="240" w:lineRule="auto"/>
              <w:jc w:val="center"/>
              <w:rPr>
                <w:rFonts w:ascii="GHEA Grapalat" w:hAnsi="GHEA Grapalat"/>
                <w:sz w:val="18"/>
                <w:szCs w:val="18"/>
                <w:lang w:val="hy-AM"/>
              </w:rPr>
            </w:pPr>
            <w:r w:rsidRPr="00A057F8">
              <w:rPr>
                <w:rFonts w:ascii="GHEA Grapalat" w:hAnsi="GHEA Grapalat"/>
                <w:sz w:val="18"/>
                <w:szCs w:val="18"/>
                <w:lang w:val="hy-AM"/>
              </w:rPr>
              <w:t>Մասնակցի կողմից ներկայացված փաստաթղթերը կազմված են հրավերով սահմանված պայմաններին անհամապատասխան, այն է՝ վերջինս իր դիմումի համաձայն, հանդիսանալով ՀՀ ռեզիդենտ, հրավերով սահմանված փաստաթղթերը, ներառյալ գնային առաջարկը չի հաստատել էլեկտրոնային թվային ստորագրությամբ, որով խախտել է գնման ընթացակարգի հրավերի (այսուհետ՝ Հրավեր) 7.19-րդ կետի պահանջները, ինչպես նաև ՀՀ կառավարության 2017 թվականի մայիսի 4-ի N 526-Ն որոշմամբ հաստատված «Գնումների գործընթացի կազմակերպման մասին» Կարգի 32-րդ կետի 12-րդ ենթակետով սահմանված դրույթները:</w:t>
            </w:r>
          </w:p>
          <w:p w:rsidR="009E3FCE" w:rsidRPr="00A057F8" w:rsidRDefault="009E3FCE" w:rsidP="00A057F8">
            <w:pPr>
              <w:spacing w:after="0" w:line="240" w:lineRule="auto"/>
              <w:ind w:left="360"/>
              <w:jc w:val="center"/>
              <w:rPr>
                <w:rFonts w:ascii="GHEA Grapalat" w:hAnsi="GHEA Grapalat"/>
                <w:sz w:val="18"/>
                <w:szCs w:val="18"/>
                <w:lang w:val="hy-AM"/>
              </w:rPr>
            </w:pPr>
            <w:r w:rsidRPr="00A057F8">
              <w:rPr>
                <w:rFonts w:ascii="GHEA Grapalat" w:hAnsi="GHEA Grapalat"/>
                <w:sz w:val="18"/>
                <w:szCs w:val="18"/>
                <w:lang w:val="hy-AM"/>
              </w:rPr>
              <w:t xml:space="preserve">Վերոգրյալով պայմանավորված՝ գնահատող հանձնաժողովը </w:t>
            </w:r>
            <w:r w:rsidRPr="00A057F8">
              <w:rPr>
                <w:rFonts w:ascii="GHEA Grapalat" w:hAnsi="GHEA Grapalat"/>
                <w:sz w:val="18"/>
                <w:szCs w:val="18"/>
                <w:lang w:val="hy-AM"/>
              </w:rPr>
              <w:lastRenderedPageBreak/>
              <w:t>հիմք ընդունելով Հրավերի 7.2 կետը և Կարգի 40-րդ կետի 4-րդ ենթակետը, որոշեց մերժել «Արտիֆեքս» ՍՊԸ-ի հայտը և «Գնումների մասին» օրենքի 37-րդ հոդվածի 1-ին մասի 1-ին կետի համաձայն՝ գնման ընթացակարգը հայտարարել չկայացած:</w:t>
            </w:r>
          </w:p>
          <w:p w:rsidR="00842103" w:rsidRPr="00A057F8" w:rsidRDefault="00842103" w:rsidP="00A057F8">
            <w:pPr>
              <w:spacing w:after="0" w:line="240" w:lineRule="auto"/>
              <w:jc w:val="center"/>
              <w:rPr>
                <w:rFonts w:ascii="GHEA Grapalat" w:hAnsi="GHEA Grapalat"/>
                <w:sz w:val="18"/>
                <w:szCs w:val="18"/>
                <w:lang w:val="hy-AM"/>
              </w:rPr>
            </w:pPr>
          </w:p>
        </w:tc>
      </w:tr>
    </w:tbl>
    <w:p w:rsidR="00842103" w:rsidRPr="00A057F8" w:rsidRDefault="00842103" w:rsidP="00A057F8">
      <w:pPr>
        <w:spacing w:after="0" w:line="240" w:lineRule="auto"/>
        <w:ind w:firstLine="709"/>
        <w:jc w:val="both"/>
        <w:rPr>
          <w:rFonts w:ascii="GHEA Grapalat" w:hAnsi="GHEA Grapalat" w:cs="Sylfaen"/>
          <w:sz w:val="18"/>
          <w:szCs w:val="18"/>
          <w:lang w:val="af-ZA"/>
        </w:rPr>
      </w:pPr>
    </w:p>
    <w:p w:rsidR="00842103" w:rsidRPr="00A057F8" w:rsidRDefault="00842103" w:rsidP="00A057F8">
      <w:pPr>
        <w:spacing w:after="0" w:line="240" w:lineRule="auto"/>
        <w:ind w:firstLine="709"/>
        <w:jc w:val="both"/>
        <w:rPr>
          <w:rFonts w:ascii="GHEA Grapalat" w:hAnsi="GHEA Grapalat"/>
          <w:sz w:val="18"/>
          <w:szCs w:val="18"/>
          <w:lang w:val="af-ZA"/>
        </w:rPr>
      </w:pPr>
      <w:r w:rsidRPr="00A057F8">
        <w:rPr>
          <w:rFonts w:ascii="GHEA Grapalat" w:hAnsi="GHEA Grapalat" w:cs="Sylfaen"/>
          <w:sz w:val="18"/>
          <w:szCs w:val="18"/>
          <w:lang w:val="af-ZA"/>
        </w:rPr>
        <w:t>Սույն</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հայտարարության</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հետ</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կապված</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լրացուցիչ</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տեղեկություններ</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ստանալու</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համար</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կարող</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եք</w:t>
      </w:r>
      <w:r w:rsidRPr="00A057F8">
        <w:rPr>
          <w:rFonts w:ascii="GHEA Grapalat" w:hAnsi="GHEA Grapalat"/>
          <w:sz w:val="18"/>
          <w:szCs w:val="18"/>
          <w:lang w:val="af-ZA"/>
        </w:rPr>
        <w:t xml:space="preserve"> </w:t>
      </w:r>
      <w:r w:rsidRPr="00A057F8">
        <w:rPr>
          <w:rFonts w:ascii="GHEA Grapalat" w:hAnsi="GHEA Grapalat" w:cs="Sylfaen"/>
          <w:sz w:val="18"/>
          <w:szCs w:val="18"/>
          <w:lang w:val="af-ZA"/>
        </w:rPr>
        <w:t>դիմել</w:t>
      </w:r>
      <w:r w:rsidRPr="00A057F8">
        <w:rPr>
          <w:rFonts w:ascii="GHEA Grapalat" w:hAnsi="GHEA Grapalat"/>
          <w:sz w:val="18"/>
          <w:szCs w:val="18"/>
          <w:lang w:val="af-ZA"/>
        </w:rPr>
        <w:t xml:space="preserve"> </w:t>
      </w:r>
    </w:p>
    <w:p w:rsidR="00842103" w:rsidRPr="00A057F8" w:rsidRDefault="00842103" w:rsidP="00A057F8">
      <w:pPr>
        <w:spacing w:after="0" w:line="240" w:lineRule="auto"/>
        <w:jc w:val="both"/>
        <w:rPr>
          <w:rFonts w:ascii="GHEA Grapalat" w:hAnsi="GHEA Grapalat" w:cs="Sylfaen"/>
          <w:sz w:val="18"/>
          <w:szCs w:val="18"/>
          <w:u w:val="single"/>
          <w:lang w:val="af-ZA"/>
        </w:rPr>
      </w:pPr>
    </w:p>
    <w:p w:rsidR="00842103" w:rsidRPr="00A057F8" w:rsidRDefault="009E3FCE" w:rsidP="00A057F8">
      <w:pPr>
        <w:spacing w:after="0" w:line="240" w:lineRule="auto"/>
        <w:jc w:val="both"/>
        <w:rPr>
          <w:rFonts w:ascii="GHEA Grapalat" w:hAnsi="GHEA Grapalat" w:cs="Sylfaen"/>
          <w:sz w:val="18"/>
          <w:szCs w:val="18"/>
          <w:lang w:val="af-ZA"/>
        </w:rPr>
      </w:pPr>
      <w:r w:rsidRPr="00A057F8">
        <w:rPr>
          <w:rFonts w:ascii="GHEA Grapalat" w:hAnsi="GHEA Grapalat"/>
          <w:b/>
          <w:sz w:val="18"/>
          <w:szCs w:val="18"/>
          <w:lang w:val="hy-AM"/>
        </w:rPr>
        <w:t xml:space="preserve">«ԵՔ-ԳՀԱՇՁԲ-18/51» </w:t>
      </w:r>
      <w:r w:rsidR="00842103" w:rsidRPr="00A057F8">
        <w:rPr>
          <w:rFonts w:ascii="GHEA Grapalat" w:hAnsi="GHEA Grapalat" w:cs="Sylfaen"/>
          <w:sz w:val="18"/>
          <w:szCs w:val="18"/>
          <w:lang w:val="af-ZA"/>
        </w:rPr>
        <w:t>ծածկագրով գնումների համակարգող</w:t>
      </w:r>
      <w:r w:rsidR="00842103" w:rsidRPr="00A057F8">
        <w:rPr>
          <w:rFonts w:ascii="GHEA Grapalat" w:hAnsi="GHEA Grapalat" w:cs="Sylfaen"/>
          <w:sz w:val="18"/>
          <w:szCs w:val="18"/>
          <w:lang w:val="af-ZA"/>
        </w:rPr>
        <w:tab/>
      </w:r>
      <w:r w:rsidRPr="00A057F8">
        <w:rPr>
          <w:rFonts w:ascii="GHEA Grapalat" w:hAnsi="GHEA Grapalat" w:cs="Sylfaen"/>
          <w:sz w:val="18"/>
          <w:szCs w:val="18"/>
          <w:lang w:val="hy-AM"/>
        </w:rPr>
        <w:t>Գոռ Մուրադյանին</w:t>
      </w:r>
      <w:r w:rsidR="00842103" w:rsidRPr="00A057F8">
        <w:rPr>
          <w:rFonts w:ascii="GHEA Grapalat" w:hAnsi="GHEA Grapalat" w:cs="Sylfaen"/>
          <w:sz w:val="18"/>
          <w:szCs w:val="18"/>
          <w:lang w:val="af-ZA"/>
        </w:rPr>
        <w:t>:</w:t>
      </w:r>
    </w:p>
    <w:p w:rsidR="00842103" w:rsidRPr="00A057F8" w:rsidRDefault="00842103" w:rsidP="00A057F8">
      <w:pPr>
        <w:spacing w:after="0" w:line="240" w:lineRule="auto"/>
        <w:ind w:firstLine="709"/>
        <w:jc w:val="both"/>
        <w:rPr>
          <w:rFonts w:ascii="GHEA Grapalat" w:hAnsi="GHEA Grapalat" w:cs="Sylfaen"/>
          <w:i/>
          <w:sz w:val="18"/>
          <w:szCs w:val="18"/>
          <w:lang w:val="af-ZA"/>
        </w:rPr>
      </w:pP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r w:rsidRPr="00A057F8">
        <w:rPr>
          <w:rFonts w:ascii="GHEA Grapalat" w:hAnsi="GHEA Grapalat" w:cs="Sylfaen"/>
          <w:sz w:val="18"/>
          <w:szCs w:val="18"/>
          <w:lang w:val="af-ZA"/>
        </w:rPr>
        <w:tab/>
      </w:r>
    </w:p>
    <w:p w:rsidR="00842103" w:rsidRPr="00A057F8" w:rsidRDefault="00842103" w:rsidP="00A057F8">
      <w:pPr>
        <w:spacing w:after="0" w:line="240" w:lineRule="auto"/>
        <w:ind w:firstLine="709"/>
        <w:jc w:val="both"/>
        <w:rPr>
          <w:rFonts w:ascii="GHEA Grapalat" w:hAnsi="GHEA Grapalat" w:cs="Sylfaen"/>
          <w:sz w:val="18"/>
          <w:szCs w:val="18"/>
          <w:lang w:val="af-ZA"/>
        </w:rPr>
      </w:pPr>
    </w:p>
    <w:p w:rsidR="00842103" w:rsidRPr="00A057F8" w:rsidRDefault="00842103" w:rsidP="00A057F8">
      <w:pPr>
        <w:spacing w:after="0" w:line="240" w:lineRule="auto"/>
        <w:ind w:firstLine="709"/>
        <w:jc w:val="both"/>
        <w:rPr>
          <w:rFonts w:ascii="GHEA Grapalat" w:hAnsi="GHEA Grapalat"/>
          <w:sz w:val="18"/>
          <w:szCs w:val="18"/>
          <w:lang w:val="af-ZA"/>
        </w:rPr>
      </w:pPr>
      <w:r w:rsidRPr="00A057F8">
        <w:rPr>
          <w:rFonts w:ascii="GHEA Grapalat" w:hAnsi="GHEA Grapalat" w:cs="Sylfaen"/>
          <w:sz w:val="18"/>
          <w:szCs w:val="18"/>
          <w:lang w:val="af-ZA"/>
        </w:rPr>
        <w:t>Հեռախոս՝</w:t>
      </w:r>
      <w:r w:rsidRPr="00A057F8">
        <w:rPr>
          <w:rFonts w:ascii="GHEA Grapalat" w:hAnsi="GHEA Grapalat"/>
          <w:sz w:val="18"/>
          <w:szCs w:val="18"/>
          <w:lang w:val="af-ZA"/>
        </w:rPr>
        <w:t xml:space="preserve"> </w:t>
      </w:r>
      <w:r w:rsidR="009E3FCE" w:rsidRPr="00A057F8">
        <w:rPr>
          <w:rFonts w:ascii="GHEA Grapalat" w:hAnsi="GHEA Grapalat"/>
          <w:sz w:val="18"/>
          <w:szCs w:val="18"/>
          <w:lang w:val="hy-AM"/>
        </w:rPr>
        <w:t>011514373</w:t>
      </w:r>
      <w:r w:rsidRPr="00A057F8">
        <w:rPr>
          <w:rFonts w:ascii="GHEA Grapalat" w:hAnsi="GHEA Grapalat" w:cs="Arial Armenian"/>
          <w:sz w:val="18"/>
          <w:szCs w:val="18"/>
          <w:lang w:val="af-ZA"/>
        </w:rPr>
        <w:t>։</w:t>
      </w:r>
    </w:p>
    <w:p w:rsidR="00842103" w:rsidRPr="00A057F8" w:rsidRDefault="00842103" w:rsidP="00A057F8">
      <w:pPr>
        <w:spacing w:after="0" w:line="240" w:lineRule="auto"/>
        <w:ind w:firstLine="709"/>
        <w:jc w:val="both"/>
        <w:rPr>
          <w:rFonts w:ascii="GHEA Grapalat" w:hAnsi="GHEA Grapalat"/>
          <w:sz w:val="18"/>
          <w:szCs w:val="18"/>
          <w:lang w:val="af-ZA"/>
        </w:rPr>
      </w:pPr>
      <w:r w:rsidRPr="00A057F8">
        <w:rPr>
          <w:rFonts w:ascii="GHEA Grapalat" w:hAnsi="GHEA Grapalat" w:cs="Sylfaen"/>
          <w:sz w:val="18"/>
          <w:szCs w:val="18"/>
          <w:lang w:val="af-ZA"/>
        </w:rPr>
        <w:t>Էլեկոտրանային փոստ՝</w:t>
      </w:r>
      <w:r w:rsidRPr="00A057F8">
        <w:rPr>
          <w:rFonts w:ascii="GHEA Grapalat" w:hAnsi="GHEA Grapalat"/>
          <w:sz w:val="18"/>
          <w:szCs w:val="18"/>
          <w:lang w:val="af-ZA"/>
        </w:rPr>
        <w:t xml:space="preserve"> </w:t>
      </w:r>
      <w:r w:rsidR="009E3FCE" w:rsidRPr="00A057F8">
        <w:rPr>
          <w:rFonts w:ascii="GHEA Grapalat" w:hAnsi="GHEA Grapalat"/>
          <w:sz w:val="18"/>
          <w:szCs w:val="18"/>
          <w:lang w:val="af-ZA"/>
        </w:rPr>
        <w:t>gor.muradyan@yerevan.am</w:t>
      </w:r>
      <w:r w:rsidRPr="00A057F8">
        <w:rPr>
          <w:rFonts w:ascii="GHEA Grapalat" w:hAnsi="GHEA Grapalat" w:cs="Arial Armenian"/>
          <w:sz w:val="18"/>
          <w:szCs w:val="18"/>
          <w:lang w:val="af-ZA"/>
        </w:rPr>
        <w:t>։</w:t>
      </w:r>
    </w:p>
    <w:p w:rsidR="00BF0241" w:rsidRPr="00A057F8" w:rsidRDefault="00842103" w:rsidP="00A057F8">
      <w:pPr>
        <w:spacing w:after="0" w:line="240" w:lineRule="auto"/>
        <w:jc w:val="both"/>
        <w:rPr>
          <w:sz w:val="18"/>
          <w:szCs w:val="18"/>
          <w:lang w:val="af-ZA"/>
        </w:rPr>
      </w:pPr>
      <w:r w:rsidRPr="00A057F8">
        <w:rPr>
          <w:rFonts w:ascii="GHEA Grapalat" w:hAnsi="GHEA Grapalat" w:cs="Sylfaen"/>
          <w:sz w:val="18"/>
          <w:szCs w:val="18"/>
          <w:lang w:val="af-ZA"/>
        </w:rPr>
        <w:tab/>
        <w:t xml:space="preserve">Պատվիրատու` </w:t>
      </w:r>
      <w:r w:rsidR="009E3FCE" w:rsidRPr="00A057F8">
        <w:rPr>
          <w:rFonts w:ascii="GHEA Grapalat" w:hAnsi="GHEA Grapalat" w:cs="Sylfaen"/>
          <w:sz w:val="18"/>
          <w:szCs w:val="18"/>
          <w:lang w:val="af-ZA"/>
        </w:rPr>
        <w:t>Երևանի քաղաքապետարան</w:t>
      </w:r>
    </w:p>
    <w:sectPr w:rsidR="00BF0241" w:rsidRPr="00A057F8" w:rsidSect="005E0856">
      <w:footerReference w:type="even" r:id="rId5"/>
      <w:footerReference w:type="default" r:id="rId6"/>
      <w:pgSz w:w="11906" w:h="16838"/>
      <w:pgMar w:top="284" w:right="850" w:bottom="28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BF0241"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2947" w:rsidRDefault="00BF0241"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947" w:rsidRDefault="00BF0241" w:rsidP="00B21464">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D36DB"/>
    <w:multiLevelType w:val="multilevel"/>
    <w:tmpl w:val="45E252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842103"/>
    <w:rsid w:val="00842103"/>
    <w:rsid w:val="009E3FCE"/>
    <w:rsid w:val="00A057F8"/>
    <w:rsid w:val="00BF0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42103"/>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2103"/>
    <w:rPr>
      <w:rFonts w:ascii="Times LatArm" w:eastAsia="Times New Roman" w:hAnsi="Times LatArm" w:cs="Times New Roman"/>
      <w:b/>
      <w:sz w:val="28"/>
      <w:szCs w:val="20"/>
      <w:lang w:eastAsia="ru-RU"/>
    </w:rPr>
  </w:style>
  <w:style w:type="paragraph" w:styleId="BodyText">
    <w:name w:val="Body Text"/>
    <w:basedOn w:val="Normal"/>
    <w:link w:val="BodyTextChar"/>
    <w:rsid w:val="00842103"/>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842103"/>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Char Char Char,Char Char Char Char"/>
    <w:basedOn w:val="Normal"/>
    <w:link w:val="BodyTextIndentChar"/>
    <w:rsid w:val="00842103"/>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1,Char Char Char Char1,Char Char Char Char Char,Char Char1"/>
    <w:basedOn w:val="DefaultParagraphFont"/>
    <w:link w:val="BodyTextIndent"/>
    <w:rsid w:val="00842103"/>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842103"/>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842103"/>
    <w:rPr>
      <w:rFonts w:ascii="Arial LatArm" w:eastAsia="Times New Roman" w:hAnsi="Arial LatArm" w:cs="Times New Roman"/>
      <w:b/>
      <w:i/>
      <w:szCs w:val="20"/>
      <w:u w:val="single"/>
      <w:lang w:val="en-AU" w:eastAsia="ru-RU"/>
    </w:rPr>
  </w:style>
  <w:style w:type="character" w:styleId="PageNumber">
    <w:name w:val="page number"/>
    <w:basedOn w:val="DefaultParagraphFont"/>
    <w:rsid w:val="00842103"/>
  </w:style>
  <w:style w:type="paragraph" w:styleId="Footer">
    <w:name w:val="footer"/>
    <w:basedOn w:val="Normal"/>
    <w:link w:val="FooterChar"/>
    <w:rsid w:val="0084210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84210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4</cp:revision>
  <dcterms:created xsi:type="dcterms:W3CDTF">2018-09-17T08:37:00Z</dcterms:created>
  <dcterms:modified xsi:type="dcterms:W3CDTF">2018-09-17T08:44:00Z</dcterms:modified>
</cp:coreProperties>
</file>