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316D" w:rsidRPr="00772E24" w:rsidRDefault="0020316D" w:rsidP="0020316D">
      <w:pPr>
        <w:pStyle w:val="BodyTextIndent"/>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DB10EE" w:rsidP="00D21F8D">
      <w:pPr>
        <w:pStyle w:val="BodyTextIndent"/>
        <w:spacing w:line="240" w:lineRule="auto"/>
        <w:jc w:val="center"/>
        <w:rPr>
          <w:rFonts w:ascii="GHEA Grapalat" w:hAnsi="GHEA Grapalat"/>
          <w:i w:val="0"/>
          <w:lang w:val="af-ZA"/>
        </w:rPr>
      </w:pPr>
      <w:r>
        <w:rPr>
          <w:rFonts w:ascii="GHEA Grapalat" w:hAnsi="GHEA Grapalat"/>
          <w:i w:val="0"/>
          <w:lang w:val="af-ZA"/>
        </w:rPr>
        <w:t>2025</w:t>
      </w:r>
      <w:r w:rsidR="00F5653D" w:rsidRPr="00064ADD">
        <w:rPr>
          <w:rFonts w:ascii="GHEA Grapalat" w:hAnsi="GHEA Grapalat"/>
          <w:i w:val="0"/>
          <w:lang w:val="af-ZA"/>
        </w:rPr>
        <w:t xml:space="preserve"> </w:t>
      </w:r>
      <w:r w:rsidR="00642EFE" w:rsidRPr="00F27EA1">
        <w:rPr>
          <w:rFonts w:ascii="GHEA Grapalat" w:hAnsi="GHEA Grapalat"/>
          <w:i w:val="0"/>
          <w:lang w:val="af-ZA"/>
        </w:rPr>
        <w:t xml:space="preserve">թվականի </w:t>
      </w:r>
      <w:r>
        <w:rPr>
          <w:rFonts w:ascii="GHEA Grapalat" w:hAnsi="GHEA Grapalat"/>
          <w:i w:val="0"/>
          <w:lang w:val="hy-AM"/>
        </w:rPr>
        <w:t>մայիսի 19</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D534C9" w:rsidRPr="00D534C9" w:rsidRDefault="00D534C9" w:rsidP="00D534C9">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B8493F">
        <w:rPr>
          <w:rFonts w:ascii="GHEA Grapalat" w:hAnsi="GHEA Grapalat"/>
          <w:b/>
          <w:i w:val="0"/>
          <w:color w:val="000000"/>
          <w:lang w:val="hy-AM"/>
        </w:rPr>
        <w:t>ԳՀԾՁԲ-ՀՎԿԱԿ-</w:t>
      </w:r>
      <w:r w:rsidR="00DB10EE">
        <w:rPr>
          <w:rFonts w:ascii="GHEA Grapalat" w:hAnsi="GHEA Grapalat"/>
          <w:b/>
          <w:i w:val="0"/>
          <w:color w:val="000000"/>
          <w:lang w:val="hy-AM"/>
        </w:rPr>
        <w:t>2025-39</w:t>
      </w:r>
      <w:r w:rsidRPr="00772E24">
        <w:rPr>
          <w:rFonts w:ascii="GHEA Grapalat" w:hAnsi="GHEA Grapalat"/>
          <w:b/>
          <w:i w:val="0"/>
          <w:color w:val="000000"/>
          <w:lang w:val="hy-AM"/>
        </w:rPr>
        <w:t>»</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8627B7">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DB10EE">
        <w:rPr>
          <w:rFonts w:ascii="GHEA Grapalat" w:hAnsi="GHEA Grapalat" w:cs="Sylfaen"/>
          <w:b/>
          <w:i w:val="0"/>
          <w:lang w:val="hy-AM"/>
        </w:rPr>
        <w:t>լաբորատոր տեղեկատվական համակարգի ներդրման</w:t>
      </w:r>
      <w:r w:rsidR="006B455F" w:rsidRPr="00253D72">
        <w:rPr>
          <w:rFonts w:ascii="GHEA Grapalat" w:hAnsi="GHEA Grapalat" w:cs="Sylfaen"/>
          <w:b/>
          <w:i w:val="0"/>
          <w:lang w:val="pt-BR"/>
        </w:rPr>
        <w:t xml:space="preserve"> </w:t>
      </w:r>
      <w:r w:rsidR="006B455F" w:rsidRPr="00253D72">
        <w:rPr>
          <w:rFonts w:ascii="GHEA Grapalat" w:hAnsi="GHEA Grapalat" w:cs="Sylfaen"/>
          <w:b/>
          <w:i w:val="0"/>
          <w:lang w:val="hy-AM"/>
        </w:rPr>
        <w:t>ծառայությունների</w:t>
      </w:r>
      <w:r w:rsidR="006B455F" w:rsidRPr="00253D72">
        <w:rPr>
          <w:rFonts w:ascii="GHEA Grapalat" w:hAnsi="GHEA Grapalat" w:cs="Sylfaen"/>
          <w:i w:val="0"/>
          <w:sz w:val="24"/>
          <w:szCs w:val="24"/>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F46646" w:rsidRDefault="003E7559" w:rsidP="003569AB">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F46646">
        <w:rPr>
          <w:rFonts w:ascii="GHEA Grapalat" w:hAnsi="GHEA Grapalat"/>
          <w:i w:val="0"/>
          <w:lang w:val="af-ZA"/>
        </w:rPr>
        <w:t xml:space="preserve">հաշված </w:t>
      </w:r>
      <w:r w:rsidR="0031615D">
        <w:rPr>
          <w:rFonts w:ascii="GHEA Grapalat" w:hAnsi="GHEA Grapalat"/>
          <w:b/>
          <w:i w:val="0"/>
          <w:lang w:val="af-ZA"/>
        </w:rPr>
        <w:t>7</w:t>
      </w:r>
      <w:r w:rsidRPr="00F46646">
        <w:rPr>
          <w:rFonts w:ascii="GHEA Grapalat" w:hAnsi="GHEA Grapalat"/>
          <w:b/>
          <w:i w:val="0"/>
          <w:lang w:val="af-ZA"/>
        </w:rPr>
        <w:t xml:space="preserve">-րդ օրվա ժամը </w:t>
      </w:r>
      <w:r w:rsidR="008C55DD" w:rsidRPr="00F46646">
        <w:rPr>
          <w:rFonts w:ascii="GHEA Grapalat" w:hAnsi="GHEA Grapalat"/>
          <w:b/>
          <w:i w:val="0"/>
          <w:lang w:val="hy-AM"/>
        </w:rPr>
        <w:t>10:30</w:t>
      </w:r>
      <w:r w:rsidRPr="00F46646">
        <w:rPr>
          <w:rFonts w:ascii="GHEA Grapalat" w:hAnsi="GHEA Grapalat"/>
          <w:b/>
          <w:i w:val="0"/>
          <w:lang w:val="af-ZA"/>
        </w:rPr>
        <w:t>-ը</w:t>
      </w:r>
      <w:r w:rsidRPr="00F46646">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F46646">
        <w:rPr>
          <w:rFonts w:ascii="GHEA Grapalat" w:hAnsi="GHEA Grapalat"/>
          <w:i w:val="0"/>
          <w:lang w:val="af-ZA"/>
        </w:rPr>
        <w:t xml:space="preserve">Հայտերի բացումը տեղի կունենա </w:t>
      </w:r>
      <w:r w:rsidR="00EA545E" w:rsidRPr="00F46646">
        <w:rPr>
          <w:rFonts w:ascii="GHEA Grapalat" w:hAnsi="GHEA Grapalat"/>
          <w:b/>
          <w:i w:val="0"/>
          <w:lang w:val="hy-AM"/>
        </w:rPr>
        <w:t>ք. Երևան, Հերացի, 12</w:t>
      </w:r>
      <w:r w:rsidR="00EA545E" w:rsidRPr="00F46646">
        <w:rPr>
          <w:rFonts w:ascii="GHEA Grapalat" w:hAnsi="GHEA Grapalat"/>
          <w:i w:val="0"/>
          <w:lang w:val="af-ZA"/>
        </w:rPr>
        <w:t xml:space="preserve"> հասցեում,</w:t>
      </w:r>
      <w:r w:rsidR="00EA545E" w:rsidRPr="00F46646">
        <w:rPr>
          <w:rFonts w:ascii="GHEA Grapalat" w:hAnsi="GHEA Grapalat"/>
          <w:i w:val="0"/>
          <w:lang w:val="hy-AM"/>
        </w:rPr>
        <w:t xml:space="preserve"> </w:t>
      </w:r>
      <w:r w:rsidR="00DB10EE">
        <w:rPr>
          <w:rFonts w:ascii="GHEA Grapalat" w:hAnsi="GHEA Grapalat"/>
          <w:b/>
          <w:i w:val="0"/>
          <w:lang w:val="hy-AM"/>
        </w:rPr>
        <w:t>2025</w:t>
      </w:r>
      <w:r w:rsidR="00EA545E" w:rsidRPr="00F46646">
        <w:rPr>
          <w:rFonts w:ascii="GHEA Grapalat" w:hAnsi="GHEA Grapalat"/>
          <w:b/>
          <w:i w:val="0"/>
          <w:lang w:val="hy-AM"/>
        </w:rPr>
        <w:t xml:space="preserve"> թվականի </w:t>
      </w:r>
      <w:r w:rsidR="00DB10EE">
        <w:rPr>
          <w:rFonts w:ascii="GHEA Grapalat" w:hAnsi="GHEA Grapalat"/>
          <w:b/>
          <w:i w:val="0"/>
          <w:lang w:val="hy-AM"/>
        </w:rPr>
        <w:t>մայիսի</w:t>
      </w:r>
      <w:r w:rsidR="00DF05B8">
        <w:rPr>
          <w:rFonts w:ascii="GHEA Grapalat" w:hAnsi="GHEA Grapalat"/>
          <w:b/>
          <w:i w:val="0"/>
          <w:lang w:val="hy-AM"/>
        </w:rPr>
        <w:t xml:space="preserve"> </w:t>
      </w:r>
      <w:r w:rsidR="00DB10EE">
        <w:rPr>
          <w:rFonts w:ascii="GHEA Grapalat" w:hAnsi="GHEA Grapalat"/>
          <w:b/>
          <w:i w:val="0"/>
          <w:lang w:val="hy-AM"/>
        </w:rPr>
        <w:t>26</w:t>
      </w:r>
      <w:r w:rsidRPr="00F46646">
        <w:rPr>
          <w:rFonts w:ascii="GHEA Grapalat" w:hAnsi="GHEA Grapalat"/>
          <w:b/>
          <w:i w:val="0"/>
          <w:lang w:val="af-ZA"/>
        </w:rPr>
        <w:t xml:space="preserve">-ին ժամը  </w:t>
      </w:r>
      <w:r w:rsidR="00EA545E" w:rsidRPr="00F46646">
        <w:rPr>
          <w:rFonts w:ascii="GHEA Grapalat" w:hAnsi="GHEA Grapalat"/>
          <w:b/>
          <w:i w:val="0"/>
          <w:lang w:val="hy-AM"/>
        </w:rPr>
        <w:t>10:30</w:t>
      </w:r>
      <w:r w:rsidRPr="00F46646">
        <w:rPr>
          <w:rFonts w:ascii="GHEA Grapalat" w:hAnsi="GHEA Grapalat"/>
          <w:b/>
          <w:i w:val="0"/>
          <w:lang w:val="af-ZA"/>
        </w:rPr>
        <w:t>-ին</w:t>
      </w:r>
      <w:r w:rsidRPr="00F46646">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567380" w:rsidRPr="006154DE" w:rsidRDefault="00567380" w:rsidP="00567380">
      <w:pPr>
        <w:pStyle w:val="BodyTextIndent"/>
        <w:spacing w:line="240" w:lineRule="auto"/>
        <w:rPr>
          <w:rFonts w:ascii="GHEA Grapalat" w:hAnsi="GHEA Grapalat"/>
          <w:b/>
          <w:i w:val="0"/>
          <w:lang w:val="hy-AM"/>
        </w:rPr>
      </w:pPr>
      <w:r w:rsidRPr="006154D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154DE">
        <w:rPr>
          <w:rFonts w:ascii="GHEA Grapalat" w:hAnsi="GHEA Grapalat"/>
          <w:b/>
          <w:i w:val="0"/>
          <w:lang w:val="hy-AM"/>
        </w:rPr>
        <w:t xml:space="preserve"> Վարդան Հովհաննիսյանին:</w:t>
      </w:r>
    </w:p>
    <w:p w:rsidR="00567380" w:rsidRPr="006154DE" w:rsidRDefault="00567380" w:rsidP="00567380">
      <w:pPr>
        <w:pStyle w:val="BodyTextIndent"/>
        <w:spacing w:line="240" w:lineRule="auto"/>
        <w:ind w:left="709" w:firstLine="0"/>
        <w:contextualSpacing/>
        <w:jc w:val="left"/>
        <w:rPr>
          <w:rFonts w:ascii="GHEA Grapalat" w:hAnsi="GHEA Grapalat"/>
          <w:i w:val="0"/>
          <w:lang w:val="hy-AM"/>
        </w:rPr>
      </w:pPr>
    </w:p>
    <w:p w:rsidR="00567380" w:rsidRPr="006154DE" w:rsidRDefault="00567380" w:rsidP="00567380">
      <w:pPr>
        <w:pStyle w:val="BodyTextIndent"/>
        <w:spacing w:line="240" w:lineRule="auto"/>
        <w:ind w:left="709" w:firstLine="0"/>
        <w:contextualSpacing/>
        <w:jc w:val="left"/>
        <w:rPr>
          <w:rFonts w:ascii="GHEA Grapalat" w:hAnsi="GHEA Grapalat"/>
          <w:i w:val="0"/>
          <w:lang w:val="hy-AM"/>
        </w:rPr>
      </w:pPr>
      <w:r w:rsidRPr="006154DE">
        <w:rPr>
          <w:rFonts w:ascii="GHEA Grapalat" w:hAnsi="GHEA Grapalat"/>
          <w:i w:val="0"/>
          <w:lang w:val="af-ZA"/>
        </w:rPr>
        <w:t xml:space="preserve">Հեռախոս՝ </w:t>
      </w:r>
      <w:r w:rsidRPr="006154DE">
        <w:rPr>
          <w:rFonts w:ascii="GHEA Grapalat" w:hAnsi="GHEA Grapalat"/>
          <w:b/>
          <w:i w:val="0"/>
          <w:lang w:val="hy-AM"/>
        </w:rPr>
        <w:t>012-80-80-83 (6011), 099-56-54-99</w:t>
      </w:r>
      <w:r w:rsidRPr="006154DE">
        <w:rPr>
          <w:rFonts w:ascii="GHEA Grapalat" w:hAnsi="GHEA Grapalat"/>
          <w:i w:val="0"/>
          <w:lang w:val="af-ZA"/>
        </w:rPr>
        <w:tab/>
      </w:r>
    </w:p>
    <w:p w:rsidR="00567380" w:rsidRPr="006154DE" w:rsidRDefault="00567380" w:rsidP="00567380">
      <w:pPr>
        <w:pStyle w:val="BodyTextIndent"/>
        <w:spacing w:line="240" w:lineRule="auto"/>
        <w:ind w:left="709" w:firstLine="0"/>
        <w:contextualSpacing/>
        <w:jc w:val="left"/>
        <w:rPr>
          <w:rFonts w:ascii="GHEA Grapalat" w:hAnsi="GHEA Grapalat"/>
          <w:b/>
          <w:i w:val="0"/>
          <w:lang w:val="af-ZA"/>
        </w:rPr>
      </w:pPr>
      <w:r w:rsidRPr="006154DE">
        <w:rPr>
          <w:rFonts w:ascii="GHEA Grapalat" w:hAnsi="GHEA Grapalat"/>
          <w:i w:val="0"/>
          <w:lang w:val="af-ZA"/>
        </w:rPr>
        <w:t xml:space="preserve">Էլ. փոստ՝  </w:t>
      </w:r>
      <w:r w:rsidRPr="006154DE">
        <w:rPr>
          <w:rFonts w:ascii="GHEA Grapalat" w:hAnsi="GHEA Grapalat"/>
          <w:b/>
          <w:i w:val="0"/>
          <w:lang w:val="af-ZA"/>
        </w:rPr>
        <w:t>procurement@ncdc.am</w:t>
      </w:r>
    </w:p>
    <w:p w:rsidR="00567380" w:rsidRPr="006154DE" w:rsidRDefault="00567380" w:rsidP="00567380">
      <w:pPr>
        <w:pStyle w:val="BodyText2"/>
        <w:spacing w:line="240" w:lineRule="auto"/>
        <w:ind w:left="709"/>
        <w:contextualSpacing/>
        <w:rPr>
          <w:rFonts w:ascii="GHEA Grapalat" w:hAnsi="GHEA Grapalat"/>
          <w:b/>
          <w:lang w:val="af-ZA"/>
        </w:rPr>
      </w:pPr>
      <w:r w:rsidRPr="006154DE">
        <w:rPr>
          <w:rFonts w:ascii="GHEA Grapalat" w:hAnsi="GHEA Grapalat"/>
          <w:lang w:val="af-ZA"/>
        </w:rPr>
        <w:t xml:space="preserve">Պատվիրատու՝ </w:t>
      </w:r>
      <w:r w:rsidRPr="006154DE">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6154DE">
        <w:rPr>
          <w:rFonts w:ascii="GHEA Grapalat" w:hAnsi="GHEA Grapalat"/>
          <w:b/>
          <w:lang w:val="af-ZA"/>
        </w:rPr>
        <w:t>։</w:t>
      </w:r>
    </w:p>
    <w:p w:rsidR="00754697" w:rsidRPr="00064ADD" w:rsidRDefault="00754697" w:rsidP="00FE1C8D">
      <w:pPr>
        <w:pStyle w:val="BodyTextIndent"/>
        <w:spacing w:line="240" w:lineRule="auto"/>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rsidR="004127CD" w:rsidRPr="00772E24" w:rsidRDefault="004127CD" w:rsidP="004127CD">
      <w:pPr>
        <w:pStyle w:val="BodyText"/>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rsidR="004127CD" w:rsidRPr="00772E24" w:rsidRDefault="004127CD" w:rsidP="004127CD">
      <w:pPr>
        <w:pStyle w:val="BodyText"/>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w:t>
      </w:r>
      <w:r w:rsidR="00DB10EE">
        <w:rPr>
          <w:rFonts w:ascii="GHEA Grapalat" w:hAnsi="GHEA Grapalat" w:cs="Sylfaen"/>
          <w:color w:val="000000"/>
          <w:sz w:val="20"/>
          <w:szCs w:val="20"/>
          <w:lang w:val="af-ZA"/>
        </w:rPr>
        <w:t>2025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B10EE">
        <w:rPr>
          <w:rFonts w:ascii="GHEA Grapalat" w:hAnsi="GHEA Grapalat" w:cs="Times Armenian"/>
          <w:color w:val="000000"/>
          <w:sz w:val="20"/>
          <w:szCs w:val="20"/>
          <w:lang w:val="hy-AM"/>
        </w:rPr>
        <w:t>մայիսի 19</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proofErr w:type="spellStart"/>
      <w:r w:rsidRPr="00772E24">
        <w:rPr>
          <w:rFonts w:ascii="GHEA Grapalat" w:hAnsi="GHEA Grapalat" w:cs="Sylfaen"/>
          <w:color w:val="000000"/>
          <w:sz w:val="20"/>
          <w:szCs w:val="20"/>
        </w:rPr>
        <w:t>որոշմամբ</w:t>
      </w:r>
      <w:proofErr w:type="spellEnd"/>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20499" w:rsidRPr="00772E24" w:rsidRDefault="00020499" w:rsidP="00020499">
      <w:pPr>
        <w:pStyle w:val="BodyText"/>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BodyText"/>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780C7A" w:rsidP="00020499">
      <w:pPr>
        <w:pStyle w:val="BodyText"/>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008476BA" w:rsidRPr="00537828">
        <w:rPr>
          <w:rFonts w:ascii="GHEA Grapalat" w:hAnsi="GHEA Grapalat" w:cs="Sylfaen"/>
          <w:b/>
          <w:color w:val="000000"/>
        </w:rPr>
        <w:t>ՀԱՄԱՐ</w:t>
      </w:r>
      <w:r w:rsidR="008476BA" w:rsidRPr="00537828">
        <w:rPr>
          <w:rFonts w:ascii="GHEA Grapalat" w:hAnsi="GHEA Grapalat" w:cs="Times Armenian"/>
          <w:b/>
          <w:color w:val="000000"/>
          <w:lang w:val="af-ZA"/>
        </w:rPr>
        <w:t xml:space="preserve">` </w:t>
      </w:r>
      <w:r w:rsidR="00DB10EE">
        <w:rPr>
          <w:rFonts w:ascii="GHEA Grapalat" w:hAnsi="GHEA Grapalat" w:cs="Sylfaen"/>
          <w:b/>
          <w:lang w:val="hy-AM"/>
        </w:rPr>
        <w:t>Լաբորատոր տեղեկատվական համակարգի ներդրման</w:t>
      </w:r>
      <w:r w:rsidR="008476BA" w:rsidRPr="00253D72">
        <w:rPr>
          <w:rFonts w:ascii="GHEA Grapalat" w:hAnsi="GHEA Grapalat" w:cs="Sylfaen"/>
          <w:b/>
          <w:lang w:val="pt-BR"/>
        </w:rPr>
        <w:t xml:space="preserve"> </w:t>
      </w:r>
      <w:r w:rsidR="008476BA" w:rsidRPr="00253D72">
        <w:rPr>
          <w:rFonts w:ascii="GHEA Grapalat" w:hAnsi="GHEA Grapalat" w:cs="Sylfaen"/>
          <w:b/>
          <w:lang w:val="hy-AM"/>
        </w:rPr>
        <w:t>ԾԱՌԱՅՈՒԹՅՈՒՆՆԵՐԻ</w:t>
      </w:r>
      <w:r w:rsidR="008476BA" w:rsidRPr="00253D72">
        <w:rPr>
          <w:rFonts w:ascii="GHEA Grapalat" w:hAnsi="GHEA Grapalat" w:cs="Sylfaen"/>
          <w:lang w:val="hy-AM"/>
        </w:rPr>
        <w:t xml:space="preserve"> </w:t>
      </w:r>
      <w:r w:rsidR="008476BA" w:rsidRPr="00537828">
        <w:rPr>
          <w:rFonts w:ascii="GHEA Grapalat" w:hAnsi="GHEA Grapalat" w:cs="Sylfaen"/>
          <w:b/>
          <w:color w:val="000000"/>
        </w:rPr>
        <w:t>ՁԵՌՔԲԵՐՄԱՆ</w:t>
      </w:r>
      <w:r w:rsidR="008476BA"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1636D1" w:rsidRPr="00D87DBA" w:rsidRDefault="001636D1" w:rsidP="00326F34">
      <w:pPr>
        <w:ind w:firstLine="567"/>
        <w:contextualSpacing/>
        <w:jc w:val="center"/>
        <w:rPr>
          <w:rFonts w:ascii="GHEA Grapalat" w:hAnsi="GHEA Grapalat" w:cs="Sylfaen"/>
          <w:b/>
          <w:sz w:val="20"/>
          <w:szCs w:val="20"/>
          <w:lang w:val="hy-AM"/>
        </w:rPr>
      </w:pPr>
    </w:p>
    <w:p w:rsidR="00DB10EE" w:rsidRDefault="00DB10EE">
      <w:pPr>
        <w:rPr>
          <w:rFonts w:ascii="GHEA Grapalat" w:hAnsi="GHEA Grapalat" w:cs="Sylfaen"/>
          <w:b/>
          <w:sz w:val="20"/>
          <w:szCs w:val="20"/>
          <w:lang w:val="hy-AM"/>
        </w:rPr>
      </w:pPr>
      <w:r>
        <w:rPr>
          <w:rFonts w:ascii="GHEA Grapalat" w:hAnsi="GHEA Grapalat" w:cs="Sylfaen"/>
          <w:b/>
          <w:sz w:val="20"/>
          <w:szCs w:val="20"/>
          <w:lang w:val="hy-AM"/>
        </w:rPr>
        <w:br w:type="page"/>
      </w: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BodyText"/>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Pr="009E1CCE">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476BA" w:rsidRPr="008476BA">
        <w:rPr>
          <w:rFonts w:ascii="GHEA Grapalat" w:hAnsi="GHEA Grapalat" w:cs="Sylfaen"/>
          <w:b/>
          <w:color w:val="000000"/>
          <w:sz w:val="20"/>
          <w:szCs w:val="20"/>
          <w:lang w:val="hy-AM"/>
        </w:rPr>
        <w:t>ԿԱՐԻՔՆԵՐԻ</w:t>
      </w:r>
      <w:r w:rsidR="008476BA" w:rsidRPr="008476BA">
        <w:rPr>
          <w:rFonts w:ascii="GHEA Grapalat" w:hAnsi="GHEA Grapalat" w:cs="Times Armenian"/>
          <w:b/>
          <w:color w:val="000000"/>
          <w:sz w:val="20"/>
          <w:szCs w:val="20"/>
          <w:lang w:val="af-ZA"/>
        </w:rPr>
        <w:t xml:space="preserve"> </w:t>
      </w:r>
      <w:r w:rsidR="008476BA" w:rsidRPr="008476BA">
        <w:rPr>
          <w:rFonts w:ascii="GHEA Grapalat" w:hAnsi="GHEA Grapalat" w:cs="Sylfaen"/>
          <w:b/>
          <w:color w:val="000000"/>
          <w:sz w:val="20"/>
          <w:szCs w:val="20"/>
          <w:lang w:val="hy-AM"/>
        </w:rPr>
        <w:t>ՀԱՄԱՐ</w:t>
      </w:r>
      <w:r w:rsidR="008476BA" w:rsidRPr="008476BA">
        <w:rPr>
          <w:rFonts w:ascii="GHEA Grapalat" w:hAnsi="GHEA Grapalat" w:cs="Sylfaen"/>
          <w:b/>
          <w:sz w:val="20"/>
          <w:szCs w:val="20"/>
          <w:lang w:val="hy-AM"/>
        </w:rPr>
        <w:t xml:space="preserve"> </w:t>
      </w:r>
      <w:r w:rsidR="00DB10EE">
        <w:rPr>
          <w:rFonts w:ascii="GHEA Grapalat" w:hAnsi="GHEA Grapalat" w:cs="Sylfaen"/>
          <w:b/>
          <w:sz w:val="20"/>
          <w:szCs w:val="20"/>
          <w:lang w:val="hy-AM"/>
        </w:rPr>
        <w:t>Լաբորատոր տեղեկատվական համակարգի ներդրման</w:t>
      </w:r>
      <w:r w:rsidR="008476BA" w:rsidRPr="008476BA">
        <w:rPr>
          <w:rFonts w:ascii="GHEA Grapalat" w:hAnsi="GHEA Grapalat" w:cs="Sylfaen"/>
          <w:b/>
          <w:sz w:val="20"/>
          <w:szCs w:val="20"/>
          <w:lang w:val="pt-BR"/>
        </w:rPr>
        <w:t xml:space="preserve"> </w:t>
      </w:r>
      <w:r w:rsidR="008476BA" w:rsidRPr="008476BA">
        <w:rPr>
          <w:rFonts w:ascii="GHEA Grapalat" w:hAnsi="GHEA Grapalat" w:cs="Sylfaen"/>
          <w:b/>
          <w:sz w:val="20"/>
          <w:szCs w:val="20"/>
          <w:lang w:val="hy-AM"/>
        </w:rPr>
        <w:t>ԾԱՌԱՅՈՒԹՅՈՒՆՆԵՐԻ</w:t>
      </w:r>
      <w:r w:rsidR="008476BA" w:rsidRPr="008476BA">
        <w:rPr>
          <w:rFonts w:ascii="GHEA Grapalat" w:hAnsi="GHEA Grapalat" w:cs="Sylfaen"/>
          <w:sz w:val="20"/>
          <w:szCs w:val="20"/>
          <w:lang w:val="hy-AM"/>
        </w:rPr>
        <w:t xml:space="preserve"> </w:t>
      </w:r>
      <w:r w:rsidR="008476BA" w:rsidRPr="008476BA">
        <w:rPr>
          <w:rFonts w:ascii="GHEA Grapalat" w:hAnsi="GHEA Grapalat" w:cs="Sylfaen"/>
          <w:b/>
          <w:color w:val="000000"/>
          <w:sz w:val="20"/>
          <w:szCs w:val="20"/>
          <w:lang w:val="hy-AM"/>
        </w:rPr>
        <w:t>ՁԵՌՔԲԵՐՄԱՆ</w:t>
      </w:r>
      <w:r w:rsidR="008476BA"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ՆՊԱՏԱԿՈՎ</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ՀԱՅՏԱՐԱՐՎԱԾ</w:t>
      </w:r>
      <w:r w:rsidR="00B8734B"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ԳՆԱՆՇՄԱՆ</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 xml:space="preserve">ՀԱՐՑՄԱՆ </w:t>
      </w:r>
      <w:r w:rsidR="00B8734B" w:rsidRPr="009E1CCE">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E9784C" w:rsidRDefault="00845AA5" w:rsidP="00CF7556">
      <w:pPr>
        <w:pStyle w:val="Heading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DB10EE">
        <w:rPr>
          <w:rFonts w:ascii="GHEA Grapalat" w:hAnsi="GHEA Grapalat" w:cs="Sylfaen"/>
          <w:b/>
          <w:i w:val="0"/>
          <w:lang w:val="hy-AM"/>
        </w:rPr>
        <w:t>լաբորատոր տեղեկատվական համակարգի ներդրման</w:t>
      </w:r>
      <w:r w:rsidR="008476BA" w:rsidRPr="00253D72">
        <w:rPr>
          <w:rFonts w:ascii="GHEA Grapalat" w:hAnsi="GHEA Grapalat" w:cs="Sylfaen"/>
          <w:b/>
          <w:i w:val="0"/>
          <w:lang w:val="pt-BR"/>
        </w:rPr>
        <w:t xml:space="preserve"> </w:t>
      </w:r>
      <w:r w:rsidR="008476BA" w:rsidRPr="00253D72">
        <w:rPr>
          <w:rFonts w:ascii="GHEA Grapalat" w:hAnsi="GHEA Grapalat" w:cs="Sylfaen"/>
          <w:b/>
          <w:i w:val="0"/>
          <w:lang w:val="hy-AM"/>
        </w:rPr>
        <w:t>ծառայությունների</w:t>
      </w:r>
      <w:r w:rsidR="008476BA" w:rsidRPr="00253D72">
        <w:rPr>
          <w:rFonts w:ascii="GHEA Grapalat" w:hAnsi="GHEA Grapalat" w:cs="Sylfaen"/>
          <w:i w:val="0"/>
          <w:sz w:val="24"/>
          <w:szCs w:val="24"/>
          <w:lang w:val="hy-AM"/>
        </w:rPr>
        <w:t xml:space="preserve"> </w:t>
      </w:r>
      <w:proofErr w:type="spellStart"/>
      <w:r w:rsidR="008F49D9" w:rsidRPr="00FF5C9D">
        <w:rPr>
          <w:rFonts w:ascii="GHEA Grapalat" w:hAnsi="GHEA Grapalat"/>
          <w:i w:val="0"/>
          <w:color w:val="000000"/>
        </w:rPr>
        <w:t>ձեռքբերումը</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այսուհետ</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նաև</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ծառայություն</w:t>
      </w:r>
      <w:proofErr w:type="spellEnd"/>
      <w:r w:rsidR="008F49D9" w:rsidRPr="00772E24">
        <w:rPr>
          <w:rFonts w:ascii="GHEA Grapalat" w:hAnsi="GHEA Grapalat"/>
          <w:i w:val="0"/>
          <w:color w:val="000000"/>
        </w:rPr>
        <w:t>)</w:t>
      </w:r>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որոնք</w:t>
      </w:r>
      <w:proofErr w:type="spellEnd"/>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խմբավորված</w:t>
      </w:r>
      <w:proofErr w:type="spellEnd"/>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են</w:t>
      </w:r>
      <w:proofErr w:type="spellEnd"/>
      <w:r w:rsidR="008F49D9" w:rsidRPr="00772E24">
        <w:rPr>
          <w:rFonts w:ascii="GHEA Grapalat" w:hAnsi="GHEA Grapalat"/>
          <w:i w:val="0"/>
          <w:color w:val="000000"/>
          <w:lang w:val="hy-AM"/>
        </w:rPr>
        <w:t xml:space="preserve"> </w:t>
      </w:r>
      <w:r w:rsidR="008476BA">
        <w:rPr>
          <w:rFonts w:ascii="GHEA Grapalat" w:hAnsi="GHEA Grapalat"/>
          <w:b/>
          <w:i w:val="0"/>
          <w:color w:val="000000"/>
          <w:lang w:val="hy-AM"/>
        </w:rPr>
        <w:t>1 չափաբաժնում</w:t>
      </w:r>
      <w:r w:rsidR="00E9784C">
        <w:rPr>
          <w:rFonts w:ascii="GHEA Grapalat" w:hAnsi="GHEA Grapalat" w:cs="Times Armenian"/>
          <w:i w:val="0"/>
          <w:color w:val="000000"/>
          <w:lang w:val="hy-AM"/>
        </w:rPr>
        <w:t>։</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7926"/>
      </w:tblGrid>
      <w:tr w:rsidR="005D26B6" w:rsidRPr="00064ADD" w:rsidTr="00E9784C">
        <w:trPr>
          <w:trHeight w:val="315"/>
        </w:trPr>
        <w:tc>
          <w:tcPr>
            <w:tcW w:w="2694"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926"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E9784C">
        <w:trPr>
          <w:trHeight w:val="166"/>
        </w:trPr>
        <w:tc>
          <w:tcPr>
            <w:tcW w:w="1276" w:type="dxa"/>
            <w:vAlign w:val="center"/>
          </w:tcPr>
          <w:p w:rsidR="005D26B6" w:rsidRPr="00064ADD" w:rsidRDefault="00C8495D" w:rsidP="00E9784C">
            <w:pPr>
              <w:pStyle w:val="BodyTextIndent2"/>
              <w:spacing w:line="240" w:lineRule="auto"/>
              <w:ind w:hanging="15"/>
              <w:jc w:val="center"/>
              <w:rPr>
                <w:rFonts w:ascii="GHEA Grapalat" w:hAnsi="GHEA Grapalat"/>
                <w:b/>
                <w:bCs/>
                <w:i/>
                <w:iCs/>
                <w:sz w:val="14"/>
                <w:szCs w:val="14"/>
              </w:rPr>
            </w:pPr>
            <w:r w:rsidRPr="00064ADD">
              <w:rPr>
                <w:rFonts w:ascii="GHEA Grapalat" w:hAnsi="GHEA Grapalat"/>
                <w:b/>
                <w:bCs/>
                <w:i/>
                <w:iCs/>
                <w:sz w:val="14"/>
                <w:szCs w:val="14"/>
              </w:rPr>
              <w:t>համարը</w:t>
            </w:r>
          </w:p>
        </w:tc>
        <w:tc>
          <w:tcPr>
            <w:tcW w:w="1418" w:type="dxa"/>
            <w:vAlign w:val="center"/>
          </w:tcPr>
          <w:p w:rsidR="005D26B6" w:rsidRDefault="00C8495D" w:rsidP="00E9784C">
            <w:pPr>
              <w:pStyle w:val="BodyTextIndent2"/>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p w:rsidR="00E9784C" w:rsidRPr="00064ADD" w:rsidRDefault="00E9784C" w:rsidP="00E9784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926"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5315ED" w:rsidRPr="004D1CCE" w:rsidTr="00E9784C">
        <w:tc>
          <w:tcPr>
            <w:tcW w:w="1276" w:type="dxa"/>
            <w:vAlign w:val="center"/>
          </w:tcPr>
          <w:p w:rsidR="005315ED" w:rsidRDefault="005315ED" w:rsidP="00EF3662">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5315ED" w:rsidRPr="00E9784C" w:rsidRDefault="00DB10EE" w:rsidP="00E9784C">
            <w:pPr>
              <w:rPr>
                <w:rFonts w:ascii="GHEA Grapalat" w:hAnsi="GHEA Grapalat" w:cs="Sylfaen"/>
                <w:sz w:val="20"/>
                <w:szCs w:val="20"/>
                <w:lang w:val="hy-AM"/>
              </w:rPr>
            </w:pPr>
            <w:r>
              <w:rPr>
                <w:rFonts w:ascii="GHEA Grapalat" w:hAnsi="GHEA Grapalat" w:cs="Sylfaen"/>
                <w:sz w:val="20"/>
                <w:szCs w:val="20"/>
                <w:lang w:val="hy-AM"/>
              </w:rPr>
              <w:t>5 500 000</w:t>
            </w:r>
          </w:p>
        </w:tc>
        <w:tc>
          <w:tcPr>
            <w:tcW w:w="7926" w:type="dxa"/>
            <w:vAlign w:val="center"/>
          </w:tcPr>
          <w:p w:rsidR="005315ED" w:rsidRPr="005315ED" w:rsidRDefault="00DB10EE" w:rsidP="005315ED">
            <w:pPr>
              <w:rPr>
                <w:rFonts w:ascii="GHEA Grapalat" w:hAnsi="GHEA Grapalat"/>
                <w:color w:val="000000"/>
                <w:sz w:val="20"/>
                <w:szCs w:val="20"/>
                <w:lang w:val="hy-AM"/>
              </w:rPr>
            </w:pPr>
            <w:r>
              <w:rPr>
                <w:rFonts w:ascii="GHEA Grapalat" w:hAnsi="GHEA Grapalat" w:cs="Sylfaen"/>
                <w:sz w:val="20"/>
                <w:szCs w:val="20"/>
                <w:lang w:val="hy-AM"/>
              </w:rPr>
              <w:t>Լաբորատոր տեղեկատվական համակարգի ներդրման</w:t>
            </w:r>
            <w:r w:rsidR="005315ED" w:rsidRPr="00E76BC5">
              <w:rPr>
                <w:rFonts w:ascii="GHEA Grapalat" w:hAnsi="GHEA Grapalat" w:cs="Sylfaen"/>
                <w:sz w:val="20"/>
                <w:szCs w:val="20"/>
                <w:lang w:val="pt-BR"/>
              </w:rPr>
              <w:t xml:space="preserve"> </w:t>
            </w:r>
            <w:r w:rsidR="005315ED" w:rsidRPr="00E76BC5">
              <w:rPr>
                <w:rFonts w:ascii="GHEA Grapalat" w:hAnsi="GHEA Grapalat" w:cs="Sylfaen"/>
                <w:sz w:val="20"/>
                <w:szCs w:val="20"/>
                <w:lang w:val="hy-AM"/>
              </w:rPr>
              <w:t>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FF476D" w:rsidRPr="00FF476D" w:rsidRDefault="002B32D6" w:rsidP="00FF476D">
      <w:pPr>
        <w:pStyle w:val="ListParagraph"/>
        <w:jc w:val="center"/>
        <w:rPr>
          <w:rFonts w:ascii="GHEA Grapalat" w:hAnsi="GHEA Grapalat" w:cs="Sylfaen"/>
          <w:b/>
          <w:sz w:val="20"/>
        </w:rPr>
      </w:pPr>
      <w:r w:rsidRPr="00FF476D">
        <w:rPr>
          <w:rFonts w:ascii="GHEA Grapalat" w:hAnsi="GHEA Grapalat" w:cs="Sylfaen"/>
          <w:b/>
          <w:sz w:val="20"/>
        </w:rPr>
        <w:t xml:space="preserve">2.  </w:t>
      </w:r>
      <w:r w:rsidR="00FF476D" w:rsidRPr="00DC0D0F">
        <w:rPr>
          <w:rFonts w:ascii="GHEA Grapalat" w:hAnsi="GHEA Grapalat" w:cs="Sylfaen"/>
          <w:b/>
          <w:sz w:val="20"/>
        </w:rPr>
        <w:t>ՄԱՍՆԱԿՑԻ</w:t>
      </w:r>
      <w:r w:rsidR="00FF476D" w:rsidRPr="00FF476D">
        <w:rPr>
          <w:rFonts w:ascii="GHEA Grapalat" w:hAnsi="GHEA Grapalat" w:cs="Sylfaen"/>
          <w:b/>
          <w:sz w:val="20"/>
        </w:rPr>
        <w:t xml:space="preserve"> </w:t>
      </w:r>
      <w:r w:rsidR="00FF476D" w:rsidRPr="00DC0D0F">
        <w:rPr>
          <w:rFonts w:ascii="GHEA Grapalat" w:hAnsi="GHEA Grapalat" w:cs="Sylfaen"/>
          <w:b/>
          <w:sz w:val="20"/>
        </w:rPr>
        <w:t>ՄԱՍՆԱԿՑՈՒԹՅԱՆ</w:t>
      </w:r>
      <w:r w:rsidR="00FF476D" w:rsidRPr="00FF476D">
        <w:rPr>
          <w:rFonts w:ascii="GHEA Grapalat" w:hAnsi="GHEA Grapalat" w:cs="Sylfaen"/>
          <w:b/>
          <w:sz w:val="20"/>
        </w:rPr>
        <w:t xml:space="preserve"> </w:t>
      </w:r>
      <w:r w:rsidR="00FF476D" w:rsidRPr="00DC0D0F">
        <w:rPr>
          <w:rFonts w:ascii="GHEA Grapalat" w:hAnsi="GHEA Grapalat" w:cs="Sylfaen"/>
          <w:b/>
          <w:sz w:val="20"/>
        </w:rPr>
        <w:t>ԻՐԱՎՈՒՆՔԻ</w:t>
      </w:r>
      <w:r w:rsidR="00FF476D" w:rsidRPr="00FF476D">
        <w:rPr>
          <w:rFonts w:ascii="GHEA Grapalat" w:hAnsi="GHEA Grapalat" w:cs="Sylfaen"/>
          <w:b/>
          <w:sz w:val="20"/>
        </w:rPr>
        <w:t xml:space="preserve"> </w:t>
      </w:r>
      <w:r w:rsidR="00FF476D" w:rsidRPr="00DC0D0F">
        <w:rPr>
          <w:rFonts w:ascii="GHEA Grapalat" w:hAnsi="GHEA Grapalat" w:cs="Sylfaen"/>
          <w:b/>
          <w:sz w:val="20"/>
        </w:rPr>
        <w:t>ՊԱՀԱՆՋՆԵՐԸ</w:t>
      </w:r>
      <w:r w:rsidR="00FF476D" w:rsidRPr="00FF476D">
        <w:rPr>
          <w:rFonts w:ascii="GHEA Grapalat" w:hAnsi="GHEA Grapalat" w:cs="Sylfaen"/>
          <w:b/>
          <w:sz w:val="20"/>
        </w:rPr>
        <w:t xml:space="preserve">, </w:t>
      </w:r>
      <w:r w:rsidR="00FF476D" w:rsidRPr="00DC0D0F">
        <w:rPr>
          <w:rFonts w:ascii="GHEA Grapalat" w:hAnsi="GHEA Grapalat" w:cs="Sylfaen"/>
          <w:b/>
          <w:sz w:val="20"/>
        </w:rPr>
        <w:t>ԴՐԱՆՑ</w:t>
      </w:r>
      <w:r w:rsidR="00FF476D" w:rsidRPr="00FF476D">
        <w:rPr>
          <w:rFonts w:ascii="GHEA Grapalat" w:hAnsi="GHEA Grapalat" w:cs="Sylfaen"/>
          <w:b/>
          <w:sz w:val="20"/>
        </w:rPr>
        <w:t xml:space="preserve"> </w:t>
      </w:r>
      <w:r w:rsidR="00FF476D" w:rsidRPr="00DC0D0F">
        <w:rPr>
          <w:rFonts w:ascii="GHEA Grapalat" w:hAnsi="GHEA Grapalat" w:cs="Sylfaen"/>
          <w:b/>
          <w:sz w:val="20"/>
        </w:rPr>
        <w:t>ԳՆԱՀԱՏՄԱՆ</w:t>
      </w:r>
      <w:r w:rsidR="00FF476D" w:rsidRPr="00FF476D">
        <w:rPr>
          <w:rFonts w:ascii="GHEA Grapalat" w:hAnsi="GHEA Grapalat" w:cs="Sylfaen"/>
          <w:b/>
          <w:sz w:val="20"/>
        </w:rPr>
        <w:t xml:space="preserve"> </w:t>
      </w:r>
      <w:r w:rsidR="00FF476D" w:rsidRPr="00DC0D0F">
        <w:rPr>
          <w:rFonts w:ascii="GHEA Grapalat" w:hAnsi="GHEA Grapalat" w:cs="Sylfaen"/>
          <w:b/>
          <w:sz w:val="20"/>
        </w:rPr>
        <w:t>ԿԱՐԳԸ</w:t>
      </w:r>
      <w:r w:rsidR="00FF476D" w:rsidRPr="00FF476D">
        <w:rPr>
          <w:rFonts w:ascii="GHEA Grapalat" w:hAnsi="GHEA Grapalat" w:cs="Sylfaen"/>
          <w:b/>
          <w:sz w:val="20"/>
        </w:rPr>
        <w:t xml:space="preserve">, </w:t>
      </w:r>
      <w:r w:rsidR="00FF476D" w:rsidRPr="00DC0D0F">
        <w:rPr>
          <w:rFonts w:ascii="GHEA Grapalat" w:hAnsi="GHEA Grapalat" w:cs="Sylfaen"/>
          <w:b/>
          <w:sz w:val="20"/>
        </w:rPr>
        <w:t>ԸՆՏՐՎԱԾ</w:t>
      </w:r>
      <w:r w:rsidR="00FF476D" w:rsidRPr="00FF476D">
        <w:rPr>
          <w:rFonts w:ascii="GHEA Grapalat" w:hAnsi="GHEA Grapalat" w:cs="Sylfaen"/>
          <w:b/>
          <w:sz w:val="20"/>
        </w:rPr>
        <w:t xml:space="preserve"> </w:t>
      </w:r>
      <w:r w:rsidR="00FF476D" w:rsidRPr="00DC0D0F">
        <w:rPr>
          <w:rFonts w:ascii="GHEA Grapalat" w:hAnsi="GHEA Grapalat" w:cs="Sylfaen"/>
          <w:b/>
          <w:sz w:val="20"/>
        </w:rPr>
        <w:t>ՄԱՍՆԱԿԻՑ</w:t>
      </w:r>
      <w:r w:rsidR="00FF476D" w:rsidRPr="00FF476D">
        <w:rPr>
          <w:rFonts w:ascii="GHEA Grapalat" w:hAnsi="GHEA Grapalat" w:cs="Sylfaen"/>
          <w:b/>
          <w:sz w:val="20"/>
        </w:rPr>
        <w:t xml:space="preserve"> </w:t>
      </w:r>
      <w:r w:rsidR="00FF476D" w:rsidRPr="00DC0D0F">
        <w:rPr>
          <w:rFonts w:ascii="GHEA Grapalat" w:hAnsi="GHEA Grapalat" w:cs="Sylfaen"/>
          <w:b/>
          <w:sz w:val="20"/>
        </w:rPr>
        <w:t>ՃԱՆԱՉՎԵԼՈՒ</w:t>
      </w:r>
      <w:r w:rsidR="00FF476D" w:rsidRPr="00FF476D">
        <w:rPr>
          <w:rFonts w:ascii="GHEA Grapalat" w:hAnsi="GHEA Grapalat" w:cs="Sylfaen"/>
          <w:b/>
          <w:sz w:val="20"/>
        </w:rPr>
        <w:t xml:space="preserve"> </w:t>
      </w:r>
      <w:r w:rsidR="00FF476D" w:rsidRPr="00DC0D0F">
        <w:rPr>
          <w:rFonts w:ascii="GHEA Grapalat" w:hAnsi="GHEA Grapalat" w:cs="Sylfaen"/>
          <w:b/>
          <w:sz w:val="20"/>
        </w:rPr>
        <w:t>ԴԵՊՔՈՒՄ</w:t>
      </w:r>
      <w:r w:rsidR="00FF476D" w:rsidRPr="00FF476D">
        <w:rPr>
          <w:rFonts w:ascii="GHEA Grapalat" w:hAnsi="GHEA Grapalat" w:cs="Sylfaen"/>
          <w:b/>
          <w:sz w:val="20"/>
        </w:rPr>
        <w:t xml:space="preserve"> </w:t>
      </w:r>
      <w:r w:rsidR="00FF476D" w:rsidRPr="00DC0D0F">
        <w:rPr>
          <w:rFonts w:ascii="GHEA Grapalat" w:hAnsi="GHEA Grapalat" w:cs="Sylfaen"/>
          <w:b/>
          <w:sz w:val="20"/>
        </w:rPr>
        <w:t>ՈՐԱԿԱՎՈՐՄԱՆ</w:t>
      </w:r>
      <w:r w:rsidR="00FF476D" w:rsidRPr="00FF476D">
        <w:rPr>
          <w:rFonts w:ascii="GHEA Grapalat" w:hAnsi="GHEA Grapalat" w:cs="Sylfaen"/>
          <w:b/>
          <w:sz w:val="20"/>
        </w:rPr>
        <w:t xml:space="preserve"> </w:t>
      </w:r>
      <w:r w:rsidR="00FF476D" w:rsidRPr="00DC0D0F">
        <w:rPr>
          <w:rFonts w:ascii="GHEA Grapalat" w:hAnsi="GHEA Grapalat" w:cs="Sylfaen"/>
          <w:b/>
          <w:sz w:val="20"/>
        </w:rPr>
        <w:t>ԱՊԱՀՈՎՈՒՄ</w:t>
      </w:r>
      <w:r w:rsidR="00FF476D" w:rsidRPr="00FF476D">
        <w:rPr>
          <w:rFonts w:ascii="GHEA Grapalat" w:hAnsi="GHEA Grapalat" w:cs="Sylfaen"/>
          <w:b/>
          <w:sz w:val="20"/>
        </w:rPr>
        <w:t xml:space="preserve"> </w:t>
      </w:r>
      <w:r w:rsidR="00FF476D" w:rsidRPr="00DC0D0F">
        <w:rPr>
          <w:rFonts w:ascii="GHEA Grapalat" w:hAnsi="GHEA Grapalat" w:cs="Sylfaen"/>
          <w:b/>
          <w:sz w:val="20"/>
        </w:rPr>
        <w:t>ՆԵՐԿԱՅԱՑՆԵԼՈՒ</w:t>
      </w:r>
      <w:r w:rsidR="00FF476D" w:rsidRPr="00FF476D">
        <w:rPr>
          <w:rFonts w:ascii="GHEA Grapalat" w:hAnsi="GHEA Grapalat" w:cs="Sylfaen"/>
          <w:b/>
          <w:sz w:val="20"/>
        </w:rPr>
        <w:t xml:space="preserve"> </w:t>
      </w:r>
      <w:r w:rsidR="00FF476D" w:rsidRPr="00DC0D0F">
        <w:rPr>
          <w:rFonts w:ascii="GHEA Grapalat" w:hAnsi="GHEA Grapalat" w:cs="Sylfaen"/>
          <w:b/>
          <w:sz w:val="20"/>
        </w:rPr>
        <w:t>ՊԱՅՄԱՆՆԵՐԸ</w:t>
      </w:r>
    </w:p>
    <w:p w:rsidR="00096865" w:rsidRPr="00705390" w:rsidRDefault="00096865" w:rsidP="00EF3662">
      <w:pPr>
        <w:jc w:val="center"/>
        <w:rPr>
          <w:rFonts w:ascii="GHEA Grapalat" w:hAnsi="GHEA Grapalat"/>
          <w:b/>
          <w:color w:val="FF0000"/>
          <w:sz w:val="20"/>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1615D" w:rsidRPr="0031615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A19D0">
        <w:rPr>
          <w:rFonts w:ascii="GHEA Grapalat" w:hAnsi="GHEA Grapalat" w:cs="Sylfaen"/>
          <w:b/>
          <w:lang w:val="hy-AM"/>
        </w:rPr>
        <w:t>Վարդան Հովհաննիսյանը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ասնակիցը գնային առաջարկը ներկայացնում է</w:t>
      </w:r>
      <w:r w:rsidR="00E6096C">
        <w:rPr>
          <w:rFonts w:ascii="GHEA Grapalat" w:hAnsi="GHEA Grapalat" w:cs="Sylfaen"/>
          <w:sz w:val="20"/>
          <w:szCs w:val="24"/>
          <w:lang w:val="hy-AM" w:eastAsia="en-US"/>
        </w:rPr>
        <w:t xml:space="preserve"> </w:t>
      </w:r>
      <w:r w:rsidR="00E6096C" w:rsidRPr="00B47BF9">
        <w:rPr>
          <w:rFonts w:ascii="GHEA Grapalat" w:hAnsi="GHEA Grapalat" w:cs="Sylfaen"/>
          <w:b/>
          <w:sz w:val="20"/>
          <w:szCs w:val="24"/>
          <w:lang w:val="hy-AM" w:eastAsia="en-US"/>
        </w:rPr>
        <w:t>ծառայության յուրաքանչյուր տեսակի մատուցման միավոր</w:t>
      </w:r>
      <w:r w:rsidR="00E6096C">
        <w:rPr>
          <w:rFonts w:ascii="GHEA Grapalat" w:hAnsi="GHEA Grapalat" w:cs="Sylfaen"/>
          <w:b/>
          <w:sz w:val="20"/>
          <w:szCs w:val="24"/>
          <w:lang w:val="hy-AM" w:eastAsia="en-US"/>
        </w:rPr>
        <w:t xml:space="preserve"> </w:t>
      </w:r>
      <w:r w:rsidR="00E6096C" w:rsidRPr="00B47BF9">
        <w:rPr>
          <w:rFonts w:ascii="GHEA Grapalat" w:hAnsi="GHEA Grapalat" w:cs="Sylfaen"/>
          <w:b/>
          <w:sz w:val="20"/>
          <w:szCs w:val="24"/>
          <w:lang w:val="hy-AM" w:eastAsia="en-US"/>
        </w:rPr>
        <w:t>գների</w:t>
      </w:r>
      <w:r w:rsidR="00E6096C">
        <w:rPr>
          <w:rFonts w:ascii="GHEA Grapalat" w:hAnsi="GHEA Grapalat" w:cs="Sylfaen"/>
          <w:b/>
          <w:sz w:val="20"/>
          <w:szCs w:val="24"/>
          <w:lang w:val="hy-AM" w:eastAsia="en-US"/>
        </w:rPr>
        <w:t xml:space="preserve"> </w:t>
      </w:r>
      <w:r w:rsidR="00E6096C" w:rsidRPr="00B47BF9">
        <w:rPr>
          <w:rFonts w:ascii="GHEA Grapalat" w:hAnsi="GHEA Grapalat" w:cs="Sylfaen"/>
          <w:b/>
          <w:sz w:val="20"/>
          <w:szCs w:val="24"/>
          <w:lang w:val="hy-AM" w:eastAsia="en-US"/>
        </w:rPr>
        <w:t>հանրագումար</w:t>
      </w:r>
      <w:r w:rsidR="00E6096C">
        <w:rPr>
          <w:rFonts w:ascii="GHEA Grapalat" w:hAnsi="GHEA Grapalat" w:cs="Sylfaen"/>
          <w:b/>
          <w:sz w:val="20"/>
          <w:szCs w:val="24"/>
          <w:lang w:val="hy-AM" w:eastAsia="en-US"/>
        </w:rPr>
        <w:t>ի ձևով՝</w:t>
      </w:r>
      <w:r w:rsidR="00A45946" w:rsidRPr="00064ADD">
        <w:rPr>
          <w:rFonts w:ascii="GHEA Grapalat" w:hAnsi="GHEA Grapalat" w:cs="Sylfaen"/>
          <w:sz w:val="20"/>
          <w:szCs w:val="24"/>
          <w:lang w:val="hy-AM" w:eastAsia="en-US"/>
        </w:rPr>
        <w:t xml:space="preserve">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proofErr w:type="spellStart"/>
      <w:r w:rsidRPr="002924DB">
        <w:rPr>
          <w:rFonts w:ascii="GHEA Grapalat" w:hAnsi="GHEA Grapalat" w:cs="Sylfaen"/>
          <w:sz w:val="20"/>
          <w:szCs w:val="24"/>
          <w:lang w:eastAsia="en-US"/>
        </w:rPr>
        <w:t>ու</w:t>
      </w:r>
      <w:proofErr w:type="spellEnd"/>
      <w:r w:rsidRPr="002924DB">
        <w:rPr>
          <w:rFonts w:ascii="GHEA Grapalat" w:hAnsi="GHEA Grapalat" w:cs="Sylfaen"/>
          <w:sz w:val="20"/>
          <w:szCs w:val="24"/>
          <w:lang w:val="hy-AM" w:eastAsia="en-US"/>
        </w:rPr>
        <w:t xml:space="preserve"> համեմատումն իրականացվում </w:t>
      </w:r>
      <w:proofErr w:type="spellStart"/>
      <w:r w:rsidRPr="002924DB">
        <w:rPr>
          <w:rFonts w:ascii="GHEA Grapalat" w:hAnsi="GHEA Grapalat" w:cs="Sylfaen"/>
          <w:sz w:val="20"/>
          <w:szCs w:val="24"/>
          <w:lang w:eastAsia="en-US"/>
        </w:rPr>
        <w:t>են</w:t>
      </w:r>
      <w:proofErr w:type="spellEnd"/>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es-ES" w:eastAsia="en-US"/>
        </w:rPr>
        <w:t xml:space="preserve">բ) </w:t>
      </w:r>
      <w:r w:rsidR="00E6096C">
        <w:rPr>
          <w:rFonts w:ascii="GHEA Grapalat" w:hAnsi="GHEA Grapalat" w:cs="Sylfaen"/>
          <w:b/>
          <w:sz w:val="20"/>
          <w:szCs w:val="24"/>
          <w:lang w:val="hy-AM" w:eastAsia="en-US"/>
        </w:rPr>
        <w:t>Մ</w:t>
      </w:r>
      <w:r w:rsidRPr="00B47BF9">
        <w:rPr>
          <w:rFonts w:ascii="GHEA Grapalat" w:hAnsi="GHEA Grapalat" w:cs="Sylfaen"/>
          <w:b/>
          <w:sz w:val="20"/>
          <w:szCs w:val="24"/>
          <w:lang w:val="hy-AM" w:eastAsia="en-US"/>
        </w:rPr>
        <w:t xml:space="preserve">ասնակիցը գնային առաջարկը ներկայացնում է՝ հաշվի առնելով </w:t>
      </w:r>
      <w:proofErr w:type="spellStart"/>
      <w:r w:rsidRPr="00B47BF9">
        <w:rPr>
          <w:rFonts w:ascii="GHEA Grapalat" w:hAnsi="GHEA Grapalat" w:cs="Sylfaen"/>
          <w:b/>
          <w:sz w:val="20"/>
          <w:szCs w:val="24"/>
          <w:lang w:eastAsia="en-US"/>
        </w:rPr>
        <w:t>սույն</w:t>
      </w:r>
      <w:proofErr w:type="spellEnd"/>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հրավերով սահմանվ</w:t>
      </w:r>
      <w:proofErr w:type="spellStart"/>
      <w:r w:rsidRPr="00B47BF9">
        <w:rPr>
          <w:rFonts w:ascii="GHEA Grapalat" w:hAnsi="GHEA Grapalat" w:cs="Sylfaen"/>
          <w:b/>
          <w:sz w:val="20"/>
          <w:szCs w:val="24"/>
          <w:lang w:eastAsia="en-US"/>
        </w:rPr>
        <w:t>ած</w:t>
      </w:r>
      <w:proofErr w:type="spellEnd"/>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B47BF9">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ՄԳ-ն ընտրված մասնակցի առաջարկած հանրագումարային գինն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Ծ-ն մատուցված ծառայության առավելագույն միավորի գինն է</w:t>
      </w:r>
    </w:p>
    <w:p w:rsidR="00337F3C" w:rsidRPr="00B47BF9" w:rsidRDefault="00337F3C" w:rsidP="00337F3C">
      <w:pPr>
        <w:pStyle w:val="norm"/>
        <w:spacing w:line="240" w:lineRule="auto"/>
        <w:rPr>
          <w:rFonts w:ascii="GHEA Grapalat" w:hAnsi="GHEA Grapalat" w:cs="Sylfaen"/>
          <w:b/>
          <w:sz w:val="20"/>
          <w:szCs w:val="24"/>
          <w:vertAlign w:val="superscript"/>
          <w:lang w:val="hy-AM" w:eastAsia="en-US"/>
        </w:rPr>
      </w:pPr>
      <w:r w:rsidRPr="00B47BF9">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204687">
        <w:rPr>
          <w:rFonts w:ascii="GHEA Grapalat" w:hAnsi="GHEA Grapalat" w:cs="Sylfaen"/>
          <w:szCs w:val="24"/>
        </w:rPr>
        <w:t xml:space="preserve"> </w:t>
      </w:r>
      <w:r w:rsidR="0031615D">
        <w:rPr>
          <w:rFonts w:ascii="GHEA Grapalat" w:hAnsi="GHEA Grapalat" w:cs="Sylfaen"/>
          <w:b/>
          <w:szCs w:val="24"/>
        </w:rPr>
        <w:t>7</w:t>
      </w:r>
      <w:r w:rsidR="00204687" w:rsidRPr="00204687">
        <w:rPr>
          <w:rFonts w:ascii="GHEA Grapalat" w:hAnsi="GHEA Grapalat" w:cs="Sylfaen"/>
          <w:b/>
          <w:szCs w:val="24"/>
          <w:lang w:val="hy-AM"/>
        </w:rPr>
        <w:t>-</w:t>
      </w:r>
      <w:proofErr w:type="spellStart"/>
      <w:r w:rsidR="00A3468D" w:rsidRPr="00204687">
        <w:rPr>
          <w:rFonts w:ascii="GHEA Grapalat" w:hAnsi="GHEA Grapalat" w:cs="Sylfaen"/>
          <w:b/>
          <w:szCs w:val="24"/>
          <w:lang w:val="ru-RU"/>
        </w:rPr>
        <w:t>րդ</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օրվա</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ժամը</w:t>
      </w:r>
      <w:proofErr w:type="spellEnd"/>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C92F2E">
        <w:rPr>
          <w:rFonts w:ascii="GHEA Grapalat" w:hAnsi="GHEA Grapalat" w:cs="Sylfaen"/>
          <w:sz w:val="20"/>
          <w:lang w:val="ru-RU" w:eastAsia="en-US"/>
        </w:rPr>
        <w:t>հայտարարում</w:t>
      </w:r>
      <w:proofErr w:type="spellEnd"/>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proofErr w:type="spellStart"/>
      <w:r w:rsidR="00973FB1" w:rsidRPr="00C92F2E">
        <w:rPr>
          <w:rFonts w:ascii="GHEA Grapalat" w:hAnsi="GHEA Grapalat" w:cs="Sylfaen"/>
          <w:sz w:val="20"/>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lastRenderedPageBreak/>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377CFB" w:rsidRPr="00377CFB">
        <w:rPr>
          <w:rFonts w:ascii="GHEA Grapalat" w:hAnsi="GHEA Grapalat" w:cs="Sylfaen"/>
          <w:b/>
          <w:lang w:val="hy-AM"/>
        </w:rPr>
        <w:t>10</w:t>
      </w:r>
      <w:r w:rsidRPr="00377CFB">
        <w:rPr>
          <w:rFonts w:ascii="GHEA Grapalat" w:hAnsi="GHEA Grapalat" w:cs="Sylfaen"/>
          <w:b/>
          <w:lang w:val="es-ES"/>
        </w:rPr>
        <w:t xml:space="preserve"> </w:t>
      </w:r>
      <w:proofErr w:type="spellStart"/>
      <w:r w:rsidRPr="00377CFB">
        <w:rPr>
          <w:rFonts w:ascii="GHEA Grapalat" w:hAnsi="GHEA Grapalat" w:cs="Sylfaen"/>
          <w:b/>
          <w:lang w:val="es-ES"/>
        </w:rPr>
        <w:t>օրացուցային</w:t>
      </w:r>
      <w:proofErr w:type="spellEnd"/>
      <w:r w:rsidRPr="00377CFB">
        <w:rPr>
          <w:rFonts w:ascii="GHEA Grapalat" w:hAnsi="GHEA Grapalat" w:cs="Arial"/>
          <w:b/>
          <w:lang w:val="es-ES"/>
        </w:rPr>
        <w:t xml:space="preserve"> </w:t>
      </w:r>
      <w:proofErr w:type="spellStart"/>
      <w:r w:rsidRPr="00377CFB">
        <w:rPr>
          <w:rFonts w:ascii="GHEA Grapalat" w:hAnsi="GHEA Grapalat" w:cs="Sylfaen"/>
          <w:b/>
          <w:lang w:val="es-ES"/>
        </w:rPr>
        <w:t>օր</w:t>
      </w:r>
      <w:proofErr w:type="spellEnd"/>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lastRenderedPageBreak/>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rsidR="00096865" w:rsidRPr="00EA19D0" w:rsidRDefault="002D5CF0" w:rsidP="00EF3662">
      <w:pPr>
        <w:ind w:firstLine="567"/>
        <w:jc w:val="both"/>
        <w:rPr>
          <w:rFonts w:ascii="GHEA Grapalat" w:hAnsi="GHEA Grapalat" w:cs="Sylfaen"/>
          <w:b/>
          <w:sz w:val="20"/>
          <w:lang w:val="es-ES"/>
        </w:rPr>
      </w:pPr>
      <w:r w:rsidRPr="00EA19D0">
        <w:rPr>
          <w:rFonts w:ascii="GHEA Grapalat" w:hAnsi="GHEA Grapalat" w:cs="Sylfaen"/>
          <w:b/>
          <w:sz w:val="20"/>
          <w:lang w:val="es-ES"/>
        </w:rPr>
        <w:t>2.</w:t>
      </w:r>
      <w:r w:rsidR="00D76BBA" w:rsidRPr="00EA19D0">
        <w:rPr>
          <w:rFonts w:ascii="GHEA Grapalat" w:hAnsi="GHEA Grapalat" w:cs="Sylfaen"/>
          <w:b/>
          <w:sz w:val="20"/>
          <w:lang w:val="es-ES"/>
        </w:rPr>
        <w:t>1</w:t>
      </w:r>
      <w:r w:rsidRPr="00EA19D0">
        <w:rPr>
          <w:rFonts w:ascii="GHEA Grapalat" w:hAnsi="GHEA Grapalat" w:cs="Sylfaen"/>
          <w:b/>
          <w:sz w:val="20"/>
          <w:lang w:val="es-ES"/>
        </w:rPr>
        <w:t xml:space="preserve"> </w:t>
      </w:r>
      <w:proofErr w:type="spellStart"/>
      <w:r w:rsidR="00096865" w:rsidRPr="00EA19D0">
        <w:rPr>
          <w:rFonts w:ascii="GHEA Grapalat" w:hAnsi="GHEA Grapalat" w:cs="Sylfaen"/>
          <w:b/>
          <w:sz w:val="20"/>
          <w:lang w:val="ru-RU"/>
        </w:rPr>
        <w:t>ընթացակարգին</w:t>
      </w:r>
      <w:proofErr w:type="spellEnd"/>
      <w:r w:rsidR="00096865" w:rsidRPr="00EA19D0">
        <w:rPr>
          <w:rFonts w:ascii="GHEA Grapalat" w:hAnsi="GHEA Grapalat" w:cs="Sylfaen"/>
          <w:b/>
          <w:sz w:val="20"/>
          <w:lang w:val="af-ZA"/>
        </w:rPr>
        <w:t xml:space="preserve"> </w:t>
      </w:r>
      <w:proofErr w:type="spellStart"/>
      <w:r w:rsidR="00096865" w:rsidRPr="00EA19D0">
        <w:rPr>
          <w:rFonts w:ascii="GHEA Grapalat" w:hAnsi="GHEA Grapalat" w:cs="Sylfaen"/>
          <w:b/>
          <w:sz w:val="20"/>
          <w:lang w:val="ru-RU"/>
        </w:rPr>
        <w:t>մասնակցելու</w:t>
      </w:r>
      <w:proofErr w:type="spellEnd"/>
      <w:r w:rsidR="00096865" w:rsidRPr="00EA19D0">
        <w:rPr>
          <w:rFonts w:ascii="GHEA Grapalat" w:hAnsi="GHEA Grapalat" w:cs="Sylfaen"/>
          <w:b/>
          <w:sz w:val="20"/>
          <w:lang w:val="af-ZA"/>
        </w:rPr>
        <w:t xml:space="preserve"> </w:t>
      </w:r>
      <w:proofErr w:type="spellStart"/>
      <w:r w:rsidR="00096865" w:rsidRPr="00EA19D0">
        <w:rPr>
          <w:rFonts w:ascii="GHEA Grapalat" w:hAnsi="GHEA Grapalat" w:cs="Sylfaen"/>
          <w:b/>
          <w:sz w:val="20"/>
          <w:lang w:val="ru-RU"/>
        </w:rPr>
        <w:t>դիմում</w:t>
      </w:r>
      <w:proofErr w:type="spellEnd"/>
      <w:r w:rsidR="00EF4630" w:rsidRPr="00EA19D0">
        <w:rPr>
          <w:rFonts w:ascii="GHEA Grapalat" w:hAnsi="GHEA Grapalat" w:cs="Sylfaen"/>
          <w:b/>
          <w:sz w:val="20"/>
          <w:lang w:val="es-ES"/>
        </w:rPr>
        <w:t>-</w:t>
      </w:r>
      <w:proofErr w:type="spellStart"/>
      <w:r w:rsidR="00EF4630" w:rsidRPr="00EA19D0">
        <w:rPr>
          <w:rFonts w:ascii="GHEA Grapalat" w:hAnsi="GHEA Grapalat" w:cs="Sylfaen"/>
          <w:b/>
          <w:sz w:val="20"/>
        </w:rPr>
        <w:t>հայտարարություն</w:t>
      </w:r>
      <w:proofErr w:type="spellEnd"/>
      <w:r w:rsidR="00096865" w:rsidRPr="00EA19D0">
        <w:rPr>
          <w:rFonts w:ascii="GHEA Grapalat" w:hAnsi="GHEA Grapalat" w:cs="Sylfaen"/>
          <w:b/>
          <w:sz w:val="20"/>
          <w:lang w:val="af-ZA"/>
        </w:rPr>
        <w:t xml:space="preserve">` </w:t>
      </w:r>
      <w:r w:rsidR="006F49AA" w:rsidRPr="00EA19D0">
        <w:rPr>
          <w:rFonts w:ascii="GHEA Grapalat" w:hAnsi="GHEA Grapalat" w:cs="Sylfaen"/>
          <w:b/>
          <w:sz w:val="20"/>
          <w:lang w:val="af-ZA"/>
        </w:rPr>
        <w:t>համաձայն հ</w:t>
      </w:r>
      <w:proofErr w:type="spellStart"/>
      <w:r w:rsidR="00096865" w:rsidRPr="00EA19D0">
        <w:rPr>
          <w:rFonts w:ascii="GHEA Grapalat" w:hAnsi="GHEA Grapalat" w:cs="Sylfaen"/>
          <w:b/>
          <w:sz w:val="20"/>
          <w:lang w:val="ru-RU"/>
        </w:rPr>
        <w:t>ավելված</w:t>
      </w:r>
      <w:proofErr w:type="spellEnd"/>
      <w:r w:rsidR="00096865" w:rsidRPr="00EA19D0">
        <w:rPr>
          <w:rFonts w:ascii="GHEA Grapalat" w:hAnsi="GHEA Grapalat" w:cs="Sylfaen"/>
          <w:b/>
          <w:sz w:val="20"/>
          <w:lang w:val="af-ZA"/>
        </w:rPr>
        <w:t xml:space="preserve"> N 1</w:t>
      </w:r>
      <w:r w:rsidR="006F49AA" w:rsidRPr="00EA19D0">
        <w:rPr>
          <w:rFonts w:ascii="GHEA Grapalat" w:hAnsi="GHEA Grapalat" w:cs="Sylfaen"/>
          <w:b/>
          <w:sz w:val="20"/>
          <w:lang w:val="af-ZA"/>
        </w:rPr>
        <w:t>-ի</w:t>
      </w:r>
      <w:r w:rsidR="00BC6807" w:rsidRPr="00EA19D0">
        <w:rPr>
          <w:rFonts w:ascii="GHEA Grapalat" w:hAnsi="GHEA Grapalat" w:cs="Sylfaen"/>
          <w:b/>
          <w:sz w:val="20"/>
          <w:lang w:val="es-ES"/>
        </w:rPr>
        <w:t>.</w:t>
      </w:r>
    </w:p>
    <w:p w:rsidR="00EF4630" w:rsidRPr="00EA19D0" w:rsidRDefault="00096865" w:rsidP="00EF4630">
      <w:pPr>
        <w:pStyle w:val="norm"/>
        <w:spacing w:line="276" w:lineRule="auto"/>
        <w:ind w:firstLine="567"/>
        <w:rPr>
          <w:rFonts w:ascii="GHEA Grapalat" w:hAnsi="GHEA Grapalat" w:cs="Sylfaen"/>
          <w:b/>
          <w:sz w:val="20"/>
          <w:szCs w:val="24"/>
          <w:lang w:val="af-ZA" w:eastAsia="en-US"/>
        </w:rPr>
      </w:pPr>
      <w:r w:rsidRPr="00EA19D0">
        <w:rPr>
          <w:rFonts w:ascii="GHEA Grapalat" w:hAnsi="GHEA Grapalat" w:cs="Sylfaen"/>
          <w:b/>
          <w:sz w:val="20"/>
          <w:lang w:val="af-ZA"/>
        </w:rPr>
        <w:t>2.</w:t>
      </w:r>
      <w:r w:rsidR="00180EE9" w:rsidRPr="00EA19D0">
        <w:rPr>
          <w:rFonts w:ascii="GHEA Grapalat" w:hAnsi="GHEA Grapalat" w:cs="Sylfaen"/>
          <w:b/>
          <w:sz w:val="20"/>
          <w:lang w:val="af-ZA"/>
        </w:rPr>
        <w:t>2</w:t>
      </w:r>
      <w:r w:rsidRPr="00EA19D0">
        <w:rPr>
          <w:rFonts w:ascii="GHEA Grapalat" w:hAnsi="GHEA Grapalat" w:cs="Sylfaen"/>
          <w:b/>
          <w:sz w:val="20"/>
          <w:lang w:val="af-ZA"/>
        </w:rPr>
        <w:t xml:space="preserve"> </w:t>
      </w:r>
      <w:proofErr w:type="spellStart"/>
      <w:r w:rsidR="00EF4630" w:rsidRPr="00EA19D0">
        <w:rPr>
          <w:rFonts w:ascii="GHEA Grapalat" w:hAnsi="GHEA Grapalat" w:cs="Sylfaen"/>
          <w:b/>
          <w:sz w:val="20"/>
          <w:szCs w:val="24"/>
          <w:lang w:eastAsia="en-US"/>
        </w:rPr>
        <w:t>գործակալության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պայմանագրի</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պատճենը</w:t>
      </w:r>
      <w:proofErr w:type="spellEnd"/>
      <w:r w:rsidR="00EF4630" w:rsidRPr="00EA19D0">
        <w:rPr>
          <w:rFonts w:ascii="GHEA Grapalat" w:hAnsi="GHEA Grapalat" w:cs="Sylfaen"/>
          <w:b/>
          <w:sz w:val="20"/>
          <w:szCs w:val="24"/>
          <w:lang w:val="af-ZA" w:eastAsia="en-US"/>
        </w:rPr>
        <w:t xml:space="preserve"> </w:t>
      </w:r>
      <w:r w:rsidR="00EF4630" w:rsidRPr="00EA19D0">
        <w:rPr>
          <w:rFonts w:ascii="GHEA Grapalat" w:hAnsi="GHEA Grapalat" w:cs="Sylfaen"/>
          <w:b/>
          <w:sz w:val="20"/>
          <w:szCs w:val="24"/>
          <w:lang w:eastAsia="en-US"/>
        </w:rPr>
        <w:t>և</w:t>
      </w:r>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դրա</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կողմ</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հանդիսացող</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անձի</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տվյալները</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եթե</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պայմանագիրն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իրականացվելու</w:t>
      </w:r>
      <w:proofErr w:type="spellEnd"/>
      <w:r w:rsidR="00EF4630" w:rsidRPr="00EA19D0">
        <w:rPr>
          <w:rFonts w:ascii="GHEA Grapalat" w:hAnsi="GHEA Grapalat" w:cs="Sylfaen"/>
          <w:b/>
          <w:sz w:val="20"/>
          <w:szCs w:val="24"/>
          <w:lang w:val="af-ZA" w:eastAsia="en-US"/>
        </w:rPr>
        <w:t xml:space="preserve"> </w:t>
      </w:r>
      <w:r w:rsidR="00EF4630" w:rsidRPr="00EA19D0">
        <w:rPr>
          <w:rFonts w:ascii="GHEA Grapalat" w:hAnsi="GHEA Grapalat" w:cs="Sylfaen"/>
          <w:b/>
          <w:sz w:val="20"/>
          <w:szCs w:val="24"/>
          <w:lang w:eastAsia="en-US"/>
        </w:rPr>
        <w:t>է</w:t>
      </w:r>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գործակալության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միջոցով</w:t>
      </w:r>
      <w:proofErr w:type="spellEnd"/>
      <w:r w:rsidR="00EF4630" w:rsidRPr="00EA19D0">
        <w:rPr>
          <w:rFonts w:ascii="GHEA Grapalat" w:hAnsi="GHEA Grapalat" w:cs="Sylfaen"/>
          <w:b/>
          <w:sz w:val="20"/>
          <w:szCs w:val="24"/>
          <w:lang w:val="af-ZA" w:eastAsia="en-US"/>
        </w:rPr>
        <w:t>.</w:t>
      </w:r>
    </w:p>
    <w:p w:rsidR="00EF4630" w:rsidRPr="00EA19D0" w:rsidRDefault="00EF4630" w:rsidP="00505AD4">
      <w:pPr>
        <w:pStyle w:val="norm"/>
        <w:spacing w:line="240" w:lineRule="auto"/>
        <w:ind w:firstLine="567"/>
        <w:rPr>
          <w:rFonts w:ascii="GHEA Grapalat" w:hAnsi="GHEA Grapalat" w:cs="Sylfaen"/>
          <w:b/>
          <w:sz w:val="20"/>
          <w:szCs w:val="24"/>
          <w:lang w:val="af-ZA" w:eastAsia="en-US"/>
        </w:rPr>
      </w:pPr>
      <w:r w:rsidRPr="00EA19D0">
        <w:rPr>
          <w:rFonts w:ascii="GHEA Grapalat" w:hAnsi="GHEA Grapalat" w:cs="Sylfaen"/>
          <w:b/>
          <w:sz w:val="20"/>
          <w:szCs w:val="24"/>
          <w:lang w:val="af-ZA" w:eastAsia="en-US"/>
        </w:rPr>
        <w:t xml:space="preserve">2.3 </w:t>
      </w:r>
      <w:proofErr w:type="spellStart"/>
      <w:r w:rsidRPr="00EA19D0">
        <w:rPr>
          <w:rFonts w:ascii="GHEA Grapalat" w:hAnsi="GHEA Grapalat" w:cs="Sylfaen"/>
          <w:b/>
          <w:sz w:val="20"/>
          <w:szCs w:val="24"/>
          <w:lang w:eastAsia="en-US"/>
        </w:rPr>
        <w:t>համատեղ</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գործունեության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պայմանագիրը</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եթե</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մասնակիցները</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գնման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ընթացակարգին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մասնակցում</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են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համատեղ</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գործունեության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կարգով</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կոնսորցիումով</w:t>
      </w:r>
      <w:proofErr w:type="spellEnd"/>
      <w:r w:rsidRPr="00EA19D0">
        <w:rPr>
          <w:rFonts w:ascii="GHEA Grapalat" w:hAnsi="GHEA Grapalat" w:cs="Sylfaen"/>
          <w:b/>
          <w:sz w:val="20"/>
          <w:szCs w:val="24"/>
          <w:lang w:val="af-ZA" w:eastAsia="en-US"/>
        </w:rPr>
        <w:t>).</w:t>
      </w:r>
      <w:r w:rsidR="00D20E6D" w:rsidRPr="00EA19D0">
        <w:rPr>
          <w:rStyle w:val="FootnoteReference"/>
          <w:rFonts w:ascii="GHEA Grapalat" w:hAnsi="GHEA Grapalat" w:cs="Sylfaen"/>
          <w:b/>
          <w:sz w:val="20"/>
          <w:szCs w:val="24"/>
          <w:lang w:val="af-ZA" w:eastAsia="en-US"/>
        </w:rPr>
        <w:footnoteReference w:id="2"/>
      </w:r>
    </w:p>
    <w:p w:rsidR="002E11D1" w:rsidRPr="00EA19D0" w:rsidRDefault="00096865" w:rsidP="00EF3662">
      <w:pPr>
        <w:ind w:firstLine="567"/>
        <w:jc w:val="both"/>
        <w:rPr>
          <w:rFonts w:ascii="GHEA Grapalat" w:hAnsi="GHEA Grapalat" w:cs="Sylfaen"/>
          <w:b/>
          <w:sz w:val="20"/>
          <w:lang w:val="af-ZA"/>
        </w:rPr>
      </w:pPr>
      <w:r w:rsidRPr="00EA19D0">
        <w:rPr>
          <w:rFonts w:ascii="GHEA Grapalat" w:hAnsi="GHEA Grapalat" w:cs="Sylfaen"/>
          <w:b/>
          <w:sz w:val="20"/>
          <w:lang w:val="af-ZA"/>
        </w:rPr>
        <w:t>2.</w:t>
      </w:r>
      <w:r w:rsidR="00726FC8" w:rsidRPr="00EA19D0">
        <w:rPr>
          <w:rFonts w:ascii="GHEA Grapalat" w:hAnsi="GHEA Grapalat" w:cs="Sylfaen"/>
          <w:b/>
          <w:sz w:val="20"/>
          <w:lang w:val="hy-AM"/>
        </w:rPr>
        <w:t>4</w:t>
      </w:r>
      <w:r w:rsidR="00E02338" w:rsidRPr="00EA19D0">
        <w:rPr>
          <w:rFonts w:ascii="GHEA Grapalat" w:hAnsi="GHEA Grapalat" w:cs="Sylfaen"/>
          <w:b/>
          <w:sz w:val="20"/>
          <w:lang w:val="af-ZA"/>
        </w:rPr>
        <w:t xml:space="preserve"> </w:t>
      </w:r>
      <w:r w:rsidR="00E67BA7" w:rsidRPr="00EA19D0">
        <w:rPr>
          <w:rFonts w:ascii="GHEA Grapalat" w:hAnsi="GHEA Grapalat" w:cs="Sylfaen"/>
          <w:b/>
          <w:sz w:val="20"/>
          <w:lang w:val="hy-AM"/>
        </w:rPr>
        <w:t>գնային</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առաջարկ</w:t>
      </w:r>
      <w:r w:rsidR="00294FFF" w:rsidRPr="00EA19D0">
        <w:rPr>
          <w:rFonts w:ascii="GHEA Grapalat" w:hAnsi="GHEA Grapalat" w:cs="Sylfaen"/>
          <w:b/>
          <w:sz w:val="20"/>
          <w:lang w:val="af-ZA"/>
        </w:rPr>
        <w:t xml:space="preserve">` </w:t>
      </w:r>
      <w:r w:rsidR="00294FFF" w:rsidRPr="00EA19D0">
        <w:rPr>
          <w:rFonts w:ascii="GHEA Grapalat" w:hAnsi="GHEA Grapalat" w:cs="Sylfaen"/>
          <w:b/>
          <w:sz w:val="20"/>
          <w:lang w:val="hy-AM"/>
        </w:rPr>
        <w:t>համաձայն</w:t>
      </w:r>
      <w:r w:rsidR="00294FFF" w:rsidRPr="00EA19D0">
        <w:rPr>
          <w:rFonts w:ascii="GHEA Grapalat" w:hAnsi="GHEA Grapalat" w:cs="Sylfaen"/>
          <w:b/>
          <w:sz w:val="20"/>
          <w:lang w:val="af-ZA"/>
        </w:rPr>
        <w:t xml:space="preserve"> </w:t>
      </w:r>
      <w:r w:rsidR="00294FFF" w:rsidRPr="00EA19D0">
        <w:rPr>
          <w:rFonts w:ascii="GHEA Grapalat" w:hAnsi="GHEA Grapalat" w:cs="Sylfaen"/>
          <w:b/>
          <w:sz w:val="20"/>
          <w:lang w:val="hy-AM"/>
        </w:rPr>
        <w:t>հավելված</w:t>
      </w:r>
      <w:r w:rsidR="00294FFF" w:rsidRPr="00EA19D0">
        <w:rPr>
          <w:rFonts w:ascii="GHEA Grapalat" w:hAnsi="GHEA Grapalat" w:cs="Sylfaen"/>
          <w:b/>
          <w:sz w:val="20"/>
          <w:lang w:val="af-ZA"/>
        </w:rPr>
        <w:t xml:space="preserve"> N </w:t>
      </w:r>
      <w:r w:rsidR="004D557A" w:rsidRPr="00EA19D0">
        <w:rPr>
          <w:rFonts w:ascii="GHEA Grapalat" w:hAnsi="GHEA Grapalat" w:cs="Sylfaen"/>
          <w:b/>
          <w:sz w:val="20"/>
          <w:lang w:val="af-ZA"/>
        </w:rPr>
        <w:t>2</w:t>
      </w:r>
      <w:r w:rsidR="00294FFF" w:rsidRPr="00EA19D0">
        <w:rPr>
          <w:rFonts w:ascii="GHEA Grapalat" w:hAnsi="GHEA Grapalat" w:cs="Sylfaen"/>
          <w:b/>
          <w:sz w:val="20"/>
          <w:lang w:val="af-ZA"/>
        </w:rPr>
        <w:t>-</w:t>
      </w:r>
      <w:r w:rsidR="00294FFF" w:rsidRPr="00EA19D0">
        <w:rPr>
          <w:rFonts w:ascii="GHEA Grapalat" w:hAnsi="GHEA Grapalat" w:cs="Sylfaen"/>
          <w:b/>
          <w:sz w:val="20"/>
          <w:lang w:val="hy-AM"/>
        </w:rPr>
        <w:t>ի</w:t>
      </w:r>
      <w:r w:rsidR="00294FFF" w:rsidRPr="00EA19D0">
        <w:rPr>
          <w:rFonts w:ascii="GHEA Grapalat" w:hAnsi="GHEA Grapalat" w:cs="Sylfaen"/>
          <w:b/>
          <w:sz w:val="20"/>
          <w:lang w:val="af-ZA"/>
        </w:rPr>
        <w:t>: Գնային առաջարկը</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ներկայացվում</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է</w:t>
      </w:r>
      <w:r w:rsidR="00E67BA7" w:rsidRPr="00EA19D0">
        <w:rPr>
          <w:rFonts w:ascii="GHEA Grapalat" w:hAnsi="GHEA Grapalat" w:cs="Sylfaen"/>
          <w:b/>
          <w:sz w:val="20"/>
          <w:lang w:val="af-ZA"/>
        </w:rPr>
        <w:t xml:space="preserve"> </w:t>
      </w:r>
      <w:r w:rsidR="005A1D54" w:rsidRPr="00EA19D0">
        <w:rPr>
          <w:rFonts w:ascii="GHEA Grapalat" w:hAnsi="GHEA Grapalat" w:cs="Sylfaen"/>
          <w:b/>
          <w:sz w:val="20"/>
          <w:szCs w:val="20"/>
          <w:lang w:val="hy-AM"/>
        </w:rPr>
        <w:t xml:space="preserve">արժեք, </w:t>
      </w:r>
      <w:r w:rsidR="00842BB1" w:rsidRPr="00EA19D0">
        <w:rPr>
          <w:rFonts w:ascii="GHEA Grapalat" w:hAnsi="GHEA Grapalat" w:cs="Sylfaen"/>
          <w:b/>
          <w:sz w:val="20"/>
          <w:lang w:val="af-ZA"/>
        </w:rPr>
        <w:t xml:space="preserve">(ինքնարժեքի և կանխատեսվող շահույթի հանրագումարը) </w:t>
      </w:r>
      <w:r w:rsidR="00E67BA7" w:rsidRPr="00EA19D0">
        <w:rPr>
          <w:rFonts w:ascii="GHEA Grapalat" w:hAnsi="GHEA Grapalat" w:cs="Sylfaen"/>
          <w:b/>
          <w:sz w:val="20"/>
          <w:lang w:val="hy-AM"/>
        </w:rPr>
        <w:t>և</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ավելացված</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արժեքի</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հարկ</w:t>
      </w:r>
      <w:r w:rsidR="00E67BA7" w:rsidRPr="00EA19D0" w:rsidDel="001A1F55">
        <w:rPr>
          <w:rFonts w:ascii="GHEA Grapalat" w:hAnsi="GHEA Grapalat" w:cs="Sylfaen"/>
          <w:b/>
          <w:sz w:val="20"/>
          <w:lang w:val="af-ZA"/>
        </w:rPr>
        <w:t xml:space="preserve"> </w:t>
      </w:r>
      <w:r w:rsidR="00E67BA7" w:rsidRPr="00EA19D0">
        <w:rPr>
          <w:rFonts w:ascii="GHEA Grapalat" w:hAnsi="GHEA Grapalat" w:cs="Sylfaen"/>
          <w:b/>
          <w:sz w:val="20"/>
          <w:lang w:val="hy-AM"/>
        </w:rPr>
        <w:t>ընդհանրական</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բաղադրիչներից</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բաղկացած</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հաշվարկի</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ձևով։</w:t>
      </w:r>
      <w:r w:rsidR="00E67BA7" w:rsidRPr="00EA19D0">
        <w:rPr>
          <w:rFonts w:ascii="GHEA Grapalat" w:hAnsi="GHEA Grapalat" w:cs="Sylfaen"/>
          <w:b/>
          <w:sz w:val="20"/>
          <w:lang w:val="af-ZA"/>
        </w:rPr>
        <w:t xml:space="preserve"> </w:t>
      </w:r>
      <w:r w:rsidR="00B02990" w:rsidRPr="00EA19D0">
        <w:rPr>
          <w:rFonts w:ascii="GHEA Grapalat" w:hAnsi="GHEA Grapalat" w:cs="Sylfaen"/>
          <w:b/>
          <w:sz w:val="20"/>
        </w:rPr>
        <w:t>Ա</w:t>
      </w:r>
      <w:r w:rsidR="005A1D54" w:rsidRPr="00EA19D0">
        <w:rPr>
          <w:rFonts w:ascii="GHEA Grapalat" w:hAnsi="GHEA Grapalat" w:cs="Sylfaen"/>
          <w:b/>
          <w:sz w:val="20"/>
          <w:lang w:val="hy-AM"/>
        </w:rPr>
        <w:t>րժեքի</w:t>
      </w:r>
      <w:r w:rsidR="005A1D54"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բաղադրիչների</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հաշվարկ</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բացվածք</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կամ</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այլ</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մանրամասներ</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չեն</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պահանջվում</w:t>
      </w:r>
      <w:proofErr w:type="spellEnd"/>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ru-RU"/>
        </w:rPr>
        <w:t>և</w:t>
      </w:r>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ներկայացվում</w:t>
      </w:r>
      <w:proofErr w:type="spellEnd"/>
      <w:r w:rsidR="00AD2FAF" w:rsidRPr="00EA19D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1) </w:t>
      </w:r>
      <w:proofErr w:type="spellStart"/>
      <w:r w:rsidRPr="00EA19D0">
        <w:rPr>
          <w:rFonts w:ascii="GHEA Grapalat" w:hAnsi="GHEA Grapalat"/>
          <w:sz w:val="20"/>
          <w:szCs w:val="20"/>
        </w:rPr>
        <w:t>պ</w:t>
      </w:r>
      <w:r w:rsidRPr="00EA19D0">
        <w:rPr>
          <w:rFonts w:ascii="GHEA Grapalat" w:hAnsi="GHEA Grapalat" w:cs="Sylfaen"/>
          <w:sz w:val="20"/>
          <w:szCs w:val="20"/>
        </w:rPr>
        <w:t>ատվիրատուի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անվանումը</w:t>
      </w:r>
      <w:proofErr w:type="spellEnd"/>
      <w:r w:rsidRPr="00EA19D0">
        <w:rPr>
          <w:rFonts w:ascii="GHEA Grapalat" w:hAnsi="GHEA Grapalat"/>
          <w:sz w:val="20"/>
          <w:szCs w:val="20"/>
          <w:lang w:val="af-ZA"/>
        </w:rPr>
        <w:t xml:space="preserve"> </w:t>
      </w:r>
      <w:r w:rsidRPr="00EA19D0">
        <w:rPr>
          <w:rFonts w:ascii="GHEA Grapalat" w:hAnsi="GHEA Grapalat" w:cs="Sylfaen"/>
          <w:sz w:val="20"/>
          <w:szCs w:val="20"/>
        </w:rPr>
        <w:t>և</w:t>
      </w:r>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հայտի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ներկայացման</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վայրը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հասցեն</w:t>
      </w:r>
      <w:proofErr w:type="spellEnd"/>
      <w:r w:rsidRPr="00EA19D0">
        <w:rPr>
          <w:rFonts w:ascii="GHEA Grapalat" w:hAnsi="GHEA Grapalat"/>
          <w:sz w:val="20"/>
          <w:szCs w:val="20"/>
          <w:lang w:val="af-ZA"/>
        </w:rPr>
        <w:t>).</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2) </w:t>
      </w:r>
      <w:proofErr w:type="spellStart"/>
      <w:r w:rsidR="00D26727" w:rsidRPr="00EA19D0">
        <w:rPr>
          <w:rFonts w:ascii="GHEA Grapalat" w:hAnsi="GHEA Grapalat"/>
          <w:sz w:val="20"/>
          <w:szCs w:val="20"/>
        </w:rPr>
        <w:t>ընթացակարգի</w:t>
      </w:r>
      <w:proofErr w:type="spellEnd"/>
      <w:r w:rsidRPr="00EA19D0">
        <w:rPr>
          <w:rFonts w:ascii="GHEA Grapalat" w:hAnsi="GHEA Grapalat" w:cs="Sylfaen"/>
          <w:sz w:val="20"/>
          <w:szCs w:val="20"/>
          <w:lang w:val="af-ZA"/>
        </w:rPr>
        <w:t xml:space="preserve"> </w:t>
      </w:r>
      <w:proofErr w:type="spellStart"/>
      <w:r w:rsidRPr="00EA19D0">
        <w:rPr>
          <w:rFonts w:ascii="GHEA Grapalat" w:hAnsi="GHEA Grapalat" w:cs="Sylfaen"/>
          <w:sz w:val="20"/>
          <w:szCs w:val="20"/>
        </w:rPr>
        <w:t>ծածկագիրը</w:t>
      </w:r>
      <w:proofErr w:type="spellEnd"/>
      <w:r w:rsidRPr="00EA19D0">
        <w:rPr>
          <w:rFonts w:ascii="GHEA Grapalat" w:hAnsi="GHEA Grapalat"/>
          <w:sz w:val="20"/>
          <w:szCs w:val="20"/>
          <w:lang w:val="af-ZA"/>
        </w:rPr>
        <w:t>.</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3) «</w:t>
      </w:r>
      <w:proofErr w:type="spellStart"/>
      <w:r w:rsidRPr="00EA19D0">
        <w:rPr>
          <w:rFonts w:ascii="GHEA Grapalat" w:hAnsi="GHEA Grapalat" w:cs="Sylfaen"/>
          <w:sz w:val="20"/>
          <w:szCs w:val="20"/>
        </w:rPr>
        <w:t>չբացել</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մինչև</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հայտերի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բացման</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նիստը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բառերը</w:t>
      </w:r>
      <w:proofErr w:type="spellEnd"/>
      <w:r w:rsidRPr="00EA19D0">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4) </w:t>
      </w:r>
      <w:proofErr w:type="spellStart"/>
      <w:r w:rsidRPr="00EA19D0">
        <w:rPr>
          <w:rFonts w:ascii="GHEA Grapalat" w:hAnsi="GHEA Grapalat"/>
          <w:sz w:val="20"/>
          <w:szCs w:val="20"/>
        </w:rPr>
        <w:t>մ</w:t>
      </w:r>
      <w:r w:rsidRPr="00EA19D0">
        <w:rPr>
          <w:rFonts w:ascii="GHEA Grapalat" w:hAnsi="GHEA Grapalat" w:cs="Sylfaen"/>
          <w:sz w:val="20"/>
          <w:szCs w:val="20"/>
        </w:rPr>
        <w:t>ասնակցի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անվանումը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անունը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գտնվելու</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վայրը</w:t>
      </w:r>
      <w:proofErr w:type="spellEnd"/>
      <w:r w:rsidRPr="00EA19D0">
        <w:rPr>
          <w:rFonts w:ascii="GHEA Grapalat" w:hAnsi="GHEA Grapalat"/>
          <w:sz w:val="20"/>
          <w:szCs w:val="20"/>
          <w:lang w:val="af-ZA"/>
        </w:rPr>
        <w:t xml:space="preserve"> </w:t>
      </w:r>
      <w:r w:rsidRPr="00EA19D0">
        <w:rPr>
          <w:rFonts w:ascii="GHEA Grapalat" w:hAnsi="GHEA Grapalat" w:cs="Sylfaen"/>
          <w:sz w:val="20"/>
          <w:szCs w:val="20"/>
        </w:rPr>
        <w:t>և</w:t>
      </w:r>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հեռախոսահամարը</w:t>
      </w:r>
      <w:proofErr w:type="spellEnd"/>
      <w:r w:rsidRPr="00EA19D0">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Pr="00960D70" w:rsidRDefault="00D438BA" w:rsidP="00960D70">
      <w:pPr>
        <w:pStyle w:val="FootnoteText"/>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FootnoteText"/>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FootnoteText"/>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FootnoteText"/>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0E3813" w:rsidRPr="000E3813">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D1CCE"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D1CCE"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4D1CCE"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4D1CCE"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7862B1" w:rsidRPr="000E3813"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Strong"/>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EA19D0"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A19D0" w:rsidRPr="00064ADD" w:rsidRDefault="00EA19D0" w:rsidP="00EA19D0">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EA19D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A19D0" w:rsidRPr="00064ADD" w:rsidRDefault="00EA19D0" w:rsidP="00EA19D0">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4D1CC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4D1CC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4D1CC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4D1CC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4D1CC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Strong"/>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00EA19D0" w:rsidRPr="00064ADD">
              <w:rPr>
                <w:rFonts w:ascii="GHEA Grapalat" w:hAnsi="GHEA Grapalat" w:cs="Sylfaen"/>
                <w:sz w:val="20"/>
                <w:szCs w:val="20"/>
              </w:rPr>
              <w:t>)</w:t>
            </w:r>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4D1CC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4D1CC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4D1CC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4D1CC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4D1CC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BodyTextIndent3"/>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093F72">
        <w:rPr>
          <w:rFonts w:ascii="GHEA Grapalat" w:hAnsi="GHEA Grapalat" w:cs="Sylfaen"/>
          <w:color w:val="000000"/>
          <w:sz w:val="20"/>
          <w:lang w:val="hy-AM"/>
        </w:rPr>
        <w:t>Ս.Աթոյանի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567380">
        <w:rPr>
          <w:rFonts w:ascii="GHEA Grapalat" w:hAnsi="GHEA Grapalat" w:cs="Sylfaen"/>
          <w:b/>
          <w:sz w:val="20"/>
          <w:szCs w:val="20"/>
          <w:lang w:val="hy-AM"/>
        </w:rPr>
        <w:t>անխափան սնուցման աղբյուրի</w:t>
      </w:r>
      <w:r w:rsidR="005555CB" w:rsidRPr="00BC25D1">
        <w:rPr>
          <w:rFonts w:ascii="GHEA Grapalat" w:hAnsi="GHEA Grapalat" w:cs="Sylfaen"/>
          <w:b/>
          <w:sz w:val="20"/>
          <w:szCs w:val="20"/>
          <w:lang w:val="hy-AM"/>
        </w:rPr>
        <w:t xml:space="preserve"> սպասարկումման և վերանորոգման ծառայություններ</w:t>
      </w:r>
      <w:r w:rsidR="00EA19D0">
        <w:rPr>
          <w:rFonts w:ascii="GHEA Grapalat" w:hAnsi="GHEA Grapalat" w:cs="Sylfaen"/>
          <w:b/>
          <w:sz w:val="20"/>
          <w:szCs w:val="20"/>
          <w:lang w:val="hy-AM"/>
        </w:rPr>
        <w:t>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 xml:space="preserve">4.3 </w:t>
      </w:r>
      <w:r w:rsidR="00DD7B62">
        <w:rPr>
          <w:rFonts w:ascii="GHEA Grapalat" w:hAnsi="GHEA Grapalat" w:cs="Sylfaen"/>
          <w:b/>
          <w:sz w:val="20"/>
          <w:szCs w:val="20"/>
          <w:lang w:val="hy-AM"/>
        </w:rPr>
        <w:t>Մ</w:t>
      </w:r>
      <w:r w:rsidRPr="00DA3484">
        <w:rPr>
          <w:rFonts w:ascii="GHEA Grapalat" w:hAnsi="GHEA Grapalat" w:cs="Sylfaen"/>
          <w:b/>
          <w:sz w:val="20"/>
          <w:szCs w:val="20"/>
          <w:lang w:val="hy-AM"/>
        </w:rPr>
        <w:t>ատուցված ծառայությունների դիմաց վճարումներին իրականացվում են հետևյալ բանաձևով՝ ՎԳ=ՄԳ/ՆԳxԾxՔ, որտեղ՝</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FC1567" w:rsidRPr="00DA3484" w:rsidRDefault="00FC1567" w:rsidP="00FC1567">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DD7B62" w:rsidRDefault="00DD7B62"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972530" w:rsidRPr="00264D57" w:rsidRDefault="00972530" w:rsidP="00972530">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6D1590">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rsidR="00972530" w:rsidRPr="00064ADD" w:rsidRDefault="00972530" w:rsidP="00972530">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Pr>
          <w:rFonts w:ascii="GHEA Grapalat" w:hAnsi="GHEA Grapalat" w:cs="Times Armenian"/>
          <w:sz w:val="20"/>
          <w:lang w:val="hy-AM"/>
        </w:rPr>
        <w:t>դատական կարգով</w:t>
      </w:r>
      <w:r w:rsidRPr="00064ADD">
        <w:rPr>
          <w:rFonts w:ascii="GHEA Grapalat" w:hAnsi="GHEA Grapalat"/>
          <w:sz w:val="20"/>
          <w:lang w:val="hy-AM"/>
        </w:rPr>
        <w:t>։</w:t>
      </w:r>
    </w:p>
    <w:p w:rsidR="00972530" w:rsidRPr="00064ADD" w:rsidRDefault="00972530" w:rsidP="00972530">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C85950" w:rsidRPr="00064ADD">
        <w:rPr>
          <w:rFonts w:ascii="GHEA Grapalat" w:hAnsi="GHEA Grapalat" w:cs="Times Armenian"/>
          <w:sz w:val="20"/>
          <w:lang w:val="hy-AM"/>
        </w:rPr>
        <w:t>N 1</w:t>
      </w:r>
      <w:r w:rsidR="00C85950" w:rsidRPr="00C85950">
        <w:rPr>
          <w:rFonts w:ascii="GHEA Grapalat" w:hAnsi="GHEA Grapalat" w:cs="Times Armenian"/>
          <w:sz w:val="20"/>
          <w:lang w:val="hy-AM"/>
        </w:rPr>
        <w:t xml:space="preserve">.1, </w:t>
      </w:r>
      <w:r w:rsidRPr="00064ADD">
        <w:rPr>
          <w:rFonts w:ascii="GHEA Grapalat" w:hAnsi="GHEA Grapalat" w:cs="Times Armenian"/>
          <w:sz w:val="20"/>
          <w:lang w:val="hy-AM"/>
        </w:rPr>
        <w:t>N 2, N 3</w:t>
      </w:r>
      <w:r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Pr="00C82225">
        <w:rPr>
          <w:rFonts w:ascii="GHEA Grapalat" w:hAnsi="GHEA Grapalat" w:cs="Times Armenian"/>
          <w:sz w:val="20"/>
          <w:lang w:val="hy-AM"/>
        </w:rPr>
        <w:t xml:space="preserve"> </w:t>
      </w:r>
      <w:r w:rsidRPr="00D66974">
        <w:rPr>
          <w:rFonts w:ascii="GHEA Grapalat" w:hAnsi="GHEA Grapalat" w:cs="Times Armenian"/>
          <w:sz w:val="20"/>
          <w:lang w:val="hy-AM"/>
        </w:rPr>
        <w:t>և N</w:t>
      </w:r>
      <w:r w:rsidRPr="00DA76C1">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972530" w:rsidRPr="00064ADD" w:rsidRDefault="00972530" w:rsidP="00972530">
      <w:pPr>
        <w:ind w:firstLine="567"/>
        <w:jc w:val="both"/>
        <w:rPr>
          <w:rFonts w:ascii="GHEA Grapalat" w:hAnsi="GHEA Grapalat"/>
          <w:bCs/>
          <w:sz w:val="20"/>
          <w:lang w:val="hy-AM"/>
        </w:rPr>
      </w:pPr>
      <w:r w:rsidRPr="00064ADD">
        <w:rPr>
          <w:rFonts w:ascii="GHEA Grapalat" w:hAnsi="GHEA Grapalat"/>
          <w:sz w:val="20"/>
          <w:lang w:val="hy-AM"/>
        </w:rPr>
        <w:t>7.1</w:t>
      </w:r>
      <w:r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1267E2" w:rsidRDefault="001267E2" w:rsidP="001267E2">
      <w:pPr>
        <w:jc w:val="center"/>
        <w:rPr>
          <w:rFonts w:ascii="GHEA Grapalat" w:hAnsi="GHEA Grapalat"/>
          <w:sz w:val="20"/>
          <w:lang w:val="hy-AM"/>
        </w:rPr>
      </w:pPr>
    </w:p>
    <w:p w:rsidR="001267E2" w:rsidRDefault="001267E2" w:rsidP="001267E2">
      <w:pPr>
        <w:jc w:val="center"/>
        <w:rPr>
          <w:rFonts w:ascii="GHEA Grapalat" w:hAnsi="GHEA Grapalat"/>
          <w:i/>
          <w:sz w:val="18"/>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1267E2">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Style w:val="TableGrid"/>
        <w:tblW w:w="11253" w:type="dxa"/>
        <w:jc w:val="center"/>
        <w:tblLayout w:type="fixed"/>
        <w:tblLook w:val="04A0" w:firstRow="1" w:lastRow="0" w:firstColumn="1" w:lastColumn="0" w:noHBand="0" w:noVBand="1"/>
      </w:tblPr>
      <w:tblGrid>
        <w:gridCol w:w="421"/>
        <w:gridCol w:w="1423"/>
        <w:gridCol w:w="1260"/>
        <w:gridCol w:w="1620"/>
        <w:gridCol w:w="990"/>
        <w:gridCol w:w="990"/>
        <w:gridCol w:w="1296"/>
        <w:gridCol w:w="1352"/>
        <w:gridCol w:w="1901"/>
      </w:tblGrid>
      <w:tr w:rsidR="00DD7B62" w:rsidRPr="00EB4D47" w:rsidTr="00947289">
        <w:trPr>
          <w:jc w:val="center"/>
        </w:trPr>
        <w:tc>
          <w:tcPr>
            <w:tcW w:w="11253" w:type="dxa"/>
            <w:gridSpan w:val="9"/>
          </w:tcPr>
          <w:p w:rsidR="00DD7B62" w:rsidRPr="00EB4D47" w:rsidRDefault="00DD7B62" w:rsidP="00DD7B62">
            <w:pPr>
              <w:jc w:val="center"/>
              <w:rPr>
                <w:rFonts w:ascii="GHEA Grapalat" w:hAnsi="GHEA Grapalat"/>
                <w:bCs/>
                <w:color w:val="000000" w:themeColor="text1"/>
                <w:sz w:val="18"/>
                <w:szCs w:val="18"/>
                <w:lang w:val="hy-AM"/>
              </w:rPr>
            </w:pPr>
            <w:r w:rsidRPr="00EB4D47">
              <w:rPr>
                <w:rFonts w:ascii="GHEA Grapalat" w:hAnsi="GHEA Grapalat" w:cs="GHEA Grapalat"/>
                <w:b/>
                <w:sz w:val="22"/>
                <w:lang w:val="hy-AM"/>
              </w:rPr>
              <w:t>ԾԱՌԱՅՈՒԹՅԱՆ</w:t>
            </w:r>
          </w:p>
        </w:tc>
      </w:tr>
      <w:tr w:rsidR="00EB4D47" w:rsidRPr="00EB4D47" w:rsidTr="00947289">
        <w:trPr>
          <w:jc w:val="center"/>
        </w:trPr>
        <w:tc>
          <w:tcPr>
            <w:tcW w:w="421" w:type="dxa"/>
          </w:tcPr>
          <w:p w:rsidR="00EB4D47" w:rsidRPr="00EB4D47" w:rsidRDefault="00EB4D47" w:rsidP="00EB4D47">
            <w:pPr>
              <w:ind w:right="-108" w:hanging="8"/>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չ/հ</w:t>
            </w:r>
          </w:p>
        </w:tc>
        <w:tc>
          <w:tcPr>
            <w:tcW w:w="1423" w:type="dxa"/>
            <w:vAlign w:val="center"/>
          </w:tcPr>
          <w:p w:rsidR="00EB4D47" w:rsidRPr="00EB4D47" w:rsidRDefault="00EB4D47" w:rsidP="00EB4D47">
            <w:pPr>
              <w:jc w:val="center"/>
              <w:rPr>
                <w:rFonts w:ascii="GHEA Grapalat" w:hAnsi="GHEA Grapalat"/>
                <w:bCs/>
                <w:color w:val="000000" w:themeColor="text1"/>
                <w:sz w:val="18"/>
                <w:szCs w:val="18"/>
              </w:rPr>
            </w:pPr>
            <w:proofErr w:type="spellStart"/>
            <w:r w:rsidRPr="00EB4D47">
              <w:rPr>
                <w:rFonts w:ascii="GHEA Grapalat" w:hAnsi="GHEA Grapalat"/>
                <w:bCs/>
                <w:color w:val="000000" w:themeColor="text1"/>
                <w:sz w:val="18"/>
                <w:szCs w:val="18"/>
              </w:rPr>
              <w:t>անվանումը</w:t>
            </w:r>
            <w:proofErr w:type="spellEnd"/>
          </w:p>
        </w:tc>
        <w:tc>
          <w:tcPr>
            <w:tcW w:w="1260" w:type="dxa"/>
            <w:vAlign w:val="center"/>
          </w:tcPr>
          <w:p w:rsidR="00EB4D47" w:rsidRPr="00EB4D47" w:rsidRDefault="00EB4D47" w:rsidP="00EB4D47">
            <w:pPr>
              <w:jc w:val="center"/>
              <w:rPr>
                <w:rFonts w:ascii="GHEA Grapalat" w:hAnsi="GHEA Grapalat"/>
                <w:bCs/>
                <w:color w:val="000000" w:themeColor="text1"/>
                <w:sz w:val="18"/>
                <w:szCs w:val="18"/>
              </w:rPr>
            </w:pPr>
            <w:proofErr w:type="spellStart"/>
            <w:r w:rsidRPr="00EB4D47">
              <w:rPr>
                <w:rFonts w:ascii="GHEA Grapalat" w:hAnsi="GHEA Grapalat"/>
                <w:bCs/>
                <w:color w:val="000000" w:themeColor="text1"/>
                <w:sz w:val="18"/>
                <w:szCs w:val="18"/>
              </w:rPr>
              <w:t>միջանցիկ</w:t>
            </w:r>
            <w:proofErr w:type="spellEnd"/>
            <w:r w:rsidRPr="00EB4D47">
              <w:rPr>
                <w:rFonts w:ascii="GHEA Grapalat" w:hAnsi="GHEA Grapalat"/>
                <w:bCs/>
                <w:color w:val="000000" w:themeColor="text1"/>
                <w:sz w:val="18"/>
                <w:szCs w:val="18"/>
              </w:rPr>
              <w:t xml:space="preserve"> </w:t>
            </w:r>
            <w:proofErr w:type="spellStart"/>
            <w:r w:rsidRPr="00EB4D47">
              <w:rPr>
                <w:rFonts w:ascii="GHEA Grapalat" w:hAnsi="GHEA Grapalat"/>
                <w:bCs/>
                <w:color w:val="000000" w:themeColor="text1"/>
                <w:sz w:val="18"/>
                <w:szCs w:val="18"/>
              </w:rPr>
              <w:t>ծածկագիրը</w:t>
            </w:r>
            <w:proofErr w:type="spellEnd"/>
            <w:r w:rsidRPr="00EB4D47">
              <w:rPr>
                <w:rFonts w:ascii="GHEA Grapalat" w:hAnsi="GHEA Grapalat"/>
                <w:bCs/>
                <w:color w:val="000000" w:themeColor="text1"/>
                <w:sz w:val="18"/>
                <w:szCs w:val="18"/>
              </w:rPr>
              <w:t xml:space="preserve">` </w:t>
            </w:r>
            <w:proofErr w:type="spellStart"/>
            <w:r w:rsidRPr="00EB4D47">
              <w:rPr>
                <w:rFonts w:ascii="GHEA Grapalat" w:hAnsi="GHEA Grapalat"/>
                <w:bCs/>
                <w:color w:val="000000" w:themeColor="text1"/>
                <w:sz w:val="18"/>
                <w:szCs w:val="18"/>
              </w:rPr>
              <w:t>ըստ</w:t>
            </w:r>
            <w:proofErr w:type="spellEnd"/>
            <w:r w:rsidRPr="00EB4D47">
              <w:rPr>
                <w:rFonts w:ascii="GHEA Grapalat" w:hAnsi="GHEA Grapalat"/>
                <w:bCs/>
                <w:color w:val="000000" w:themeColor="text1"/>
                <w:sz w:val="18"/>
                <w:szCs w:val="18"/>
              </w:rPr>
              <w:t xml:space="preserve"> ԳՄԱ </w:t>
            </w:r>
            <w:proofErr w:type="spellStart"/>
            <w:r w:rsidRPr="00EB4D47">
              <w:rPr>
                <w:rFonts w:ascii="GHEA Grapalat" w:hAnsi="GHEA Grapalat"/>
                <w:bCs/>
                <w:color w:val="000000" w:themeColor="text1"/>
                <w:sz w:val="18"/>
                <w:szCs w:val="18"/>
              </w:rPr>
              <w:t>դասակարգման</w:t>
            </w:r>
            <w:proofErr w:type="spellEnd"/>
            <w:r w:rsidRPr="00EB4D47">
              <w:rPr>
                <w:rFonts w:ascii="GHEA Grapalat" w:hAnsi="GHEA Grapalat"/>
                <w:bCs/>
                <w:color w:val="000000" w:themeColor="text1"/>
                <w:sz w:val="18"/>
                <w:szCs w:val="18"/>
              </w:rPr>
              <w:t xml:space="preserve"> (CPV)</w:t>
            </w:r>
          </w:p>
        </w:tc>
        <w:tc>
          <w:tcPr>
            <w:tcW w:w="1620" w:type="dxa"/>
            <w:vAlign w:val="center"/>
          </w:tcPr>
          <w:p w:rsidR="00EB4D47" w:rsidRPr="00EB4D47" w:rsidRDefault="00EB4D47" w:rsidP="00EB4D47">
            <w:pPr>
              <w:ind w:left="-158"/>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Տեխնիկական բնութագիրը</w:t>
            </w:r>
          </w:p>
        </w:tc>
        <w:tc>
          <w:tcPr>
            <w:tcW w:w="990"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Չափման</w:t>
            </w:r>
          </w:p>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միավորը</w:t>
            </w:r>
          </w:p>
        </w:tc>
        <w:tc>
          <w:tcPr>
            <w:tcW w:w="990"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Քանակը</w:t>
            </w:r>
          </w:p>
        </w:tc>
        <w:tc>
          <w:tcPr>
            <w:tcW w:w="1296"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Նախա</w:t>
            </w:r>
            <w:r>
              <w:rPr>
                <w:rFonts w:ascii="GHEA Grapalat" w:hAnsi="GHEA Grapalat"/>
                <w:bCs/>
                <w:color w:val="000000" w:themeColor="text1"/>
                <w:sz w:val="18"/>
                <w:szCs w:val="18"/>
                <w:lang w:val="hy-AM"/>
              </w:rPr>
              <w:t>-</w:t>
            </w:r>
            <w:r w:rsidRPr="00EB4D47">
              <w:rPr>
                <w:rFonts w:ascii="GHEA Grapalat" w:hAnsi="GHEA Grapalat"/>
                <w:bCs/>
                <w:color w:val="000000" w:themeColor="text1"/>
                <w:sz w:val="18"/>
                <w:szCs w:val="18"/>
                <w:lang w:val="hy-AM"/>
              </w:rPr>
              <w:t>հաշվային</w:t>
            </w:r>
          </w:p>
          <w:p w:rsidR="00EB4D47" w:rsidRPr="00EB4D47" w:rsidRDefault="00A21B43" w:rsidP="00EB4D47">
            <w:pPr>
              <w:jc w:val="center"/>
              <w:rPr>
                <w:rFonts w:ascii="GHEA Grapalat" w:hAnsi="GHEA Grapalat"/>
                <w:bCs/>
                <w:color w:val="000000" w:themeColor="text1"/>
                <w:sz w:val="18"/>
                <w:szCs w:val="18"/>
                <w:lang w:val="hy-AM"/>
              </w:rPr>
            </w:pPr>
            <w:r>
              <w:rPr>
                <w:rFonts w:ascii="GHEA Grapalat" w:hAnsi="GHEA Grapalat"/>
                <w:bCs/>
                <w:color w:val="000000" w:themeColor="text1"/>
                <w:sz w:val="18"/>
                <w:szCs w:val="18"/>
                <w:lang w:val="hy-AM"/>
              </w:rPr>
              <w:t>ա</w:t>
            </w:r>
            <w:r w:rsidR="00EB4D47" w:rsidRPr="00EB4D47">
              <w:rPr>
                <w:rFonts w:ascii="GHEA Grapalat" w:hAnsi="GHEA Grapalat"/>
                <w:bCs/>
                <w:color w:val="000000" w:themeColor="text1"/>
                <w:sz w:val="18"/>
                <w:szCs w:val="18"/>
                <w:lang w:val="hy-AM"/>
              </w:rPr>
              <w:t>ռավելա</w:t>
            </w:r>
            <w:r w:rsidR="00EB4D47">
              <w:rPr>
                <w:rFonts w:ascii="GHEA Grapalat" w:hAnsi="GHEA Grapalat"/>
                <w:bCs/>
                <w:color w:val="000000" w:themeColor="text1"/>
                <w:sz w:val="18"/>
                <w:szCs w:val="18"/>
                <w:lang w:val="hy-AM"/>
              </w:rPr>
              <w:t>-</w:t>
            </w:r>
            <w:r w:rsidR="00EB4D47" w:rsidRPr="00EB4D47">
              <w:rPr>
                <w:rFonts w:ascii="GHEA Grapalat" w:hAnsi="GHEA Grapalat"/>
                <w:bCs/>
                <w:color w:val="000000" w:themeColor="text1"/>
                <w:sz w:val="18"/>
                <w:szCs w:val="18"/>
                <w:lang w:val="hy-AM"/>
              </w:rPr>
              <w:t xml:space="preserve">գույն ընդհանուր գին՝ </w:t>
            </w:r>
            <w:r w:rsidR="00EB4D47" w:rsidRPr="00EB4D47">
              <w:rPr>
                <w:rFonts w:ascii="GHEA Grapalat" w:hAnsi="GHEA Grapalat"/>
                <w:bCs/>
                <w:color w:val="000000" w:themeColor="text1"/>
                <w:sz w:val="18"/>
                <w:szCs w:val="18"/>
                <w:lang w:val="hy-AM"/>
              </w:rPr>
              <w:br/>
            </w:r>
          </w:p>
        </w:tc>
        <w:tc>
          <w:tcPr>
            <w:tcW w:w="1352"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Մատուցման վայրը</w:t>
            </w:r>
          </w:p>
        </w:tc>
        <w:tc>
          <w:tcPr>
            <w:tcW w:w="1901"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Մատուցման ժամկետը**</w:t>
            </w:r>
          </w:p>
        </w:tc>
      </w:tr>
      <w:tr w:rsidR="00EB4D47" w:rsidRPr="004D1CCE" w:rsidTr="004D1CCE">
        <w:trPr>
          <w:trHeight w:val="2177"/>
          <w:jc w:val="center"/>
        </w:trPr>
        <w:tc>
          <w:tcPr>
            <w:tcW w:w="421" w:type="dxa"/>
            <w:vAlign w:val="center"/>
          </w:tcPr>
          <w:p w:rsidR="00EB4D47" w:rsidRPr="00EB4D47" w:rsidRDefault="00EB4D47" w:rsidP="00EB4D47">
            <w:pPr>
              <w:ind w:right="-108" w:hanging="8"/>
              <w:jc w:val="center"/>
              <w:rPr>
                <w:rFonts w:ascii="GHEA Grapalat" w:hAnsi="GHEA Grapalat"/>
                <w:bCs/>
                <w:color w:val="000000" w:themeColor="text1"/>
                <w:sz w:val="20"/>
                <w:szCs w:val="20"/>
                <w:lang w:val="hy-AM"/>
              </w:rPr>
            </w:pPr>
            <w:bookmarkStart w:id="9" w:name="_Hlk104995958"/>
            <w:r w:rsidRPr="00EB4D47">
              <w:rPr>
                <w:rFonts w:ascii="GHEA Grapalat" w:hAnsi="GHEA Grapalat"/>
                <w:bCs/>
                <w:color w:val="000000" w:themeColor="text1"/>
                <w:sz w:val="20"/>
                <w:szCs w:val="20"/>
                <w:lang w:val="hy-AM"/>
              </w:rPr>
              <w:t>1</w:t>
            </w:r>
          </w:p>
        </w:tc>
        <w:tc>
          <w:tcPr>
            <w:tcW w:w="1423" w:type="dxa"/>
            <w:vAlign w:val="center"/>
          </w:tcPr>
          <w:p w:rsidR="00EB4D47" w:rsidRPr="00EB4D47" w:rsidRDefault="00DB10EE" w:rsidP="00EB4D47">
            <w:pPr>
              <w:rPr>
                <w:rFonts w:ascii="GHEA Grapalat" w:hAnsi="GHEA Grapalat"/>
                <w:sz w:val="18"/>
                <w:szCs w:val="18"/>
                <w:lang w:val="hy-AM"/>
              </w:rPr>
            </w:pPr>
            <w:r>
              <w:rPr>
                <w:rFonts w:ascii="GHEA Grapalat" w:hAnsi="GHEA Grapalat"/>
                <w:sz w:val="18"/>
                <w:szCs w:val="18"/>
                <w:lang w:val="hy-AM"/>
              </w:rPr>
              <w:t>Լաբորատոր տեղեկատվական համակարգի ներդրման</w:t>
            </w:r>
          </w:p>
          <w:p w:rsidR="00EB4D47" w:rsidRPr="00EB4D47" w:rsidRDefault="00EB4D47" w:rsidP="00EB4D47">
            <w:pPr>
              <w:rPr>
                <w:rFonts w:ascii="GHEA Grapalat" w:hAnsi="GHEA Grapalat"/>
                <w:sz w:val="18"/>
                <w:szCs w:val="18"/>
                <w:lang w:val="hy-AM"/>
              </w:rPr>
            </w:pPr>
            <w:r w:rsidRPr="00EB4D47">
              <w:rPr>
                <w:rFonts w:ascii="GHEA Grapalat" w:hAnsi="GHEA Grapalat"/>
                <w:sz w:val="18"/>
                <w:szCs w:val="18"/>
                <w:lang w:val="hy-AM"/>
              </w:rPr>
              <w:t>ծառայություն</w:t>
            </w:r>
          </w:p>
        </w:tc>
        <w:tc>
          <w:tcPr>
            <w:tcW w:w="1260" w:type="dxa"/>
            <w:vAlign w:val="center"/>
          </w:tcPr>
          <w:p w:rsidR="00EB4D47" w:rsidRPr="00FF476D" w:rsidRDefault="00FF476D" w:rsidP="00EB4D47">
            <w:pPr>
              <w:rPr>
                <w:rFonts w:ascii="GHEA Grapalat" w:hAnsi="GHEA Grapalat"/>
                <w:sz w:val="18"/>
                <w:szCs w:val="18"/>
                <w:lang w:val="hy-AM"/>
              </w:rPr>
            </w:pPr>
            <w:r w:rsidRPr="00FF476D">
              <w:rPr>
                <w:rFonts w:ascii="GHEA Grapalat" w:hAnsi="GHEA Grapalat"/>
                <w:sz w:val="18"/>
                <w:szCs w:val="18"/>
                <w:lang w:val="es-ES"/>
              </w:rPr>
              <w:t>48211210/1</w:t>
            </w:r>
          </w:p>
        </w:tc>
        <w:tc>
          <w:tcPr>
            <w:tcW w:w="1620" w:type="dxa"/>
            <w:vAlign w:val="center"/>
          </w:tcPr>
          <w:p w:rsidR="00EB4D47" w:rsidRPr="00EB4D47" w:rsidRDefault="004D1CCE" w:rsidP="00EB4D47">
            <w:pPr>
              <w:rPr>
                <w:rFonts w:ascii="GHEA Grapalat" w:hAnsi="GHEA Grapalat"/>
                <w:sz w:val="18"/>
                <w:szCs w:val="18"/>
                <w:lang w:val="hy-AM"/>
              </w:rPr>
            </w:pPr>
            <w:r>
              <w:rPr>
                <w:rFonts w:ascii="GHEA Grapalat" w:hAnsi="GHEA Grapalat"/>
                <w:sz w:val="18"/>
                <w:szCs w:val="18"/>
                <w:lang w:val="hy-AM"/>
              </w:rPr>
              <w:t>Ներկայացված է ստորև</w:t>
            </w:r>
          </w:p>
        </w:tc>
        <w:tc>
          <w:tcPr>
            <w:tcW w:w="990" w:type="dxa"/>
            <w:vAlign w:val="center"/>
          </w:tcPr>
          <w:p w:rsidR="00EB4D47" w:rsidRPr="00EB4D47" w:rsidRDefault="00EB4D47" w:rsidP="00EB4D47">
            <w:pPr>
              <w:jc w:val="center"/>
              <w:rPr>
                <w:rFonts w:ascii="GHEA Grapalat" w:hAnsi="GHEA Grapalat"/>
                <w:color w:val="000000" w:themeColor="text1"/>
                <w:sz w:val="18"/>
                <w:szCs w:val="18"/>
                <w:lang w:val="hy-AM"/>
              </w:rPr>
            </w:pPr>
            <w:r w:rsidRPr="00EB4D47">
              <w:rPr>
                <w:rFonts w:ascii="GHEA Grapalat" w:hAnsi="GHEA Grapalat"/>
                <w:color w:val="000000" w:themeColor="text1"/>
                <w:sz w:val="18"/>
                <w:szCs w:val="18"/>
                <w:lang w:val="hy-AM"/>
              </w:rPr>
              <w:t>դրամ</w:t>
            </w:r>
          </w:p>
        </w:tc>
        <w:tc>
          <w:tcPr>
            <w:tcW w:w="990" w:type="dxa"/>
            <w:vAlign w:val="center"/>
          </w:tcPr>
          <w:p w:rsidR="00EB4D47" w:rsidRPr="00EB4D47" w:rsidRDefault="00EB4D47" w:rsidP="00EB4D47">
            <w:pPr>
              <w:jc w:val="center"/>
              <w:rPr>
                <w:rFonts w:ascii="GHEA Grapalat" w:hAnsi="GHEA Grapalat"/>
                <w:color w:val="000000" w:themeColor="text1"/>
                <w:sz w:val="18"/>
                <w:szCs w:val="18"/>
                <w:lang w:val="hy-AM"/>
              </w:rPr>
            </w:pPr>
            <w:r w:rsidRPr="00EB4D47">
              <w:rPr>
                <w:rFonts w:ascii="GHEA Grapalat" w:hAnsi="GHEA Grapalat"/>
                <w:color w:val="000000" w:themeColor="text1"/>
                <w:sz w:val="18"/>
                <w:szCs w:val="18"/>
                <w:lang w:val="hy-AM"/>
              </w:rPr>
              <w:t>1</w:t>
            </w:r>
          </w:p>
        </w:tc>
        <w:tc>
          <w:tcPr>
            <w:tcW w:w="1296" w:type="dxa"/>
            <w:vAlign w:val="center"/>
          </w:tcPr>
          <w:p w:rsidR="00EB4D47" w:rsidRPr="00EB4D47" w:rsidRDefault="00705390" w:rsidP="00EB4D47">
            <w:pPr>
              <w:ind w:left="-108" w:right="-109"/>
              <w:jc w:val="center"/>
              <w:rPr>
                <w:rFonts w:ascii="GHEA Grapalat" w:hAnsi="GHEA Grapalat"/>
                <w:color w:val="000000" w:themeColor="text1"/>
                <w:sz w:val="18"/>
                <w:szCs w:val="18"/>
                <w:lang w:val="hy-AM"/>
              </w:rPr>
            </w:pPr>
            <w:r>
              <w:rPr>
                <w:rFonts w:ascii="GHEA Grapalat" w:hAnsi="GHEA Grapalat"/>
                <w:sz w:val="18"/>
                <w:szCs w:val="18"/>
                <w:lang w:val="hy-AM"/>
              </w:rPr>
              <w:t>5 500 000,0</w:t>
            </w:r>
          </w:p>
        </w:tc>
        <w:tc>
          <w:tcPr>
            <w:tcW w:w="1352" w:type="dxa"/>
            <w:vAlign w:val="center"/>
          </w:tcPr>
          <w:p w:rsidR="00EB4D47" w:rsidRPr="00EB4D47" w:rsidRDefault="00EB4D47" w:rsidP="00EB4D47">
            <w:pPr>
              <w:ind w:left="-108" w:right="-109"/>
              <w:jc w:val="center"/>
              <w:rPr>
                <w:rFonts w:ascii="GHEA Grapalat" w:eastAsia="Calibri" w:hAnsi="GHEA Grapalat" w:cs="Calibri"/>
                <w:sz w:val="18"/>
                <w:szCs w:val="18"/>
                <w:lang w:val="hy-AM"/>
              </w:rPr>
            </w:pPr>
            <w:r w:rsidRPr="00EB4D47">
              <w:rPr>
                <w:rFonts w:ascii="GHEA Grapalat" w:eastAsia="Calibri" w:hAnsi="GHEA Grapalat" w:cs="Calibri"/>
                <w:sz w:val="18"/>
                <w:szCs w:val="18"/>
                <w:lang w:val="hy-AM"/>
              </w:rPr>
              <w:t>ք</w:t>
            </w:r>
            <w:r w:rsidRPr="00EB4D47">
              <w:rPr>
                <w:rFonts w:ascii="Cambria Math" w:eastAsia="Calibri" w:hAnsi="Cambria Math" w:cs="Cambria Math"/>
                <w:sz w:val="18"/>
                <w:szCs w:val="18"/>
                <w:lang w:val="hy-AM"/>
              </w:rPr>
              <w:t>․</w:t>
            </w:r>
            <w:r w:rsidRPr="00EB4D47">
              <w:rPr>
                <w:rFonts w:ascii="GHEA Grapalat" w:eastAsia="Calibri" w:hAnsi="GHEA Grapalat" w:cs="Calibri"/>
                <w:sz w:val="18"/>
                <w:szCs w:val="18"/>
                <w:lang w:val="hy-AM"/>
              </w:rPr>
              <w:t xml:space="preserve"> Երևան, Դ.Մալյան 37</w:t>
            </w:r>
          </w:p>
        </w:tc>
        <w:tc>
          <w:tcPr>
            <w:tcW w:w="1901" w:type="dxa"/>
            <w:vAlign w:val="center"/>
          </w:tcPr>
          <w:p w:rsidR="00EB4D47" w:rsidRPr="00EB4D47" w:rsidRDefault="00EE31CC" w:rsidP="00EB4D47">
            <w:pPr>
              <w:ind w:left="-14" w:right="-109"/>
              <w:rPr>
                <w:rFonts w:ascii="GHEA Grapalat" w:hAnsi="GHEA Grapalat"/>
                <w:sz w:val="18"/>
                <w:szCs w:val="18"/>
                <w:lang w:val="hy-AM"/>
              </w:rPr>
            </w:pPr>
            <w:r>
              <w:rPr>
                <w:rFonts w:ascii="GHEA Grapalat" w:hAnsi="GHEA Grapalat"/>
                <w:sz w:val="18"/>
                <w:szCs w:val="18"/>
                <w:lang w:val="hy-AM"/>
              </w:rPr>
              <w:t>Պայմանագրի</w:t>
            </w:r>
            <w:r w:rsidR="00EB4D47" w:rsidRPr="00EB4D47">
              <w:rPr>
                <w:rFonts w:ascii="GHEA Grapalat" w:hAnsi="GHEA Grapalat"/>
                <w:sz w:val="18"/>
                <w:szCs w:val="18"/>
                <w:lang w:val="hy-AM"/>
              </w:rPr>
              <w:t xml:space="preserve"> կնքման օրվանից </w:t>
            </w:r>
            <w:r w:rsidR="00AF2195">
              <w:rPr>
                <w:rFonts w:ascii="GHEA Grapalat" w:hAnsi="GHEA Grapalat"/>
                <w:sz w:val="18"/>
                <w:szCs w:val="18"/>
                <w:lang w:val="hy-AM"/>
              </w:rPr>
              <w:t>30 օրացուցային օր</w:t>
            </w:r>
          </w:p>
        </w:tc>
      </w:tr>
      <w:tr w:rsidR="004D1CCE" w:rsidRPr="004D1CCE" w:rsidTr="004D1CCE">
        <w:trPr>
          <w:trHeight w:val="339"/>
          <w:jc w:val="center"/>
        </w:trPr>
        <w:tc>
          <w:tcPr>
            <w:tcW w:w="11253" w:type="dxa"/>
            <w:gridSpan w:val="9"/>
            <w:tcBorders>
              <w:bottom w:val="single" w:sz="4" w:space="0" w:color="auto"/>
            </w:tcBorders>
            <w:vAlign w:val="center"/>
          </w:tcPr>
          <w:p w:rsidR="004D1CCE" w:rsidRPr="006459CC" w:rsidRDefault="004D1CCE" w:rsidP="004D1CCE">
            <w:pPr>
              <w:jc w:val="center"/>
              <w:rPr>
                <w:color w:val="000000" w:themeColor="text1"/>
                <w:sz w:val="22"/>
                <w:lang w:val="hy-AM"/>
              </w:rPr>
            </w:pPr>
            <w:r w:rsidRPr="006459CC">
              <w:rPr>
                <w:color w:val="000000" w:themeColor="text1"/>
                <w:sz w:val="22"/>
                <w:lang w:val="hy-AM"/>
              </w:rPr>
              <w:t>Լաբորատոր տեղեկատվական համակարգի նպատակն է լաբորատորիայի ներքին գործընթացների օպտիմալացումն, լաբորատորիայի որակի կառավարման և կազմակերպչական  գործընթացների ավտոմատացումն։</w:t>
            </w:r>
          </w:p>
          <w:p w:rsidR="004D1CCE" w:rsidRPr="006459CC" w:rsidRDefault="004D1CCE" w:rsidP="004D1CCE">
            <w:pPr>
              <w:rPr>
                <w:color w:val="000000" w:themeColor="text1"/>
                <w:sz w:val="22"/>
                <w:lang w:val="hy-AM"/>
              </w:rPr>
            </w:pPr>
          </w:p>
          <w:p w:rsidR="004D1CCE" w:rsidRPr="006459CC" w:rsidRDefault="004D1CCE" w:rsidP="004D1CCE">
            <w:pPr>
              <w:rPr>
                <w:b/>
                <w:bCs/>
                <w:color w:val="000000" w:themeColor="text1"/>
                <w:sz w:val="22"/>
                <w:lang w:val="hy-AM"/>
              </w:rPr>
            </w:pPr>
            <w:r w:rsidRPr="006459CC">
              <w:rPr>
                <w:b/>
                <w:bCs/>
                <w:color w:val="000000" w:themeColor="text1"/>
                <w:sz w:val="22"/>
                <w:lang w:val="hy-AM"/>
              </w:rPr>
              <w:t>Լաբորատոր տեղեկատվական համակարգի տեխնիկական պահանջների ցանկ՝</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Լաբորատոր ուղեգրերի գրանցման հնարավորություն՝ ստեղծման ամսաթվի և ժամի ֆիքսումով</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 xml:space="preserve">Բժշկական տեղեկատվական համակարգից ուղեգրերի ավտոմատ ներբեռման հնարավորություն </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Նախկինում գրանցված կենսանմուշին հավելյալ պատվեր ավելացնելու հնարավորության առկայություն, առանց նոր նմուշ գրանցելու</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առաջնահերթություն (շտապ) նշանակելու և վերլուծիչին պատվիրելու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Պատվերի յուրաքանչյուր հետազոտության համար արդյունքի պատրաստության պլանավորված ամսաթվի և ժամի հաշվարկի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Ուղեգրման ձևի ձևավորման և տպման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Կենսանյութի պիտակների ձևավորումը համաձայն ISO 15189</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Փորձանոթների տիպի և քանակի ավտոմատ որոշելու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քանակի ավտոմատ որոշելու հնարավորություն՝ ըստ ուղեգրի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գործընթացի համար մասնագիտացված աշխատավայրի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ամսաթվի և ժամի ավտոմատ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Լաբորատորիայում կենսանյութի ստացման ամսաթվի և ժամի ավտոմատ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կատարման անհնարինության գործոնները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Յուրաքանչուր հետազոտվող պարամետրի անհատական ռեֆերենս նորմաների ավտոմատ ընտրության հնարավորություն  ըստ սեռի, տարիքի, կենսամնուշի տեսակի, հղիության շաբաթի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Կենսանյութի նոսրացման ֆիքսելու հնարավորություն և վերլուծիչին հրահանգ ուղարկելու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Կատարման վայրում կենսանյութի ստանալու ամսաթվի և ժամանակի ավտոմատ ամրագրման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մանուալ մուտքագրման / շտկման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Մանուալ մուտքագրվող մեթոդների համար օպտիմիզացված ինտերֆեյսի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Երկաստիճան ցուցանիշների լրացման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տեղեկագիրք ստեղծելու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մեկնաբանման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Նախորդ տվյալների պահպանմանբ վերլուծական փուլը կրկնելու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Նկարագրական արդյունքների լրացման հնարավորություն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lastRenderedPageBreak/>
              <w:t>Նկարագրական արդյունքների շաբլոների ստեղծման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Արտաքին հետազոտության արդյունքների ֆայլերի ամրագրման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Հաշվարկային ցուցանիշների ավտոմատ հաշվարկի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արդյունքի ռեֆերենս նորմաների սահմաններում գտնվելու ավտոմատ որոշման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արդյունքի ռեֆերենս նորմաների սահմաններում գտնվելու մանուալ վավերացման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ավտոմատ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մանուալ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բազմամակարդակ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Կատարող աշխատակցի ավտոմատ որոշման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Հաստատող աշխատակցի ավտոմատ որոշման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Հետզատության կատարման ամսաթվի և ժամի ֆիքսման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Հետզատության վավերացման ամսաթվի և ժամի ֆիքսման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բլանկերի տարբեր շաբլոնների ստեղծման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Ցուցանիշների ավտոմատ արտացոլման որոշման հնարավորության առակայություն, ըստ հետազոտության արդյունքների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էլ</w:t>
            </w:r>
            <w:r w:rsidRPr="006459CC">
              <w:rPr>
                <w:rFonts w:ascii="Cambria Math" w:hAnsi="Cambria Math" w:cs="Cambria Math"/>
                <w:color w:val="000000" w:themeColor="text1"/>
                <w:sz w:val="22"/>
                <w:lang w:val="hy-AM"/>
              </w:rPr>
              <w:t>․</w:t>
            </w:r>
            <w:r w:rsidRPr="006459CC">
              <w:rPr>
                <w:color w:val="000000" w:themeColor="text1"/>
                <w:sz w:val="22"/>
                <w:lang w:val="hy-AM"/>
              </w:rPr>
              <w:t>փոստով հետազոտվողին, ուղղորդող բժիշկին և ուղղորդող կազմակերպությանը հետազոտության արդյունքների բլանկերի ավտոմատ ուղարկման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Ուղեգրի համարով հետազոտության արդյունքների բլանկի տպման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զանգվածային տպման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բլանկի տպման ամսաթվի և ժամի ֆիքսման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ավտոմատ արտահանման հնարավորություն դեպի հիվանդանոցային տեղեկատվական համակարգ (HIS)</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զանգվածային տպման հնարավորության առկայություն ըստ գրանցման վայրի, ուղղորդող բժիշկի և ուղղորդող կազմակերպության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Աշխատակիցների բազայի կառավարման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Համակարգում աշխատակիցների բոլոր գործողությունների պատմության պահպանման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Օգտատերերի խմբերի ստեղծման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ԾԱ-ի Ֆունկցիոնալությունը պետք է համապատասխանի ISO 15189-ի պահանջներին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Հաշվետվությունների ստեղծումման և արտահանման հնարավորություն</w:t>
            </w:r>
          </w:p>
          <w:p w:rsidR="004D1CCE" w:rsidRPr="006459CC" w:rsidRDefault="004D1CCE" w:rsidP="004D1CCE">
            <w:pPr>
              <w:rPr>
                <w:b/>
                <w:bCs/>
                <w:color w:val="000000" w:themeColor="text1"/>
                <w:sz w:val="22"/>
                <w:lang w:val="hy-AM"/>
              </w:rPr>
            </w:pPr>
            <w:r w:rsidRPr="006459CC">
              <w:rPr>
                <w:b/>
                <w:bCs/>
                <w:color w:val="000000" w:themeColor="text1"/>
                <w:sz w:val="22"/>
                <w:lang w:val="hy-AM"/>
              </w:rPr>
              <w:t>Լաբորատոր սարքավորումների և լաբորատոր տեղեկատվական համակարգի միջև տվյալների փոխանակման ծրագրային ապահովման պահանջների ցանկ</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Վերլուծիչին առաջադրանքի ավտոմատ վերբեռման հնարավորություն ըստ նշանակման</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Վերլուծիչին առաջադրանքի ավտոմատ վերբեռման հնարավորություն ըստ նմուշի</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Վերլուծական գործընթացի մեկնարկի ամսաթվի և ժամի ավտոմատ ֆիքսման հնարավորություն</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Վերլուծիչից Արդյունքների ներբեռման հնարավորություն վավերացումից հետո</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 xml:space="preserve">Յուրաքանչյուրի արդյունքի ավտոմատ ներբեռման հնարավորության առկայություն ցուցանիշների </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Վերլուծիչից արդյունքների լրացուցիչ տեղեկությունների ներբեռման հնարավորության առկայություն (ռեֆերենս նորմաների, հիստոգրամ և այլն)</w:t>
            </w:r>
          </w:p>
          <w:p w:rsidR="004D1CCE" w:rsidRPr="006459CC" w:rsidRDefault="004D1CCE" w:rsidP="004D1CCE">
            <w:pPr>
              <w:ind w:left="360"/>
              <w:rPr>
                <w:b/>
                <w:bCs/>
                <w:color w:val="000000" w:themeColor="text1"/>
                <w:sz w:val="22"/>
                <w:lang w:val="hy-AM"/>
              </w:rPr>
            </w:pPr>
            <w:r w:rsidRPr="006459CC">
              <w:rPr>
                <w:b/>
                <w:bCs/>
                <w:color w:val="000000" w:themeColor="text1"/>
                <w:sz w:val="22"/>
                <w:lang w:val="hy-AM"/>
              </w:rPr>
              <w:t>Լաբորատոր տեղեկատվական համակարգի կարգաբերման և ներդրման պահանջների ցանկ</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Լաբորատոր</w:t>
            </w:r>
            <w:r w:rsidRPr="006459CC">
              <w:rPr>
                <w:color w:val="000000" w:themeColor="text1"/>
                <w:spacing w:val="-1"/>
                <w:sz w:val="22"/>
                <w:lang w:val="es-ES"/>
              </w:rPr>
              <w:t xml:space="preserve"> </w:t>
            </w:r>
            <w:r w:rsidRPr="006459CC">
              <w:rPr>
                <w:color w:val="000000" w:themeColor="text1"/>
                <w:spacing w:val="-1"/>
                <w:sz w:val="22"/>
                <w:lang w:val="hy-AM"/>
              </w:rPr>
              <w:t>գործընթացների</w:t>
            </w:r>
            <w:r w:rsidRPr="006459CC">
              <w:rPr>
                <w:color w:val="000000" w:themeColor="text1"/>
                <w:spacing w:val="-1"/>
                <w:sz w:val="22"/>
                <w:lang w:val="es-ES"/>
              </w:rPr>
              <w:t xml:space="preserve"> </w:t>
            </w:r>
            <w:r w:rsidRPr="006459CC">
              <w:rPr>
                <w:color w:val="000000" w:themeColor="text1"/>
                <w:spacing w:val="-1"/>
                <w:sz w:val="22"/>
                <w:lang w:val="hy-AM"/>
              </w:rPr>
              <w:t>տեխնիկական</w:t>
            </w:r>
            <w:r w:rsidRPr="006459CC">
              <w:rPr>
                <w:color w:val="000000" w:themeColor="text1"/>
                <w:spacing w:val="-1"/>
                <w:sz w:val="22"/>
                <w:lang w:val="es-ES"/>
              </w:rPr>
              <w:t xml:space="preserve"> </w:t>
            </w:r>
            <w:r w:rsidRPr="006459CC">
              <w:rPr>
                <w:color w:val="000000" w:themeColor="text1"/>
                <w:spacing w:val="-1"/>
                <w:sz w:val="22"/>
                <w:lang w:val="hy-AM"/>
              </w:rPr>
              <w:t>հետազոտության</w:t>
            </w:r>
            <w:r w:rsidRPr="006459CC">
              <w:rPr>
                <w:color w:val="000000" w:themeColor="text1"/>
                <w:spacing w:val="-1"/>
                <w:sz w:val="22"/>
                <w:lang w:val="es-ES"/>
              </w:rPr>
              <w:t xml:space="preserve"> </w:t>
            </w:r>
            <w:r w:rsidRPr="006459CC">
              <w:rPr>
                <w:color w:val="000000" w:themeColor="text1"/>
                <w:spacing w:val="-1"/>
                <w:sz w:val="22"/>
                <w:lang w:val="hy-AM"/>
              </w:rPr>
              <w:t>իրականացում</w:t>
            </w:r>
            <w:r w:rsidRPr="006459CC">
              <w:rPr>
                <w:color w:val="000000" w:themeColor="text1"/>
                <w:spacing w:val="-1"/>
                <w:sz w:val="22"/>
                <w:lang w:val="es-ES"/>
              </w:rPr>
              <w:t xml:space="preserve">, </w:t>
            </w:r>
            <w:r w:rsidRPr="006459CC">
              <w:rPr>
                <w:color w:val="000000" w:themeColor="text1"/>
                <w:spacing w:val="-1"/>
                <w:sz w:val="22"/>
                <w:lang w:val="hy-AM"/>
              </w:rPr>
              <w:t>տեխնիկական աուդիտի</w:t>
            </w:r>
            <w:r w:rsidRPr="006459CC">
              <w:rPr>
                <w:color w:val="000000" w:themeColor="text1"/>
                <w:spacing w:val="-1"/>
                <w:sz w:val="22"/>
                <w:lang w:val="es-ES"/>
              </w:rPr>
              <w:t xml:space="preserve">, </w:t>
            </w:r>
            <w:r w:rsidRPr="006459CC">
              <w:rPr>
                <w:color w:val="000000" w:themeColor="text1"/>
                <w:spacing w:val="-1"/>
                <w:sz w:val="22"/>
                <w:lang w:val="hy-AM"/>
              </w:rPr>
              <w:t>տեխնիկական  պայմանների նախագծում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Աշխատավայրերում լաբորատոր տեղեկատվական համակարգի</w:t>
            </w:r>
            <w:r w:rsidRPr="006459CC">
              <w:rPr>
                <w:color w:val="000000" w:themeColor="text1"/>
                <w:sz w:val="22"/>
                <w:lang w:val="ru-RU"/>
              </w:rPr>
              <w:t xml:space="preserve"> </w:t>
            </w:r>
            <w:r w:rsidRPr="006459CC">
              <w:rPr>
                <w:color w:val="000000" w:themeColor="text1"/>
                <w:sz w:val="22"/>
                <w:lang w:val="hy-AM"/>
              </w:rPr>
              <w:t>կարգաբերում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Համակարագում աշխատող</w:t>
            </w:r>
            <w:r w:rsidRPr="006459CC">
              <w:rPr>
                <w:color w:val="000000" w:themeColor="text1"/>
                <w:sz w:val="22"/>
                <w:lang w:val="ru-RU"/>
              </w:rPr>
              <w:t xml:space="preserve"> </w:t>
            </w:r>
            <w:proofErr w:type="spellStart"/>
            <w:r w:rsidRPr="006459CC">
              <w:rPr>
                <w:color w:val="000000" w:themeColor="text1"/>
                <w:spacing w:val="-1"/>
                <w:sz w:val="22"/>
              </w:rPr>
              <w:t>անձնակազմի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ուսուց</w:t>
            </w:r>
            <w:proofErr w:type="spellEnd"/>
            <w:r w:rsidRPr="006459CC">
              <w:rPr>
                <w:color w:val="000000" w:themeColor="text1"/>
                <w:spacing w:val="-1"/>
                <w:sz w:val="22"/>
                <w:lang w:val="hy-AM"/>
              </w:rPr>
              <w:t>անում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Հ</w:t>
            </w:r>
            <w:proofErr w:type="spellStart"/>
            <w:r w:rsidRPr="006459CC">
              <w:rPr>
                <w:color w:val="000000" w:themeColor="text1"/>
                <w:spacing w:val="-1"/>
                <w:sz w:val="22"/>
              </w:rPr>
              <w:t>ամակարգի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փորձնական</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գործարկման</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իրականացու</w:t>
            </w:r>
            <w:proofErr w:type="spellEnd"/>
            <w:r w:rsidRPr="006459CC">
              <w:rPr>
                <w:color w:val="000000" w:themeColor="text1"/>
                <w:spacing w:val="-1"/>
                <w:sz w:val="22"/>
                <w:lang w:val="hy-AM"/>
              </w:rPr>
              <w:t>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Հ</w:t>
            </w:r>
            <w:proofErr w:type="spellStart"/>
            <w:r w:rsidRPr="006459CC">
              <w:rPr>
                <w:color w:val="000000" w:themeColor="text1"/>
                <w:spacing w:val="-1"/>
                <w:sz w:val="22"/>
              </w:rPr>
              <w:t>ամակարգի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շահագործ</w:t>
            </w:r>
            <w:proofErr w:type="spellEnd"/>
            <w:r w:rsidRPr="006459CC">
              <w:rPr>
                <w:color w:val="000000" w:themeColor="text1"/>
                <w:spacing w:val="-1"/>
                <w:sz w:val="22"/>
                <w:lang w:val="hy-AM"/>
              </w:rPr>
              <w:t>ում</w:t>
            </w:r>
          </w:p>
          <w:p w:rsidR="004D1CCE" w:rsidRPr="00EB4D47" w:rsidRDefault="004D1CCE" w:rsidP="004D1CCE">
            <w:pPr>
              <w:rPr>
                <w:rFonts w:ascii="GHEA Grapalat" w:hAnsi="GHEA Grapalat"/>
                <w:sz w:val="18"/>
                <w:szCs w:val="18"/>
                <w:lang w:val="hy-AM"/>
              </w:rPr>
            </w:pPr>
            <w:r w:rsidRPr="006459CC">
              <w:rPr>
                <w:color w:val="000000" w:themeColor="text1"/>
                <w:sz w:val="22"/>
                <w:lang w:val="hy-AM"/>
              </w:rPr>
              <w:t>Մատակարարը պետք է ունենա առնվազն 2 լիարժեք կատարված լաբորատորիաների ավտոմատացման պայմանագիր, նախորդ երկու տարիների ընթացքում։</w:t>
            </w:r>
          </w:p>
        </w:tc>
      </w:tr>
      <w:bookmarkEnd w:id="9"/>
    </w:tbl>
    <w:p w:rsidR="009B3793" w:rsidRPr="00EB4D47" w:rsidRDefault="009B3793" w:rsidP="007678FA">
      <w:pPr>
        <w:jc w:val="center"/>
        <w:rPr>
          <w:rFonts w:ascii="GHEA Grapalat" w:hAnsi="GHEA Grapalat"/>
          <w:sz w:val="20"/>
          <w:lang w:val="hy-AM"/>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DD7B62" w:rsidRPr="00064ADD" w:rsidRDefault="00DD7B62" w:rsidP="00DD7B62">
      <w:pPr>
        <w:jc w:val="right"/>
        <w:rPr>
          <w:rFonts w:ascii="GHEA Grapalat" w:hAnsi="GHEA Grapalat"/>
          <w:i/>
          <w:sz w:val="18"/>
          <w:lang w:val="hy-AM"/>
        </w:rPr>
      </w:pPr>
      <w:r w:rsidRPr="00064ADD">
        <w:rPr>
          <w:rFonts w:ascii="GHEA Grapalat" w:hAnsi="GHEA Grapalat"/>
          <w:i/>
          <w:sz w:val="18"/>
          <w:lang w:val="hy-AM"/>
        </w:rPr>
        <w:lastRenderedPageBreak/>
        <w:t>Հավելված N 1</w:t>
      </w:r>
      <w:r w:rsidR="00AE4B6A">
        <w:rPr>
          <w:rFonts w:ascii="GHEA Grapalat" w:hAnsi="GHEA Grapalat"/>
          <w:i/>
          <w:sz w:val="18"/>
          <w:lang w:val="hy-AM"/>
        </w:rPr>
        <w:t>.1</w:t>
      </w:r>
    </w:p>
    <w:p w:rsidR="00DD7B62" w:rsidRPr="00064ADD" w:rsidRDefault="00DD7B62" w:rsidP="00DD7B62">
      <w:pPr>
        <w:jc w:val="right"/>
        <w:rPr>
          <w:rFonts w:ascii="GHEA Grapalat" w:hAnsi="GHEA Grapalat"/>
          <w:i/>
          <w:sz w:val="18"/>
          <w:lang w:val="hy-AM"/>
        </w:rPr>
      </w:pPr>
      <w:r w:rsidRPr="00064ADD">
        <w:rPr>
          <w:rFonts w:ascii="GHEA Grapalat" w:hAnsi="GHEA Grapalat"/>
          <w:i/>
          <w:sz w:val="18"/>
          <w:lang w:val="hy-AM"/>
        </w:rPr>
        <w:t xml:space="preserve">«         »              20  թ. կնքված </w:t>
      </w:r>
    </w:p>
    <w:p w:rsidR="00DD7B62" w:rsidRDefault="00DD7B62" w:rsidP="00DD7B62">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DD7B62" w:rsidRDefault="00DD7B62" w:rsidP="00DD7B62">
      <w:pPr>
        <w:jc w:val="right"/>
        <w:rPr>
          <w:rFonts w:ascii="GHEA Grapalat" w:hAnsi="GHEA Grapalat"/>
          <w:i/>
          <w:sz w:val="18"/>
          <w:lang w:val="hy-AM"/>
        </w:rPr>
      </w:pPr>
    </w:p>
    <w:p w:rsidR="00DD7B62" w:rsidRPr="00780470" w:rsidRDefault="00DD7B62" w:rsidP="00DD7B62">
      <w:pPr>
        <w:jc w:val="center"/>
        <w:rPr>
          <w:rFonts w:cs="GHEA Grapalat"/>
          <w:b/>
          <w:sz w:val="22"/>
          <w:lang w:val="hy-AM"/>
        </w:rPr>
      </w:pPr>
      <w:r w:rsidRPr="003561EC">
        <w:rPr>
          <w:rFonts w:cs="GHEA Grapalat"/>
          <w:b/>
          <w:sz w:val="22"/>
          <w:lang w:val="hy-AM"/>
        </w:rPr>
        <w:t xml:space="preserve">Ծառայության մատուցման </w:t>
      </w:r>
      <w:r w:rsidRPr="00780470">
        <w:rPr>
          <w:rFonts w:cs="GHEA Grapalat"/>
          <w:b/>
          <w:sz w:val="22"/>
          <w:lang w:val="hy-AM"/>
        </w:rPr>
        <w:t>համար սահմանված առավելագույն միավոր գները</w:t>
      </w:r>
    </w:p>
    <w:tbl>
      <w:tblPr>
        <w:tblStyle w:val="TableGrid"/>
        <w:tblW w:w="11296" w:type="dxa"/>
        <w:jc w:val="center"/>
        <w:tblLayout w:type="fixed"/>
        <w:tblLook w:val="04A0" w:firstRow="1" w:lastRow="0" w:firstColumn="1" w:lastColumn="0" w:noHBand="0" w:noVBand="1"/>
      </w:tblPr>
      <w:tblGrid>
        <w:gridCol w:w="606"/>
        <w:gridCol w:w="6637"/>
        <w:gridCol w:w="1202"/>
        <w:gridCol w:w="1041"/>
        <w:gridCol w:w="1810"/>
      </w:tblGrid>
      <w:tr w:rsidR="00763184" w:rsidRPr="004D1CCE" w:rsidTr="007737A6">
        <w:trPr>
          <w:jc w:val="center"/>
        </w:trPr>
        <w:tc>
          <w:tcPr>
            <w:tcW w:w="606" w:type="dxa"/>
            <w:vAlign w:val="center"/>
          </w:tcPr>
          <w:p w:rsidR="00763184" w:rsidRPr="00763184" w:rsidRDefault="00763184" w:rsidP="00DD7B62">
            <w:pPr>
              <w:ind w:right="-108" w:hanging="8"/>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Հ/հ</w:t>
            </w:r>
          </w:p>
        </w:tc>
        <w:tc>
          <w:tcPr>
            <w:tcW w:w="6637" w:type="dxa"/>
            <w:vAlign w:val="center"/>
          </w:tcPr>
          <w:p w:rsidR="00763184" w:rsidRPr="00763184" w:rsidRDefault="00763184" w:rsidP="00DD7B62">
            <w:pPr>
              <w:ind w:left="-158"/>
              <w:jc w:val="center"/>
              <w:rPr>
                <w:rFonts w:ascii="GHEA Grapalat" w:hAnsi="GHEA Grapalat"/>
                <w:bCs/>
                <w:color w:val="000000" w:themeColor="text1"/>
                <w:sz w:val="18"/>
                <w:szCs w:val="18"/>
                <w:lang w:val="hy-AM"/>
              </w:rPr>
            </w:pPr>
            <w:proofErr w:type="spellStart"/>
            <w:r w:rsidRPr="00763184">
              <w:rPr>
                <w:rFonts w:ascii="GHEA Grapalat" w:hAnsi="GHEA Grapalat"/>
                <w:bCs/>
                <w:color w:val="000000" w:themeColor="text1"/>
                <w:sz w:val="18"/>
                <w:szCs w:val="18"/>
              </w:rPr>
              <w:t>անվանումը</w:t>
            </w:r>
            <w:proofErr w:type="spellEnd"/>
          </w:p>
        </w:tc>
        <w:tc>
          <w:tcPr>
            <w:tcW w:w="1202"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Չափման</w:t>
            </w:r>
          </w:p>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միավորը</w:t>
            </w:r>
          </w:p>
        </w:tc>
        <w:tc>
          <w:tcPr>
            <w:tcW w:w="1041"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Քանակը</w:t>
            </w:r>
          </w:p>
        </w:tc>
        <w:tc>
          <w:tcPr>
            <w:tcW w:w="1810"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Նախահաշվային</w:t>
            </w:r>
          </w:p>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 xml:space="preserve">Առավելագույն միավոր գինը՝ </w:t>
            </w:r>
            <w:r w:rsidRPr="00763184">
              <w:rPr>
                <w:rFonts w:ascii="GHEA Grapalat" w:hAnsi="GHEA Grapalat"/>
                <w:bCs/>
                <w:color w:val="000000" w:themeColor="text1"/>
                <w:sz w:val="18"/>
                <w:szCs w:val="18"/>
                <w:lang w:val="hy-AM"/>
              </w:rPr>
              <w:br/>
              <w:t>ՀՀ դրամ</w:t>
            </w:r>
          </w:p>
        </w:tc>
      </w:tr>
      <w:tr w:rsidR="00763184" w:rsidRPr="00763184" w:rsidTr="00763184">
        <w:trPr>
          <w:trHeight w:val="762"/>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1</w:t>
            </w:r>
          </w:p>
        </w:tc>
        <w:tc>
          <w:tcPr>
            <w:tcW w:w="6637" w:type="dxa"/>
          </w:tcPr>
          <w:p w:rsidR="00763184" w:rsidRPr="004D1CCE"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Լաբորատոր տեղեկատվական կառավարման համակարգի անժամկետ լիցենզիա</w:t>
            </w:r>
            <w:r w:rsidRPr="00763184">
              <w:rPr>
                <w:rFonts w:ascii="GHEA Grapalat" w:hAnsi="GHEA Grapalat"/>
                <w:lang w:val="hy-AM"/>
              </w:rPr>
              <w:t xml:space="preserve"> (</w:t>
            </w:r>
            <w:r w:rsidRPr="00763184">
              <w:rPr>
                <w:rFonts w:ascii="GHEA Grapalat" w:hAnsi="GHEA Grapalat" w:cs="Calibri"/>
                <w:color w:val="000000"/>
                <w:sz w:val="22"/>
                <w:lang w:val="hy-AM"/>
              </w:rPr>
              <w:t>բժիշկ / լաբորանտ) ՝ 1 միժամանակ օգտագործամն հնարավորություն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հատ</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10</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3500000</w:t>
            </w:r>
          </w:p>
        </w:tc>
      </w:tr>
      <w:tr w:rsidR="00763184" w:rsidRPr="00763184" w:rsidTr="00AD5511">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2</w:t>
            </w:r>
          </w:p>
        </w:tc>
        <w:tc>
          <w:tcPr>
            <w:tcW w:w="6637" w:type="dxa"/>
          </w:tcPr>
          <w:p w:rsidR="00763184" w:rsidRPr="00763184"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Լաբորատոր տեղեկատվական կառավարման համակարգի անժամկետ լիցենզիա</w:t>
            </w:r>
            <w:r w:rsidRPr="00763184">
              <w:rPr>
                <w:rFonts w:ascii="GHEA Grapalat" w:hAnsi="GHEA Grapalat"/>
                <w:lang w:val="hy-AM"/>
              </w:rPr>
              <w:t xml:space="preserve"> (ը</w:t>
            </w:r>
            <w:r w:rsidRPr="00763184">
              <w:rPr>
                <w:rFonts w:ascii="GHEA Grapalat" w:hAnsi="GHEA Grapalat" w:cs="Calibri"/>
                <w:color w:val="000000"/>
                <w:sz w:val="22"/>
                <w:lang w:val="hy-AM"/>
              </w:rPr>
              <w:t>նդունարանի աշխատակից) ՝ 1 միժամանակ օգտագործամն հնարավորություն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հատ</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2</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763184">
        <w:trPr>
          <w:trHeight w:val="87"/>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3</w:t>
            </w:r>
          </w:p>
        </w:tc>
        <w:tc>
          <w:tcPr>
            <w:tcW w:w="6637" w:type="dxa"/>
            <w:vAlign w:val="center"/>
          </w:tcPr>
          <w:p w:rsidR="00763184" w:rsidRPr="00763184" w:rsidRDefault="00763184" w:rsidP="00763184">
            <w:pPr>
              <w:rPr>
                <w:rFonts w:ascii="GHEA Grapalat" w:hAnsi="GHEA Grapalat"/>
                <w:color w:val="000000" w:themeColor="text1"/>
                <w:sz w:val="20"/>
                <w:szCs w:val="20"/>
                <w:lang w:val="hy-AM"/>
              </w:rPr>
            </w:pPr>
            <w:r w:rsidRPr="00763184">
              <w:rPr>
                <w:rFonts w:ascii="GHEA Grapalat" w:hAnsi="GHEA Grapalat" w:cs="Calibri"/>
                <w:color w:val="000000"/>
                <w:sz w:val="22"/>
                <w:lang w:val="hy-AM"/>
              </w:rPr>
              <w:t>ԾԱ-ի տեղադրում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763184">
        <w:trPr>
          <w:trHeight w:val="267"/>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4</w:t>
            </w:r>
          </w:p>
        </w:tc>
        <w:tc>
          <w:tcPr>
            <w:tcW w:w="6637" w:type="dxa"/>
            <w:vAlign w:val="center"/>
          </w:tcPr>
          <w:p w:rsidR="00763184" w:rsidRPr="00763184" w:rsidRDefault="00763184" w:rsidP="00763184">
            <w:pPr>
              <w:rPr>
                <w:rFonts w:ascii="GHEA Grapalat" w:hAnsi="GHEA Grapalat"/>
                <w:sz w:val="20"/>
                <w:szCs w:val="20"/>
                <w:lang w:val="hy-AM"/>
              </w:rPr>
            </w:pPr>
            <w:r w:rsidRPr="00763184">
              <w:rPr>
                <w:rFonts w:ascii="GHEA Grapalat" w:hAnsi="GHEA Grapalat" w:cs="Calibri"/>
                <w:color w:val="000000"/>
                <w:sz w:val="22"/>
                <w:lang w:val="hy-AM"/>
              </w:rPr>
              <w:t>Համակարգի կարգաբերում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400000</w:t>
            </w:r>
          </w:p>
        </w:tc>
      </w:tr>
      <w:tr w:rsidR="00763184" w:rsidRPr="00763184" w:rsidTr="00BB5BA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5</w:t>
            </w:r>
          </w:p>
        </w:tc>
        <w:tc>
          <w:tcPr>
            <w:tcW w:w="6637" w:type="dxa"/>
          </w:tcPr>
          <w:p w:rsidR="00763184" w:rsidRPr="00763184" w:rsidRDefault="00763184" w:rsidP="00763184">
            <w:pPr>
              <w:rPr>
                <w:rFonts w:ascii="GHEA Grapalat" w:hAnsi="GHEA Grapalat"/>
                <w:sz w:val="20"/>
                <w:szCs w:val="20"/>
                <w:lang w:val="hy-AM"/>
              </w:rPr>
            </w:pPr>
            <w:r w:rsidRPr="00763184">
              <w:rPr>
                <w:rFonts w:ascii="GHEA Grapalat" w:hAnsi="GHEA Grapalat" w:cs="Calibri"/>
                <w:color w:val="000000"/>
                <w:sz w:val="22"/>
                <w:lang w:val="hy-AM"/>
              </w:rPr>
              <w:t>Ադմինիստրատորների ուսուցանում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A03479">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6</w:t>
            </w:r>
          </w:p>
        </w:tc>
        <w:tc>
          <w:tcPr>
            <w:tcW w:w="6637" w:type="dxa"/>
            <w:vAlign w:val="center"/>
          </w:tcPr>
          <w:p w:rsidR="00763184" w:rsidRPr="00763184" w:rsidRDefault="00763184" w:rsidP="00763184">
            <w:pPr>
              <w:rPr>
                <w:rFonts w:ascii="GHEA Grapalat" w:hAnsi="GHEA Grapalat"/>
                <w:color w:val="000000" w:themeColor="text1"/>
                <w:sz w:val="20"/>
                <w:szCs w:val="20"/>
                <w:lang w:val="hy-AM"/>
              </w:rPr>
            </w:pPr>
            <w:r w:rsidRPr="00763184">
              <w:rPr>
                <w:rFonts w:ascii="GHEA Grapalat" w:hAnsi="GHEA Grapalat" w:cs="Calibri"/>
                <w:color w:val="000000"/>
                <w:sz w:val="22"/>
                <w:lang w:val="hy-AM"/>
              </w:rPr>
              <w:t xml:space="preserve">Բժիշկ/լաբորանտ ուսուցանում </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763184" w:rsidRPr="00763184" w:rsidTr="00BE379E">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7</w:t>
            </w:r>
          </w:p>
        </w:tc>
        <w:tc>
          <w:tcPr>
            <w:tcW w:w="6637" w:type="dxa"/>
            <w:vAlign w:val="center"/>
          </w:tcPr>
          <w:p w:rsidR="00763184" w:rsidRPr="00763184" w:rsidRDefault="00763184" w:rsidP="00763184">
            <w:pPr>
              <w:pStyle w:val="TableParagraph"/>
              <w:spacing w:before="3" w:line="249" w:lineRule="auto"/>
              <w:rPr>
                <w:rFonts w:ascii="GHEA Grapalat" w:eastAsiaTheme="minorHAnsi" w:hAnsi="GHEA Grapalat" w:cstheme="minorBidi"/>
                <w:noProof/>
                <w:w w:val="105"/>
                <w:sz w:val="20"/>
                <w:szCs w:val="20"/>
                <w:lang w:val="hy-AM"/>
              </w:rPr>
            </w:pPr>
            <w:r w:rsidRPr="00763184">
              <w:rPr>
                <w:rFonts w:ascii="GHEA Grapalat" w:hAnsi="GHEA Grapalat"/>
                <w:color w:val="000000"/>
                <w:lang w:val="hy-AM"/>
              </w:rPr>
              <w:t>Տպման ձևերի մշակում (բլակ, հաշվետվություն)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763184" w:rsidRPr="00763184" w:rsidTr="000B6EB6">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8</w:t>
            </w:r>
          </w:p>
        </w:tc>
        <w:tc>
          <w:tcPr>
            <w:tcW w:w="6637" w:type="dxa"/>
            <w:vAlign w:val="center"/>
          </w:tcPr>
          <w:p w:rsidR="00763184" w:rsidRPr="00763184"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Համակարգի մեկնարկ</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800000</w:t>
            </w:r>
          </w:p>
        </w:tc>
      </w:tr>
      <w:tr w:rsidR="00DD7B62" w:rsidRPr="00763184" w:rsidTr="00DD7B62">
        <w:trPr>
          <w:jc w:val="center"/>
        </w:trPr>
        <w:tc>
          <w:tcPr>
            <w:tcW w:w="9486" w:type="dxa"/>
            <w:gridSpan w:val="4"/>
            <w:vAlign w:val="center"/>
          </w:tcPr>
          <w:p w:rsidR="00DD7B62" w:rsidRPr="00763184" w:rsidRDefault="00DD7B62" w:rsidP="00DD7B62">
            <w:pPr>
              <w:jc w:val="right"/>
              <w:rPr>
                <w:rFonts w:ascii="GHEA Grapalat" w:hAnsi="GHEA Grapalat"/>
                <w:b/>
                <w:bCs/>
                <w:lang w:val="hy-AM"/>
              </w:rPr>
            </w:pPr>
            <w:r w:rsidRPr="00763184">
              <w:rPr>
                <w:rFonts w:ascii="GHEA Grapalat" w:hAnsi="GHEA Grapalat"/>
                <w:b/>
                <w:bCs/>
                <w:lang w:val="hy-AM"/>
              </w:rPr>
              <w:t>Հանրագումար</w:t>
            </w:r>
          </w:p>
        </w:tc>
        <w:tc>
          <w:tcPr>
            <w:tcW w:w="1810" w:type="dxa"/>
            <w:vAlign w:val="center"/>
          </w:tcPr>
          <w:p w:rsidR="00DD7B62" w:rsidRPr="00763184" w:rsidRDefault="00763184" w:rsidP="0080401C">
            <w:pPr>
              <w:jc w:val="right"/>
              <w:rPr>
                <w:rFonts w:ascii="GHEA Grapalat" w:hAnsi="GHEA Grapalat" w:cs="Calibri"/>
                <w:b/>
                <w:bCs/>
                <w:color w:val="000000"/>
              </w:rPr>
            </w:pPr>
            <w:r>
              <w:rPr>
                <w:rFonts w:ascii="GHEA Grapalat" w:hAnsi="GHEA Grapalat" w:cs="Calibri"/>
                <w:b/>
                <w:bCs/>
                <w:color w:val="000000"/>
                <w:lang w:val="hy-AM"/>
              </w:rPr>
              <w:t>5</w:t>
            </w:r>
            <w:r w:rsidR="0080401C" w:rsidRPr="00763184">
              <w:rPr>
                <w:rFonts w:ascii="GHEA Grapalat" w:hAnsi="GHEA Grapalat" w:cs="Calibri"/>
                <w:b/>
                <w:bCs/>
                <w:color w:val="000000"/>
                <w:lang w:val="hy-AM"/>
              </w:rPr>
              <w:t xml:space="preserve"> </w:t>
            </w:r>
            <w:r>
              <w:rPr>
                <w:rFonts w:ascii="GHEA Grapalat" w:hAnsi="GHEA Grapalat" w:cs="Calibri"/>
                <w:b/>
                <w:bCs/>
                <w:color w:val="000000"/>
                <w:lang w:val="hy-AM"/>
              </w:rPr>
              <w:t>500</w:t>
            </w:r>
            <w:r w:rsidR="0080401C" w:rsidRPr="00763184">
              <w:rPr>
                <w:rFonts w:ascii="GHEA Grapalat" w:hAnsi="GHEA Grapalat" w:cs="Calibri"/>
                <w:b/>
                <w:bCs/>
                <w:color w:val="000000"/>
                <w:lang w:val="hy-AM"/>
              </w:rPr>
              <w:t xml:space="preserve"> </w:t>
            </w:r>
            <w:r>
              <w:rPr>
                <w:rFonts w:ascii="GHEA Grapalat" w:hAnsi="GHEA Grapalat" w:cs="Calibri"/>
                <w:b/>
                <w:bCs/>
                <w:color w:val="000000"/>
                <w:lang w:val="hy-AM"/>
              </w:rPr>
              <w:t>000</w:t>
            </w:r>
            <w:r w:rsidR="0080401C" w:rsidRPr="00763184">
              <w:rPr>
                <w:rFonts w:ascii="GHEA Grapalat" w:hAnsi="GHEA Grapalat" w:cs="Calibri"/>
                <w:b/>
                <w:bCs/>
                <w:color w:val="000000"/>
              </w:rPr>
              <w:t>.0</w:t>
            </w:r>
          </w:p>
        </w:tc>
      </w:tr>
    </w:tbl>
    <w:p w:rsidR="00DD7B62" w:rsidRDefault="00DD7B62" w:rsidP="00DD7B62">
      <w:pPr>
        <w:jc w:val="right"/>
        <w:rPr>
          <w:rFonts w:ascii="GHEA Grapalat" w:hAnsi="GHEA Grapalat"/>
          <w:i/>
          <w:sz w:val="18"/>
          <w:lang w:val="hy-AM"/>
        </w:rPr>
      </w:pPr>
    </w:p>
    <w:p w:rsidR="00DD7B62" w:rsidRDefault="00DD7B62" w:rsidP="00DD7B62">
      <w:pPr>
        <w:jc w:val="right"/>
        <w:rPr>
          <w:rFonts w:ascii="GHEA Grapalat" w:hAnsi="GHEA Grapalat"/>
          <w:i/>
          <w:sz w:val="18"/>
          <w:lang w:val="hy-AM"/>
        </w:rPr>
      </w:pPr>
    </w:p>
    <w:p w:rsidR="00DD7B62" w:rsidRPr="00064ADD" w:rsidRDefault="00DD7B62" w:rsidP="00DD7B62">
      <w:pPr>
        <w:jc w:val="right"/>
        <w:rPr>
          <w:rFonts w:ascii="GHEA Grapalat" w:hAnsi="GHEA Grapalat"/>
          <w:i/>
          <w:sz w:val="18"/>
          <w:lang w:val="hy-AM"/>
        </w:rPr>
      </w:pPr>
    </w:p>
    <w:p w:rsidR="00DD7B62" w:rsidRDefault="00DD7B62">
      <w:pPr>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DD7B62" w:rsidRPr="00064ADD" w:rsidTr="00DD7B62">
        <w:trPr>
          <w:jc w:val="center"/>
        </w:trPr>
        <w:tc>
          <w:tcPr>
            <w:tcW w:w="4536" w:type="dxa"/>
          </w:tcPr>
          <w:p w:rsidR="00DD7B62" w:rsidRPr="00064ADD" w:rsidRDefault="00DD7B62" w:rsidP="00DD7B62">
            <w:pPr>
              <w:spacing w:line="360" w:lineRule="auto"/>
              <w:jc w:val="center"/>
              <w:rPr>
                <w:rFonts w:ascii="GHEA Grapalat" w:hAnsi="GHEA Grapalat" w:cs="Sylfaen"/>
                <w:b/>
                <w:bCs/>
                <w:lang w:val="nb-NO"/>
              </w:rPr>
            </w:pPr>
            <w:r>
              <w:rPr>
                <w:rFonts w:ascii="GHEA Grapalat" w:hAnsi="GHEA Grapalat"/>
                <w:i/>
                <w:sz w:val="18"/>
                <w:lang w:val="hy-AM"/>
              </w:rPr>
              <w:br w:type="page"/>
            </w:r>
            <w:r w:rsidRPr="00064ADD">
              <w:rPr>
                <w:rFonts w:ascii="GHEA Grapalat" w:hAnsi="GHEA Grapalat" w:cs="Sylfaen"/>
                <w:b/>
                <w:bCs/>
                <w:lang w:val="nb-NO"/>
              </w:rPr>
              <w:t>ՊԱՏՎԻՐԱՏՈՒ</w:t>
            </w: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lang w:val="ru-RU"/>
              </w:rPr>
            </w:pPr>
          </w:p>
          <w:p w:rsidR="00DD7B62" w:rsidRPr="00064ADD" w:rsidRDefault="00DD7B62" w:rsidP="00DD7B62">
            <w:pPr>
              <w:jc w:val="center"/>
              <w:rPr>
                <w:rFonts w:ascii="GHEA Grapalat" w:hAnsi="GHEA Grapalat"/>
                <w:lang w:val="ru-RU"/>
              </w:rPr>
            </w:pPr>
            <w:r w:rsidRPr="00064ADD">
              <w:rPr>
                <w:rFonts w:ascii="GHEA Grapalat" w:hAnsi="GHEA Grapalat"/>
                <w:lang w:val="ru-RU"/>
              </w:rPr>
              <w:t>---------------------------------</w:t>
            </w:r>
          </w:p>
          <w:p w:rsidR="00DD7B62" w:rsidRPr="00064ADD" w:rsidRDefault="00DD7B62" w:rsidP="00DD7B6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DD7B62" w:rsidRPr="00064ADD" w:rsidRDefault="00DD7B62" w:rsidP="00DD7B6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DD7B62" w:rsidRPr="00064ADD" w:rsidRDefault="00DD7B62" w:rsidP="00DD7B62">
            <w:pPr>
              <w:spacing w:line="360" w:lineRule="auto"/>
              <w:jc w:val="center"/>
              <w:rPr>
                <w:rFonts w:ascii="GHEA Grapalat" w:hAnsi="GHEA Grapalat"/>
                <w:lang w:val="ru-RU"/>
              </w:rPr>
            </w:pPr>
          </w:p>
        </w:tc>
        <w:tc>
          <w:tcPr>
            <w:tcW w:w="4343" w:type="dxa"/>
          </w:tcPr>
          <w:p w:rsidR="00DD7B62" w:rsidRPr="00064ADD" w:rsidRDefault="00DD7B62" w:rsidP="00DD7B6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rPr>
            </w:pPr>
          </w:p>
          <w:p w:rsidR="00DD7B62" w:rsidRPr="00064ADD" w:rsidRDefault="00DD7B62" w:rsidP="00DD7B62">
            <w:pPr>
              <w:jc w:val="center"/>
              <w:rPr>
                <w:rFonts w:ascii="GHEA Grapalat" w:hAnsi="GHEA Grapalat"/>
              </w:rPr>
            </w:pPr>
          </w:p>
          <w:p w:rsidR="00DD7B62" w:rsidRPr="00064ADD" w:rsidRDefault="00DD7B62" w:rsidP="00DD7B62">
            <w:pPr>
              <w:jc w:val="center"/>
              <w:rPr>
                <w:rFonts w:ascii="GHEA Grapalat" w:hAnsi="GHEA Grapalat"/>
                <w:lang w:val="ru-RU"/>
              </w:rPr>
            </w:pPr>
            <w:r w:rsidRPr="00064ADD">
              <w:rPr>
                <w:rFonts w:ascii="GHEA Grapalat" w:hAnsi="GHEA Grapalat"/>
                <w:lang w:val="ru-RU"/>
              </w:rPr>
              <w:t>---------------------------------</w:t>
            </w:r>
          </w:p>
          <w:p w:rsidR="00DD7B62" w:rsidRPr="00064ADD" w:rsidRDefault="00DD7B62" w:rsidP="00DD7B6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DD7B62" w:rsidRPr="00064ADD" w:rsidRDefault="00DD7B62" w:rsidP="00DD7B6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DD7B62" w:rsidRDefault="00DD7B62">
      <w:pPr>
        <w:rPr>
          <w:rFonts w:ascii="GHEA Grapalat" w:hAnsi="GHEA Grapalat"/>
          <w:i/>
          <w:sz w:val="18"/>
          <w:lang w:val="hy-AM"/>
        </w:rPr>
      </w:pPr>
    </w:p>
    <w:p w:rsidR="004508C2" w:rsidRDefault="004508C2">
      <w:pPr>
        <w:rPr>
          <w:rFonts w:ascii="GHEA Grapalat" w:hAnsi="GHEA Grapalat"/>
          <w:i/>
          <w:sz w:val="18"/>
          <w:lang w:val="hy-AM"/>
        </w:rPr>
      </w:pPr>
      <w:r>
        <w:rPr>
          <w:rFonts w:ascii="GHEA Grapalat" w:hAnsi="GHEA Grapalat"/>
          <w:i/>
          <w:sz w:val="18"/>
          <w:lang w:val="hy-AM"/>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DD7B62" w:rsidRDefault="00036D0C" w:rsidP="00036D0C">
      <w:pPr>
        <w:tabs>
          <w:tab w:val="left" w:pos="9540"/>
        </w:tabs>
        <w:rPr>
          <w:rFonts w:ascii="GHEA Grapalat" w:hAnsi="GHEA Grapalat"/>
          <w:sz w:val="20"/>
          <w:lang w:val="hy-AM"/>
        </w:rPr>
      </w:pPr>
    </w:p>
    <w:p w:rsidR="00036D0C" w:rsidRPr="00DD7B62" w:rsidRDefault="00036D0C" w:rsidP="00036D0C">
      <w:pPr>
        <w:tabs>
          <w:tab w:val="left" w:pos="9540"/>
        </w:tabs>
        <w:rPr>
          <w:rFonts w:ascii="GHEA Grapalat" w:hAnsi="GHEA Grapalat"/>
          <w:sz w:val="20"/>
          <w:lang w:val="hy-AM"/>
        </w:rPr>
      </w:pPr>
    </w:p>
    <w:p w:rsidR="00714D2D" w:rsidRPr="006154DE" w:rsidRDefault="00714D2D" w:rsidP="00714D2D">
      <w:pPr>
        <w:jc w:val="center"/>
        <w:rPr>
          <w:rFonts w:ascii="GHEA Grapalat" w:hAnsi="GHEA Grapalat"/>
          <w:sz w:val="20"/>
        </w:rPr>
      </w:pP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sz w:val="20"/>
        </w:rPr>
        <w:t>ՎՃԱՐՄԱՆ ԺԱՄԱՆԱԿԱՑՈՒՅՑ</w:t>
      </w:r>
    </w:p>
    <w:p w:rsidR="00714D2D" w:rsidRPr="006154DE" w:rsidRDefault="00714D2D" w:rsidP="00714D2D">
      <w:pPr>
        <w:jc w:val="right"/>
        <w:rPr>
          <w:rFonts w:ascii="GHEA Grapalat" w:hAnsi="GHEA Grapalat"/>
          <w:sz w:val="20"/>
        </w:rPr>
      </w:pPr>
      <w:r w:rsidRPr="006154DE">
        <w:rPr>
          <w:rFonts w:ascii="GHEA Grapalat" w:hAnsi="GHEA Grapalat"/>
          <w:sz w:val="20"/>
        </w:rPr>
        <w:t xml:space="preserve">                                                                                                                                                                                                            </w:t>
      </w:r>
      <w:r w:rsidRPr="006154DE">
        <w:rPr>
          <w:rFonts w:ascii="GHEA Grapalat" w:hAnsi="GHEA Grapalat" w:cs="Sylfaen"/>
          <w:sz w:val="18"/>
        </w:rPr>
        <w:t>ՀՀ</w:t>
      </w:r>
      <w:r w:rsidRPr="006154DE">
        <w:rPr>
          <w:rFonts w:ascii="GHEA Grapalat" w:hAnsi="GHEA Grapalat" w:cs="Sylfaen"/>
          <w:sz w:val="18"/>
          <w:lang w:val="es-ES"/>
        </w:rPr>
        <w:t xml:space="preserve"> </w:t>
      </w:r>
      <w:proofErr w:type="spellStart"/>
      <w:r w:rsidRPr="006154DE">
        <w:rPr>
          <w:rFonts w:ascii="GHEA Grapalat" w:hAnsi="GHEA Grapalat" w:cs="Sylfaen"/>
          <w:sz w:val="18"/>
        </w:rPr>
        <w:t>դրամ</w:t>
      </w:r>
      <w:proofErr w:type="spellEnd"/>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1456"/>
        <w:gridCol w:w="1243"/>
        <w:gridCol w:w="917"/>
        <w:gridCol w:w="853"/>
        <w:gridCol w:w="1054"/>
        <w:gridCol w:w="973"/>
        <w:gridCol w:w="1080"/>
        <w:gridCol w:w="810"/>
        <w:gridCol w:w="900"/>
        <w:gridCol w:w="1170"/>
      </w:tblGrid>
      <w:tr w:rsidR="00714D2D" w:rsidRPr="006154DE" w:rsidTr="008C25DC">
        <w:tc>
          <w:tcPr>
            <w:tcW w:w="10890" w:type="dxa"/>
            <w:gridSpan w:val="11"/>
          </w:tcPr>
          <w:p w:rsidR="00714D2D" w:rsidRPr="00714D2D" w:rsidRDefault="00714D2D" w:rsidP="00705390">
            <w:pPr>
              <w:jc w:val="center"/>
              <w:rPr>
                <w:rFonts w:ascii="GHEA Grapalat" w:hAnsi="GHEA Grapalat"/>
                <w:sz w:val="18"/>
                <w:lang w:val="hy-AM"/>
              </w:rPr>
            </w:pPr>
            <w:r>
              <w:rPr>
                <w:rFonts w:ascii="GHEA Grapalat" w:hAnsi="GHEA Grapalat"/>
                <w:sz w:val="18"/>
                <w:lang w:val="hy-AM"/>
              </w:rPr>
              <w:t>Ծառայության</w:t>
            </w:r>
          </w:p>
        </w:tc>
      </w:tr>
      <w:tr w:rsidR="00693A8F" w:rsidRPr="004D1CCE" w:rsidTr="008C25DC">
        <w:trPr>
          <w:trHeight w:val="70"/>
        </w:trPr>
        <w:tc>
          <w:tcPr>
            <w:tcW w:w="434" w:type="dxa"/>
            <w:vMerge w:val="restart"/>
            <w:vAlign w:val="center"/>
          </w:tcPr>
          <w:p w:rsidR="00714D2D" w:rsidRPr="003D59A9" w:rsidRDefault="003D59A9" w:rsidP="00705390">
            <w:pPr>
              <w:jc w:val="center"/>
              <w:rPr>
                <w:rFonts w:ascii="GHEA Grapalat" w:hAnsi="GHEA Grapalat"/>
                <w:sz w:val="18"/>
                <w:lang w:val="hy-AM"/>
              </w:rPr>
            </w:pPr>
            <w:r>
              <w:rPr>
                <w:rFonts w:ascii="GHEA Grapalat" w:hAnsi="GHEA Grapalat"/>
                <w:sz w:val="18"/>
                <w:lang w:val="hy-AM"/>
              </w:rPr>
              <w:t>չ/հ</w:t>
            </w:r>
          </w:p>
        </w:tc>
        <w:tc>
          <w:tcPr>
            <w:tcW w:w="1456" w:type="dxa"/>
            <w:vMerge w:val="restart"/>
            <w:vAlign w:val="center"/>
          </w:tcPr>
          <w:p w:rsidR="00714D2D" w:rsidRPr="006154DE" w:rsidRDefault="00714D2D" w:rsidP="00705390">
            <w:pPr>
              <w:jc w:val="center"/>
              <w:rPr>
                <w:rFonts w:ascii="GHEA Grapalat" w:hAnsi="GHEA Grapalat"/>
                <w:sz w:val="18"/>
                <w:lang w:val="es-ES"/>
              </w:rPr>
            </w:pPr>
            <w:r w:rsidRPr="00DB10EE">
              <w:rPr>
                <w:rFonts w:ascii="GHEA Grapalat" w:hAnsi="GHEA Grapalat"/>
                <w:sz w:val="18"/>
                <w:lang w:val="hy-AM"/>
              </w:rPr>
              <w:t>գնումների</w:t>
            </w:r>
            <w:r w:rsidRPr="006154DE">
              <w:rPr>
                <w:rFonts w:ascii="GHEA Grapalat" w:hAnsi="GHEA Grapalat"/>
                <w:sz w:val="18"/>
                <w:lang w:val="es-ES"/>
              </w:rPr>
              <w:t xml:space="preserve"> </w:t>
            </w:r>
            <w:r w:rsidRPr="00DB10EE">
              <w:rPr>
                <w:rFonts w:ascii="GHEA Grapalat" w:hAnsi="GHEA Grapalat"/>
                <w:sz w:val="18"/>
                <w:lang w:val="hy-AM"/>
              </w:rPr>
              <w:t>պլանով</w:t>
            </w:r>
            <w:r w:rsidRPr="006154DE">
              <w:rPr>
                <w:rFonts w:ascii="GHEA Grapalat" w:hAnsi="GHEA Grapalat"/>
                <w:sz w:val="18"/>
                <w:lang w:val="es-ES"/>
              </w:rPr>
              <w:t xml:space="preserve"> </w:t>
            </w:r>
            <w:r w:rsidRPr="00DB10EE">
              <w:rPr>
                <w:rFonts w:ascii="GHEA Grapalat" w:hAnsi="GHEA Grapalat"/>
                <w:sz w:val="18"/>
                <w:lang w:val="hy-AM"/>
              </w:rPr>
              <w:t>նախատեսված</w:t>
            </w:r>
            <w:r w:rsidRPr="006154DE">
              <w:rPr>
                <w:rFonts w:ascii="GHEA Grapalat" w:hAnsi="GHEA Grapalat"/>
                <w:sz w:val="18"/>
                <w:lang w:val="es-ES"/>
              </w:rPr>
              <w:t xml:space="preserve"> </w:t>
            </w:r>
            <w:r w:rsidRPr="00DB10EE">
              <w:rPr>
                <w:rFonts w:ascii="GHEA Grapalat" w:hAnsi="GHEA Grapalat"/>
                <w:sz w:val="18"/>
                <w:lang w:val="hy-AM"/>
              </w:rPr>
              <w:t>միջանցիկ</w:t>
            </w:r>
            <w:r w:rsidRPr="006154DE">
              <w:rPr>
                <w:rFonts w:ascii="GHEA Grapalat" w:hAnsi="GHEA Grapalat"/>
                <w:sz w:val="18"/>
                <w:lang w:val="es-ES"/>
              </w:rPr>
              <w:t xml:space="preserve"> </w:t>
            </w:r>
            <w:r w:rsidRPr="00DB10EE">
              <w:rPr>
                <w:rFonts w:ascii="GHEA Grapalat" w:hAnsi="GHEA Grapalat"/>
                <w:sz w:val="18"/>
                <w:lang w:val="hy-AM"/>
              </w:rPr>
              <w:t>ծածկագիրը</w:t>
            </w:r>
            <w:r w:rsidRPr="006154DE">
              <w:rPr>
                <w:rFonts w:ascii="GHEA Grapalat" w:hAnsi="GHEA Grapalat"/>
                <w:sz w:val="18"/>
                <w:lang w:val="es-ES"/>
              </w:rPr>
              <w:t xml:space="preserve">` </w:t>
            </w:r>
            <w:r w:rsidRPr="00DB10EE">
              <w:rPr>
                <w:rFonts w:ascii="GHEA Grapalat" w:hAnsi="GHEA Grapalat"/>
                <w:sz w:val="18"/>
                <w:lang w:val="hy-AM"/>
              </w:rPr>
              <w:t>ըստ</w:t>
            </w:r>
            <w:r w:rsidRPr="006154DE">
              <w:rPr>
                <w:rFonts w:ascii="GHEA Grapalat" w:hAnsi="GHEA Grapalat"/>
                <w:sz w:val="18"/>
                <w:lang w:val="es-ES"/>
              </w:rPr>
              <w:t xml:space="preserve"> </w:t>
            </w:r>
            <w:r w:rsidRPr="00DB10EE">
              <w:rPr>
                <w:rFonts w:ascii="GHEA Grapalat" w:hAnsi="GHEA Grapalat"/>
                <w:sz w:val="18"/>
                <w:lang w:val="hy-AM"/>
              </w:rPr>
              <w:t>ԳՄԱ</w:t>
            </w:r>
            <w:r w:rsidRPr="006154DE">
              <w:rPr>
                <w:rFonts w:ascii="GHEA Grapalat" w:hAnsi="GHEA Grapalat"/>
                <w:sz w:val="18"/>
                <w:lang w:val="es-ES"/>
              </w:rPr>
              <w:t xml:space="preserve"> </w:t>
            </w:r>
            <w:r w:rsidRPr="00DB10EE">
              <w:rPr>
                <w:rFonts w:ascii="GHEA Grapalat" w:hAnsi="GHEA Grapalat"/>
                <w:sz w:val="18"/>
                <w:lang w:val="hy-AM"/>
              </w:rPr>
              <w:t>դասակարգման</w:t>
            </w:r>
            <w:r w:rsidRPr="006154DE">
              <w:rPr>
                <w:rFonts w:ascii="GHEA Grapalat" w:hAnsi="GHEA Grapalat"/>
                <w:sz w:val="18"/>
                <w:lang w:val="es-ES"/>
              </w:rPr>
              <w:t xml:space="preserve"> (CPV)</w:t>
            </w:r>
          </w:p>
        </w:tc>
        <w:tc>
          <w:tcPr>
            <w:tcW w:w="1243" w:type="dxa"/>
            <w:vMerge w:val="restart"/>
            <w:vAlign w:val="center"/>
          </w:tcPr>
          <w:p w:rsidR="00714D2D" w:rsidRPr="006154DE" w:rsidRDefault="00714D2D" w:rsidP="00705390">
            <w:pPr>
              <w:jc w:val="center"/>
              <w:rPr>
                <w:rFonts w:ascii="GHEA Grapalat" w:hAnsi="GHEA Grapalat"/>
                <w:sz w:val="18"/>
                <w:lang w:val="es-ES"/>
              </w:rPr>
            </w:pPr>
            <w:proofErr w:type="spellStart"/>
            <w:r w:rsidRPr="006154DE">
              <w:rPr>
                <w:rFonts w:ascii="GHEA Grapalat" w:hAnsi="GHEA Grapalat"/>
                <w:sz w:val="18"/>
              </w:rPr>
              <w:t>անվանումը</w:t>
            </w:r>
            <w:proofErr w:type="spellEnd"/>
          </w:p>
        </w:tc>
        <w:tc>
          <w:tcPr>
            <w:tcW w:w="7757" w:type="dxa"/>
            <w:gridSpan w:val="8"/>
            <w:vAlign w:val="center"/>
          </w:tcPr>
          <w:p w:rsidR="00714D2D" w:rsidRPr="006154DE" w:rsidRDefault="00714D2D" w:rsidP="00F46AD4">
            <w:pPr>
              <w:jc w:val="center"/>
              <w:rPr>
                <w:rFonts w:ascii="GHEA Grapalat" w:hAnsi="GHEA Grapalat"/>
                <w:sz w:val="18"/>
                <w:lang w:val="es-ES"/>
              </w:rPr>
            </w:pPr>
            <w:proofErr w:type="spellStart"/>
            <w:r w:rsidRPr="006154DE">
              <w:rPr>
                <w:rFonts w:ascii="GHEA Grapalat" w:hAnsi="GHEA Grapalat"/>
                <w:sz w:val="18"/>
                <w:lang w:val="es-ES"/>
              </w:rPr>
              <w:t>դիմաց</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վճարումները</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նախատեսվում</w:t>
            </w:r>
            <w:proofErr w:type="spellEnd"/>
            <w:r w:rsidRPr="006154DE">
              <w:rPr>
                <w:rFonts w:ascii="GHEA Grapalat" w:hAnsi="GHEA Grapalat"/>
                <w:sz w:val="18"/>
                <w:lang w:val="es-ES"/>
              </w:rPr>
              <w:t xml:space="preserve"> է </w:t>
            </w:r>
            <w:proofErr w:type="spellStart"/>
            <w:r w:rsidRPr="006154DE">
              <w:rPr>
                <w:rFonts w:ascii="GHEA Grapalat" w:hAnsi="GHEA Grapalat"/>
                <w:sz w:val="18"/>
                <w:lang w:val="es-ES"/>
              </w:rPr>
              <w:t>իրականացնել</w:t>
            </w:r>
            <w:proofErr w:type="spellEnd"/>
          </w:p>
        </w:tc>
      </w:tr>
      <w:tr w:rsidR="008C25DC" w:rsidRPr="004D1CCE" w:rsidTr="008C25DC">
        <w:trPr>
          <w:trHeight w:val="435"/>
        </w:trPr>
        <w:tc>
          <w:tcPr>
            <w:tcW w:w="434" w:type="dxa"/>
            <w:vMerge/>
            <w:vAlign w:val="center"/>
          </w:tcPr>
          <w:p w:rsidR="008C25DC" w:rsidRPr="00DB10EE" w:rsidRDefault="008C25DC" w:rsidP="003D59A9">
            <w:pPr>
              <w:jc w:val="center"/>
              <w:rPr>
                <w:rFonts w:ascii="GHEA Grapalat" w:hAnsi="GHEA Grapalat"/>
                <w:sz w:val="18"/>
                <w:lang w:val="es-ES"/>
              </w:rPr>
            </w:pPr>
          </w:p>
        </w:tc>
        <w:tc>
          <w:tcPr>
            <w:tcW w:w="1456" w:type="dxa"/>
            <w:vMerge/>
            <w:vAlign w:val="center"/>
          </w:tcPr>
          <w:p w:rsidR="008C25DC" w:rsidRPr="00DB10EE" w:rsidRDefault="008C25DC" w:rsidP="003D59A9">
            <w:pPr>
              <w:jc w:val="center"/>
              <w:rPr>
                <w:rFonts w:ascii="GHEA Grapalat" w:hAnsi="GHEA Grapalat"/>
                <w:sz w:val="18"/>
                <w:lang w:val="es-ES"/>
              </w:rPr>
            </w:pPr>
          </w:p>
        </w:tc>
        <w:tc>
          <w:tcPr>
            <w:tcW w:w="1243" w:type="dxa"/>
            <w:vMerge/>
            <w:vAlign w:val="center"/>
          </w:tcPr>
          <w:p w:rsidR="008C25DC" w:rsidRPr="00DB10EE" w:rsidRDefault="008C25DC" w:rsidP="003D59A9">
            <w:pPr>
              <w:jc w:val="center"/>
              <w:rPr>
                <w:rFonts w:ascii="GHEA Grapalat" w:hAnsi="GHEA Grapalat"/>
                <w:sz w:val="18"/>
                <w:lang w:val="es-ES"/>
              </w:rPr>
            </w:pPr>
          </w:p>
        </w:tc>
        <w:tc>
          <w:tcPr>
            <w:tcW w:w="7757" w:type="dxa"/>
            <w:gridSpan w:val="8"/>
            <w:vAlign w:val="center"/>
          </w:tcPr>
          <w:p w:rsidR="008C25DC" w:rsidRPr="006154DE" w:rsidRDefault="008C25DC" w:rsidP="003D59A9">
            <w:pPr>
              <w:jc w:val="center"/>
              <w:rPr>
                <w:rFonts w:ascii="GHEA Grapalat" w:hAnsi="GHEA Grapalat"/>
                <w:sz w:val="18"/>
                <w:lang w:val="es-ES"/>
              </w:rPr>
            </w:pPr>
            <w:r w:rsidRPr="006154DE">
              <w:rPr>
                <w:rFonts w:ascii="GHEA Grapalat" w:hAnsi="GHEA Grapalat"/>
                <w:sz w:val="18"/>
                <w:lang w:val="es-ES"/>
              </w:rPr>
              <w:t>20</w:t>
            </w:r>
            <w:r w:rsidRPr="006154DE">
              <w:rPr>
                <w:rFonts w:ascii="GHEA Grapalat" w:hAnsi="GHEA Grapalat"/>
                <w:sz w:val="18"/>
                <w:lang w:val="hy-AM"/>
              </w:rPr>
              <w:t>2</w:t>
            </w:r>
            <w:r>
              <w:rPr>
                <w:rFonts w:ascii="GHEA Grapalat" w:hAnsi="GHEA Grapalat"/>
                <w:sz w:val="18"/>
                <w:lang w:val="hy-AM"/>
              </w:rPr>
              <w:t>5</w:t>
            </w:r>
            <w:r w:rsidRPr="006154DE">
              <w:rPr>
                <w:rFonts w:ascii="GHEA Grapalat" w:hAnsi="GHEA Grapalat"/>
                <w:sz w:val="18"/>
                <w:lang w:val="es-ES"/>
              </w:rPr>
              <w:t>թ-</w:t>
            </w:r>
            <w:proofErr w:type="spellStart"/>
            <w:r w:rsidRPr="006154DE">
              <w:rPr>
                <w:rFonts w:ascii="GHEA Grapalat" w:hAnsi="GHEA Grapalat"/>
                <w:sz w:val="18"/>
                <w:lang w:val="es-ES"/>
              </w:rPr>
              <w:t>ին</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ըստ</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ամիսների</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այդ</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թվում</w:t>
            </w:r>
            <w:proofErr w:type="spellEnd"/>
          </w:p>
        </w:tc>
      </w:tr>
      <w:tr w:rsidR="008C25DC" w:rsidRPr="006154DE" w:rsidTr="008C25DC">
        <w:trPr>
          <w:cantSplit/>
          <w:trHeight w:val="1538"/>
        </w:trPr>
        <w:tc>
          <w:tcPr>
            <w:tcW w:w="434" w:type="dxa"/>
            <w:vMerge/>
          </w:tcPr>
          <w:p w:rsidR="008C25DC" w:rsidRPr="006154DE" w:rsidRDefault="008C25DC" w:rsidP="003D59A9">
            <w:pPr>
              <w:jc w:val="center"/>
              <w:rPr>
                <w:rFonts w:ascii="GHEA Grapalat" w:hAnsi="GHEA Grapalat"/>
                <w:sz w:val="20"/>
                <w:lang w:val="es-ES"/>
              </w:rPr>
            </w:pPr>
          </w:p>
        </w:tc>
        <w:tc>
          <w:tcPr>
            <w:tcW w:w="1456" w:type="dxa"/>
            <w:vMerge/>
          </w:tcPr>
          <w:p w:rsidR="008C25DC" w:rsidRPr="006154DE" w:rsidRDefault="008C25DC" w:rsidP="003D59A9">
            <w:pPr>
              <w:jc w:val="center"/>
              <w:rPr>
                <w:rFonts w:ascii="GHEA Grapalat" w:hAnsi="GHEA Grapalat"/>
                <w:sz w:val="20"/>
                <w:lang w:val="es-ES"/>
              </w:rPr>
            </w:pPr>
          </w:p>
        </w:tc>
        <w:tc>
          <w:tcPr>
            <w:tcW w:w="1243" w:type="dxa"/>
            <w:vMerge/>
          </w:tcPr>
          <w:p w:rsidR="008C25DC" w:rsidRPr="006154DE" w:rsidRDefault="008C25DC" w:rsidP="003D59A9">
            <w:pPr>
              <w:jc w:val="center"/>
              <w:rPr>
                <w:rFonts w:ascii="GHEA Grapalat" w:hAnsi="GHEA Grapalat"/>
                <w:sz w:val="20"/>
                <w:lang w:val="es-ES"/>
              </w:rPr>
            </w:pPr>
          </w:p>
        </w:tc>
        <w:tc>
          <w:tcPr>
            <w:tcW w:w="917"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հունիս</w:t>
            </w:r>
          </w:p>
        </w:tc>
        <w:tc>
          <w:tcPr>
            <w:tcW w:w="853"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հուլիս</w:t>
            </w:r>
            <w:r w:rsidRPr="006154DE">
              <w:rPr>
                <w:rFonts w:ascii="GHEA Grapalat" w:hAnsi="GHEA Grapalat" w:cs="Times Armenian"/>
                <w:sz w:val="18"/>
                <w:szCs w:val="22"/>
                <w:lang w:val="pt-BR"/>
              </w:rPr>
              <w:t xml:space="preserve"> </w:t>
            </w:r>
          </w:p>
        </w:tc>
        <w:tc>
          <w:tcPr>
            <w:tcW w:w="1054"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օգոստոս</w:t>
            </w:r>
          </w:p>
        </w:tc>
        <w:tc>
          <w:tcPr>
            <w:tcW w:w="973"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սեպտեմբեր</w:t>
            </w:r>
            <w:r w:rsidRPr="006154DE">
              <w:rPr>
                <w:rFonts w:ascii="GHEA Grapalat" w:hAnsi="GHEA Grapalat" w:cs="Times Armenian"/>
                <w:sz w:val="18"/>
                <w:szCs w:val="22"/>
                <w:lang w:val="pt-BR"/>
              </w:rPr>
              <w:t xml:space="preserve"> </w:t>
            </w:r>
          </w:p>
        </w:tc>
        <w:tc>
          <w:tcPr>
            <w:tcW w:w="108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հոկտեմբեր</w:t>
            </w:r>
          </w:p>
        </w:tc>
        <w:tc>
          <w:tcPr>
            <w:tcW w:w="81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sz w:val="18"/>
              </w:rPr>
              <w:t xml:space="preserve"> </w:t>
            </w:r>
            <w:r w:rsidRPr="006154DE">
              <w:rPr>
                <w:rFonts w:ascii="GHEA Grapalat" w:hAnsi="GHEA Grapalat" w:cs="Sylfaen"/>
                <w:sz w:val="18"/>
                <w:szCs w:val="22"/>
                <w:lang w:val="pt-BR"/>
              </w:rPr>
              <w:t>նոյեմբեր</w:t>
            </w:r>
          </w:p>
        </w:tc>
        <w:tc>
          <w:tcPr>
            <w:tcW w:w="90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դեկտեմբեր</w:t>
            </w:r>
          </w:p>
        </w:tc>
        <w:tc>
          <w:tcPr>
            <w:tcW w:w="1170" w:type="dxa"/>
            <w:vAlign w:val="center"/>
          </w:tcPr>
          <w:p w:rsidR="008C25DC" w:rsidRPr="006154DE" w:rsidRDefault="008C25DC" w:rsidP="003D59A9">
            <w:pPr>
              <w:ind w:right="-1"/>
              <w:jc w:val="center"/>
              <w:rPr>
                <w:rFonts w:ascii="GHEA Grapalat" w:hAnsi="GHEA Grapalat"/>
                <w:sz w:val="18"/>
                <w:szCs w:val="22"/>
                <w:lang w:val="pt-BR"/>
              </w:rPr>
            </w:pPr>
            <w:r w:rsidRPr="006154DE">
              <w:rPr>
                <w:rFonts w:ascii="GHEA Grapalat" w:hAnsi="GHEA Grapalat" w:cs="Sylfaen"/>
                <w:sz w:val="18"/>
                <w:szCs w:val="22"/>
                <w:lang w:val="pt-BR"/>
              </w:rPr>
              <w:t>Ընդամենը</w:t>
            </w:r>
          </w:p>
          <w:p w:rsidR="008C25DC" w:rsidRPr="006154DE" w:rsidRDefault="008C25DC" w:rsidP="003D59A9">
            <w:pPr>
              <w:jc w:val="center"/>
              <w:rPr>
                <w:rFonts w:ascii="GHEA Grapalat" w:hAnsi="GHEA Grapalat"/>
                <w:sz w:val="18"/>
                <w:lang w:val="es-ES"/>
              </w:rPr>
            </w:pPr>
          </w:p>
        </w:tc>
      </w:tr>
      <w:tr w:rsidR="008C25DC" w:rsidRPr="004D1CCE" w:rsidTr="008C25DC">
        <w:trPr>
          <w:trHeight w:val="417"/>
        </w:trPr>
        <w:tc>
          <w:tcPr>
            <w:tcW w:w="434" w:type="dxa"/>
            <w:vAlign w:val="center"/>
          </w:tcPr>
          <w:p w:rsidR="008C25DC" w:rsidRPr="006154DE" w:rsidRDefault="008C25DC" w:rsidP="008C25DC">
            <w:pPr>
              <w:jc w:val="center"/>
              <w:rPr>
                <w:rFonts w:ascii="GHEA Grapalat" w:hAnsi="GHEA Grapalat" w:cs="Calibri"/>
                <w:sz w:val="20"/>
                <w:szCs w:val="20"/>
              </w:rPr>
            </w:pPr>
            <w:r w:rsidRPr="006154DE">
              <w:rPr>
                <w:rFonts w:ascii="GHEA Grapalat" w:hAnsi="GHEA Grapalat" w:cs="Calibri"/>
                <w:sz w:val="20"/>
                <w:szCs w:val="20"/>
              </w:rPr>
              <w:t>1</w:t>
            </w:r>
          </w:p>
        </w:tc>
        <w:tc>
          <w:tcPr>
            <w:tcW w:w="1456" w:type="dxa"/>
            <w:vAlign w:val="center"/>
          </w:tcPr>
          <w:p w:rsidR="008C25DC" w:rsidRPr="00FF476D" w:rsidRDefault="00FF476D" w:rsidP="008C25DC">
            <w:pPr>
              <w:jc w:val="center"/>
              <w:rPr>
                <w:rFonts w:ascii="GHEA Grapalat" w:hAnsi="GHEA Grapalat"/>
                <w:sz w:val="20"/>
                <w:lang w:val="es-ES"/>
              </w:rPr>
            </w:pPr>
            <w:r w:rsidRPr="00FF476D">
              <w:rPr>
                <w:rFonts w:ascii="GHEA Grapalat" w:hAnsi="GHEA Grapalat"/>
                <w:sz w:val="20"/>
                <w:lang w:val="es-ES"/>
              </w:rPr>
              <w:t>48211210/1</w:t>
            </w:r>
          </w:p>
        </w:tc>
        <w:tc>
          <w:tcPr>
            <w:tcW w:w="1243" w:type="dxa"/>
            <w:vAlign w:val="center"/>
          </w:tcPr>
          <w:p w:rsidR="008C25DC" w:rsidRPr="00DD7B62" w:rsidRDefault="008C25DC" w:rsidP="008C25DC">
            <w:pPr>
              <w:rPr>
                <w:sz w:val="20"/>
                <w:szCs w:val="20"/>
                <w:lang w:val="hy-AM"/>
              </w:rPr>
            </w:pPr>
            <w:r>
              <w:rPr>
                <w:sz w:val="20"/>
                <w:szCs w:val="20"/>
                <w:lang w:val="hy-AM"/>
              </w:rPr>
              <w:t>Լաբորատոր տեղեկատվական համակարգի ներդրման</w:t>
            </w:r>
          </w:p>
          <w:p w:rsidR="008C25DC" w:rsidRPr="006154DE" w:rsidRDefault="008C25DC" w:rsidP="008C25DC">
            <w:pPr>
              <w:rPr>
                <w:rFonts w:ascii="GHEA Grapalat" w:hAnsi="GHEA Grapalat"/>
                <w:sz w:val="20"/>
                <w:lang w:val="es-ES"/>
              </w:rPr>
            </w:pPr>
            <w:r w:rsidRPr="00DD7B62">
              <w:rPr>
                <w:sz w:val="20"/>
                <w:szCs w:val="20"/>
                <w:lang w:val="hy-AM"/>
              </w:rPr>
              <w:t>ծառայություն</w:t>
            </w:r>
          </w:p>
        </w:tc>
        <w:tc>
          <w:tcPr>
            <w:tcW w:w="917" w:type="dxa"/>
            <w:vAlign w:val="center"/>
          </w:tcPr>
          <w:p w:rsidR="008C25DC" w:rsidRPr="008C25DC" w:rsidRDefault="008C25DC" w:rsidP="008C25DC">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53"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054"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973"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08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81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90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17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r>
    </w:tbl>
    <w:p w:rsidR="00036D0C" w:rsidRPr="00A71D81" w:rsidRDefault="00036D0C" w:rsidP="00036D0C">
      <w:pPr>
        <w:rPr>
          <w:rFonts w:ascii="GHEA Grapalat" w:hAnsi="GHEA Grapalat" w:cs="Sylfaen"/>
          <w:i/>
          <w:sz w:val="18"/>
          <w:szCs w:val="18"/>
          <w:lang w:val="pt-BR"/>
        </w:rPr>
      </w:pPr>
      <w:r w:rsidRPr="004D1CCE">
        <w:rPr>
          <w:rFonts w:ascii="GHEA Grapalat" w:hAnsi="GHEA Grapalat"/>
          <w:i/>
          <w:sz w:val="18"/>
          <w:szCs w:val="18"/>
          <w:lang w:val="es-ES"/>
        </w:rPr>
        <w:t xml:space="preserve">* </w:t>
      </w:r>
      <w:r w:rsidRPr="00A71D81">
        <w:rPr>
          <w:rFonts w:ascii="GHEA Grapalat" w:hAnsi="GHEA Grapalat" w:cs="Sylfaen"/>
          <w:i/>
          <w:sz w:val="18"/>
          <w:szCs w:val="18"/>
          <w:lang w:val="pt-BR"/>
        </w:rPr>
        <w:t>Վճարման</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ենթակա</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գումարները</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ներկայացվում են աճողական</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4D1CCE" w:rsidTr="00E53C12">
        <w:trPr>
          <w:tblCellSpacing w:w="7" w:type="dxa"/>
          <w:jc w:val="center"/>
        </w:trPr>
        <w:tc>
          <w:tcPr>
            <w:tcW w:w="0" w:type="auto"/>
            <w:vAlign w:val="center"/>
          </w:tcPr>
          <w:p w:rsidR="007678FA" w:rsidRPr="00064ADD" w:rsidRDefault="00C85950"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FF476D" w:rsidRDefault="00FF476D">
      <w:pPr>
        <w:rPr>
          <w:rFonts w:ascii="GHEA Grapalat" w:hAnsi="GHEA Grapalat"/>
          <w:lang w:val="hy-AM"/>
        </w:rPr>
      </w:pPr>
      <w:r>
        <w:rPr>
          <w:rFonts w:ascii="GHEA Grapalat" w:hAnsi="GHEA Grapalat"/>
          <w:lang w:val="hy-AM"/>
        </w:rPr>
        <w:br w:type="page"/>
      </w:r>
    </w:p>
    <w:p w:rsidR="00972530" w:rsidRPr="006D1590" w:rsidRDefault="00972530" w:rsidP="00972530">
      <w:pPr>
        <w:jc w:val="right"/>
        <w:rPr>
          <w:rFonts w:ascii="GHEA Grapalat" w:hAnsi="GHEA Grapalat"/>
          <w:i/>
          <w:sz w:val="18"/>
          <w:lang w:val="hy-AM"/>
        </w:rPr>
      </w:pPr>
      <w:bookmarkStart w:id="10" w:name="_Hlk187704942"/>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rsidR="00972530" w:rsidRPr="005E1F72" w:rsidRDefault="00972530" w:rsidP="0097253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972530" w:rsidRPr="005E1F72" w:rsidRDefault="00972530" w:rsidP="0097253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972530" w:rsidRPr="00F32F71" w:rsidRDefault="00972530" w:rsidP="00972530">
      <w:pPr>
        <w:tabs>
          <w:tab w:val="left" w:pos="360"/>
          <w:tab w:val="left" w:pos="540"/>
        </w:tabs>
        <w:jc w:val="center"/>
        <w:rPr>
          <w:rFonts w:ascii="Sylfaen" w:hAnsi="Sylfaen" w:cs="Sylfaen"/>
          <w:b/>
          <w:bCs/>
          <w:lang w:val="pt-BR"/>
        </w:rPr>
      </w:pPr>
    </w:p>
    <w:p w:rsidR="00972530" w:rsidRPr="006D1590" w:rsidRDefault="00972530" w:rsidP="00972530">
      <w:pPr>
        <w:jc w:val="right"/>
        <w:rPr>
          <w:rFonts w:ascii="GHEA Grapalat" w:hAnsi="GHEA Grapalat"/>
          <w:i/>
          <w:sz w:val="18"/>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Pr="00635053" w:rsidRDefault="00972530" w:rsidP="0097253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972530" w:rsidRPr="00635053" w:rsidRDefault="00972530" w:rsidP="00972530">
      <w:pPr>
        <w:jc w:val="center"/>
        <w:rPr>
          <w:rFonts w:ascii="GHEA Grapalat" w:hAnsi="GHEA Grapalat" w:cs="GHEA Grapalat"/>
          <w:sz w:val="22"/>
          <w:szCs w:val="22"/>
          <w:lang w:val="hy-AM"/>
        </w:rPr>
      </w:pPr>
    </w:p>
    <w:p w:rsidR="00972530" w:rsidRPr="005E1F72" w:rsidRDefault="00972530" w:rsidP="0097253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972530" w:rsidRDefault="00972530" w:rsidP="0097253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rsidR="00972530" w:rsidRPr="005E1F72" w:rsidRDefault="00972530" w:rsidP="00972530">
      <w:pPr>
        <w:jc w:val="both"/>
        <w:rPr>
          <w:rFonts w:ascii="GHEA Grapalat" w:hAnsi="GHEA Grapalat"/>
          <w:sz w:val="22"/>
          <w:szCs w:val="22"/>
          <w:vertAlign w:val="superscript"/>
          <w:lang w:val="es-ES"/>
        </w:rPr>
      </w:pPr>
    </w:p>
    <w:p w:rsidR="00972530" w:rsidRPr="00E5270C" w:rsidRDefault="00972530" w:rsidP="00972530">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rsidR="00972530" w:rsidRPr="005E1F72" w:rsidRDefault="00972530" w:rsidP="0097253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rsidR="00972530" w:rsidRPr="005E1F72" w:rsidRDefault="00972530" w:rsidP="00972530">
      <w:pPr>
        <w:jc w:val="both"/>
        <w:rPr>
          <w:rFonts w:ascii="GHEA Grapalat" w:hAnsi="GHEA Grapalat" w:cs="Sylfaen"/>
          <w:vertAlign w:val="superscript"/>
          <w:lang w:val="es-ES"/>
        </w:rPr>
      </w:pPr>
    </w:p>
    <w:p w:rsidR="00972530" w:rsidRPr="005E1F72" w:rsidRDefault="00972530" w:rsidP="00972530">
      <w:pPr>
        <w:jc w:val="both"/>
        <w:rPr>
          <w:rFonts w:ascii="GHEA Grapalat" w:hAnsi="GHEA Grapalat"/>
          <w:sz w:val="22"/>
          <w:szCs w:val="22"/>
          <w:u w:val="single"/>
          <w:lang w:val="es-ES"/>
        </w:rPr>
      </w:pPr>
    </w:p>
    <w:p w:rsidR="00972530" w:rsidRDefault="00972530" w:rsidP="0097253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rsidR="00972530" w:rsidRDefault="00972530" w:rsidP="00972530">
      <w:pPr>
        <w:jc w:val="both"/>
        <w:rPr>
          <w:rFonts w:ascii="GHEA Grapalat" w:hAnsi="GHEA Grapalat" w:cs="Sylfaen"/>
          <w:sz w:val="20"/>
          <w:szCs w:val="20"/>
          <w:lang w:val="es-ES"/>
        </w:rPr>
      </w:pPr>
    </w:p>
    <w:p w:rsidR="00972530" w:rsidRDefault="00972530" w:rsidP="0097253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rsidR="00972530" w:rsidRDefault="00972530" w:rsidP="00972530">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rsidR="00972530" w:rsidRDefault="00972530" w:rsidP="00972530">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rsidR="00972530" w:rsidRDefault="00972530" w:rsidP="00972530">
      <w:pPr>
        <w:jc w:val="both"/>
        <w:rPr>
          <w:rFonts w:ascii="GHEA Grapalat" w:hAnsi="GHEA Grapalat" w:cs="Sylfaen"/>
          <w:sz w:val="20"/>
          <w:szCs w:val="20"/>
          <w:lang w:val="es-ES"/>
        </w:rPr>
      </w:pPr>
    </w:p>
    <w:p w:rsidR="00972530" w:rsidRPr="00E5270C" w:rsidRDefault="00972530" w:rsidP="00972530">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rsidR="00972530" w:rsidRPr="00513F14" w:rsidRDefault="00972530" w:rsidP="00972530">
      <w:pPr>
        <w:jc w:val="center"/>
        <w:rPr>
          <w:rFonts w:ascii="GHEA Grapalat" w:hAnsi="GHEA Grapalat" w:cs="GHEA Grapalat"/>
          <w:sz w:val="22"/>
          <w:szCs w:val="22"/>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Pr="009A5836" w:rsidRDefault="00972530" w:rsidP="0097253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972530" w:rsidRDefault="00972530" w:rsidP="0097253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972530" w:rsidRPr="009A5836" w:rsidRDefault="00972530" w:rsidP="0097253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972530" w:rsidRPr="009A5836" w:rsidRDefault="00972530" w:rsidP="00972530">
      <w:pPr>
        <w:jc w:val="right"/>
        <w:rPr>
          <w:rFonts w:ascii="GHEA Grapalat" w:hAnsi="GHEA Grapalat"/>
          <w:sz w:val="20"/>
          <w:lang w:val="hy-AM"/>
        </w:rPr>
      </w:pPr>
      <w:r w:rsidRPr="009A5836">
        <w:rPr>
          <w:rFonts w:ascii="GHEA Grapalat" w:hAnsi="GHEA Grapalat"/>
          <w:sz w:val="20"/>
          <w:lang w:val="hy-AM"/>
        </w:rPr>
        <w:t xml:space="preserve">    </w:t>
      </w:r>
    </w:p>
    <w:p w:rsidR="00972530" w:rsidRDefault="00972530" w:rsidP="0097253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rsidR="00972530" w:rsidRDefault="00972530" w:rsidP="00972530">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972530" w:rsidRDefault="00972530" w:rsidP="00972530">
      <w:pPr>
        <w:jc w:val="center"/>
        <w:rPr>
          <w:rFonts w:ascii="GHEA Grapalat" w:hAnsi="GHEA Grapalat" w:cs="Sylfaen"/>
          <w:sz w:val="16"/>
          <w:szCs w:val="16"/>
          <w:lang w:val="es-ES"/>
        </w:rPr>
      </w:pPr>
    </w:p>
    <w:p w:rsidR="00972530" w:rsidRPr="009A5836" w:rsidRDefault="00972530" w:rsidP="0097253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rsidR="00972530" w:rsidRPr="00E5270C" w:rsidRDefault="00972530" w:rsidP="00972530">
      <w:pPr>
        <w:ind w:firstLine="709"/>
        <w:jc w:val="both"/>
        <w:rPr>
          <w:lang w:val="es-ES"/>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5390" w:rsidRDefault="00705390">
      <w:r>
        <w:separator/>
      </w:r>
    </w:p>
  </w:endnote>
  <w:endnote w:type="continuationSeparator" w:id="0">
    <w:p w:rsidR="00705390" w:rsidRDefault="0070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5390" w:rsidRDefault="00705390">
      <w:r>
        <w:separator/>
      </w:r>
    </w:p>
  </w:footnote>
  <w:footnote w:type="continuationSeparator" w:id="0">
    <w:p w:rsidR="00705390" w:rsidRDefault="00705390">
      <w:r>
        <w:continuationSeparator/>
      </w:r>
    </w:p>
  </w:footnote>
  <w:footnote w:id="1">
    <w:p w:rsidR="00705390" w:rsidRPr="005C67B7" w:rsidRDefault="00705390" w:rsidP="00EA25A4">
      <w:pPr>
        <w:jc w:val="both"/>
        <w:rPr>
          <w:rFonts w:asciiTheme="minorHAnsi" w:hAnsiTheme="minorHAnsi"/>
          <w:b/>
          <w:color w:val="FF0000"/>
          <w:lang w:val="hy-AM"/>
        </w:rPr>
      </w:pPr>
      <w:r w:rsidRPr="005C67B7">
        <w:rPr>
          <w:rStyle w:val="FootnoteReference"/>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705390" w:rsidRPr="00D20E6D" w:rsidRDefault="00705390" w:rsidP="00D20E6D">
      <w:pPr>
        <w:pStyle w:val="FootnoteText"/>
        <w:jc w:val="both"/>
        <w:rPr>
          <w:rFonts w:ascii="Sylfaen" w:hAnsi="Sylfaen" w:cs="Sylfaen"/>
          <w:lang w:val="af-ZA"/>
        </w:rPr>
      </w:pPr>
      <w:r>
        <w:rPr>
          <w:rStyle w:val="FootnoteReference"/>
        </w:rPr>
        <w:footnoteRef/>
      </w:r>
      <w:r w:rsidRPr="00020499">
        <w:rPr>
          <w:lang w:val="hy-AM"/>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705390" w:rsidRPr="0090663C" w:rsidRDefault="00705390">
      <w:pPr>
        <w:pStyle w:val="FootnoteText"/>
        <w:rPr>
          <w:rFonts w:asciiTheme="minorHAnsi" w:hAnsiTheme="minorHAnsi"/>
          <w:lang w:val="hy-AM"/>
        </w:rPr>
      </w:pPr>
      <w:r>
        <w:rPr>
          <w:rStyle w:val="FootnoteReference"/>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705390" w:rsidRPr="0090663C" w:rsidRDefault="00705390" w:rsidP="0090663C">
      <w:pPr>
        <w:pStyle w:val="FootnoteText"/>
        <w:jc w:val="both"/>
        <w:rPr>
          <w:rFonts w:ascii="GHEA Grapalat" w:hAnsi="GHEA Grapalat"/>
          <w:i/>
          <w:sz w:val="16"/>
          <w:szCs w:val="24"/>
          <w:lang w:val="hy-AM" w:eastAsia="en-US"/>
        </w:rPr>
      </w:pPr>
      <w:r>
        <w:rPr>
          <w:rStyle w:val="FootnoteReference"/>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705390" w:rsidRPr="00020499" w:rsidRDefault="00705390">
      <w:pPr>
        <w:pStyle w:val="FootnoteText"/>
        <w:rPr>
          <w:rFonts w:asciiTheme="minorHAnsi" w:hAnsiTheme="minorHAnsi"/>
          <w:lang w:val="hy-AM"/>
        </w:rPr>
      </w:pPr>
      <w:r>
        <w:rPr>
          <w:rStyle w:val="FootnoteReference"/>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972530" w:rsidRPr="00264D57" w:rsidRDefault="00972530" w:rsidP="00972530">
      <w:pPr>
        <w:pStyle w:val="FootnoteText"/>
        <w:rPr>
          <w:rFonts w:asciiTheme="minorHAnsi" w:hAnsiTheme="minorHAnsi"/>
          <w:lang w:val="hy-AM"/>
        </w:rPr>
      </w:pPr>
      <w:r>
        <w:rPr>
          <w:rStyle w:val="FootnoteReference"/>
        </w:rPr>
        <w:footnoteRef/>
      </w:r>
      <w:r w:rsidRPr="00972530">
        <w:rPr>
          <w:lang w:val="hy-AM"/>
        </w:rPr>
        <w:t xml:space="preserve"> </w:t>
      </w:r>
      <w:r w:rsidRPr="00264D57">
        <w:rPr>
          <w:rFonts w:ascii="GHEA Grapalat" w:hAnsi="GHEA Grapalat"/>
          <w:i/>
          <w:sz w:val="16"/>
          <w:lang w:val="hy-AM"/>
        </w:rPr>
        <w:t xml:space="preserve">Եթե </w:t>
      </w:r>
      <w:r w:rsidRPr="00972530">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6219D"/>
    <w:multiLevelType w:val="hybridMultilevel"/>
    <w:tmpl w:val="527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B103A"/>
    <w:multiLevelType w:val="hybridMultilevel"/>
    <w:tmpl w:val="9FCA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9"/>
  </w:num>
  <w:num w:numId="13">
    <w:abstractNumId w:val="26"/>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5"/>
  </w:num>
  <w:num w:numId="33">
    <w:abstractNumId w:val="24"/>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51E"/>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21F"/>
    <w:rsid w:val="00085931"/>
    <w:rsid w:val="000878DB"/>
    <w:rsid w:val="00087A30"/>
    <w:rsid w:val="000911CA"/>
    <w:rsid w:val="00091EBC"/>
    <w:rsid w:val="00092D0A"/>
    <w:rsid w:val="0009380C"/>
    <w:rsid w:val="00093F72"/>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235"/>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67E2"/>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256"/>
    <w:rsid w:val="001635B8"/>
    <w:rsid w:val="001636D1"/>
    <w:rsid w:val="00164BBC"/>
    <w:rsid w:val="0016519F"/>
    <w:rsid w:val="00166422"/>
    <w:rsid w:val="001668B1"/>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A3A"/>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21F"/>
    <w:rsid w:val="00226412"/>
    <w:rsid w:val="00226C61"/>
    <w:rsid w:val="002273AD"/>
    <w:rsid w:val="0022770A"/>
    <w:rsid w:val="00227B35"/>
    <w:rsid w:val="00227C9F"/>
    <w:rsid w:val="0023029D"/>
    <w:rsid w:val="00230B12"/>
    <w:rsid w:val="00230C8F"/>
    <w:rsid w:val="00231FE3"/>
    <w:rsid w:val="0023354E"/>
    <w:rsid w:val="0023571C"/>
    <w:rsid w:val="002364A4"/>
    <w:rsid w:val="002369A2"/>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5D"/>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0F59"/>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1B8A"/>
    <w:rsid w:val="0038317B"/>
    <w:rsid w:val="0038400D"/>
    <w:rsid w:val="0038438D"/>
    <w:rsid w:val="003850A0"/>
    <w:rsid w:val="0038517B"/>
    <w:rsid w:val="0038579B"/>
    <w:rsid w:val="003862E0"/>
    <w:rsid w:val="00386369"/>
    <w:rsid w:val="00386E4B"/>
    <w:rsid w:val="003871DA"/>
    <w:rsid w:val="00387F66"/>
    <w:rsid w:val="00391CF0"/>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59A9"/>
    <w:rsid w:val="003D6F26"/>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1D8"/>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8C2"/>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CCE"/>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3E9"/>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15ED"/>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757"/>
    <w:rsid w:val="00552D6E"/>
    <w:rsid w:val="00553DFD"/>
    <w:rsid w:val="005555CB"/>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80"/>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8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0EBA"/>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A8F"/>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55F"/>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390"/>
    <w:rsid w:val="00705492"/>
    <w:rsid w:val="00705706"/>
    <w:rsid w:val="0070731F"/>
    <w:rsid w:val="00707B86"/>
    <w:rsid w:val="00712311"/>
    <w:rsid w:val="00712340"/>
    <w:rsid w:val="007125A0"/>
    <w:rsid w:val="00712DB8"/>
    <w:rsid w:val="007131F4"/>
    <w:rsid w:val="00714C96"/>
    <w:rsid w:val="00714D2D"/>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18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A94"/>
    <w:rsid w:val="007B0BD3"/>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01C"/>
    <w:rsid w:val="0080437A"/>
    <w:rsid w:val="00805115"/>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07"/>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6BA"/>
    <w:rsid w:val="00847EB9"/>
    <w:rsid w:val="008504E0"/>
    <w:rsid w:val="00850570"/>
    <w:rsid w:val="00850793"/>
    <w:rsid w:val="00850857"/>
    <w:rsid w:val="008510F1"/>
    <w:rsid w:val="0085236E"/>
    <w:rsid w:val="00852545"/>
    <w:rsid w:val="00853563"/>
    <w:rsid w:val="008546A0"/>
    <w:rsid w:val="008546F8"/>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5DC"/>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4B6A"/>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289"/>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530"/>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F13"/>
    <w:rsid w:val="009D352B"/>
    <w:rsid w:val="009D3747"/>
    <w:rsid w:val="009D3BBE"/>
    <w:rsid w:val="009D47AF"/>
    <w:rsid w:val="009D64FE"/>
    <w:rsid w:val="009D6A8A"/>
    <w:rsid w:val="009D6D1A"/>
    <w:rsid w:val="009D78BC"/>
    <w:rsid w:val="009E1525"/>
    <w:rsid w:val="009E19C7"/>
    <w:rsid w:val="009E1CB2"/>
    <w:rsid w:val="009E1CCE"/>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B43"/>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297B"/>
    <w:rsid w:val="00A8328A"/>
    <w:rsid w:val="00A85E5D"/>
    <w:rsid w:val="00A87140"/>
    <w:rsid w:val="00A905A7"/>
    <w:rsid w:val="00A921FF"/>
    <w:rsid w:val="00A93710"/>
    <w:rsid w:val="00A95C09"/>
    <w:rsid w:val="00A96293"/>
    <w:rsid w:val="00A96817"/>
    <w:rsid w:val="00A97B10"/>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4B6A"/>
    <w:rsid w:val="00AE52DD"/>
    <w:rsid w:val="00AE56B3"/>
    <w:rsid w:val="00AE5BEC"/>
    <w:rsid w:val="00AE5E4B"/>
    <w:rsid w:val="00AE679C"/>
    <w:rsid w:val="00AE73A7"/>
    <w:rsid w:val="00AF023B"/>
    <w:rsid w:val="00AF0ED7"/>
    <w:rsid w:val="00AF1563"/>
    <w:rsid w:val="00AF1673"/>
    <w:rsid w:val="00AF1CF1"/>
    <w:rsid w:val="00AF20D6"/>
    <w:rsid w:val="00AF2160"/>
    <w:rsid w:val="00AF2195"/>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41AA"/>
    <w:rsid w:val="00B36E56"/>
    <w:rsid w:val="00B37250"/>
    <w:rsid w:val="00B37A15"/>
    <w:rsid w:val="00B40121"/>
    <w:rsid w:val="00B40233"/>
    <w:rsid w:val="00B40C83"/>
    <w:rsid w:val="00B413A8"/>
    <w:rsid w:val="00B425F0"/>
    <w:rsid w:val="00B4364F"/>
    <w:rsid w:val="00B44A67"/>
    <w:rsid w:val="00B44DC4"/>
    <w:rsid w:val="00B46279"/>
    <w:rsid w:val="00B46AA0"/>
    <w:rsid w:val="00B4794D"/>
    <w:rsid w:val="00B47BF9"/>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45"/>
    <w:rsid w:val="00B728B3"/>
    <w:rsid w:val="00B73AB8"/>
    <w:rsid w:val="00B73DE0"/>
    <w:rsid w:val="00B744F6"/>
    <w:rsid w:val="00B75158"/>
    <w:rsid w:val="00B7535E"/>
    <w:rsid w:val="00B75687"/>
    <w:rsid w:val="00B7771E"/>
    <w:rsid w:val="00B81AD3"/>
    <w:rsid w:val="00B834EF"/>
    <w:rsid w:val="00B83C84"/>
    <w:rsid w:val="00B8493F"/>
    <w:rsid w:val="00B84F37"/>
    <w:rsid w:val="00B853BF"/>
    <w:rsid w:val="00B86198"/>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7AB"/>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2874"/>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66A"/>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950"/>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9FF"/>
    <w:rsid w:val="00D359EB"/>
    <w:rsid w:val="00D360AD"/>
    <w:rsid w:val="00D362DB"/>
    <w:rsid w:val="00D36D97"/>
    <w:rsid w:val="00D371A7"/>
    <w:rsid w:val="00D37A8C"/>
    <w:rsid w:val="00D411B6"/>
    <w:rsid w:val="00D433D6"/>
    <w:rsid w:val="00D438BA"/>
    <w:rsid w:val="00D4557B"/>
    <w:rsid w:val="00D463EA"/>
    <w:rsid w:val="00D46D5B"/>
    <w:rsid w:val="00D47316"/>
    <w:rsid w:val="00D4742C"/>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666B1"/>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0808"/>
    <w:rsid w:val="00DB10EE"/>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D7B62"/>
    <w:rsid w:val="00DE1323"/>
    <w:rsid w:val="00DE134D"/>
    <w:rsid w:val="00DE1C00"/>
    <w:rsid w:val="00DE26E4"/>
    <w:rsid w:val="00DE3528"/>
    <w:rsid w:val="00DE3538"/>
    <w:rsid w:val="00DE3C28"/>
    <w:rsid w:val="00DE4085"/>
    <w:rsid w:val="00DE5B89"/>
    <w:rsid w:val="00DE65EA"/>
    <w:rsid w:val="00DE7B31"/>
    <w:rsid w:val="00DE7F8F"/>
    <w:rsid w:val="00DF05B8"/>
    <w:rsid w:val="00DF11C4"/>
    <w:rsid w:val="00DF1625"/>
    <w:rsid w:val="00DF19A1"/>
    <w:rsid w:val="00DF5182"/>
    <w:rsid w:val="00DF68A6"/>
    <w:rsid w:val="00E01503"/>
    <w:rsid w:val="00E018C0"/>
    <w:rsid w:val="00E01D4C"/>
    <w:rsid w:val="00E020C1"/>
    <w:rsid w:val="00E02338"/>
    <w:rsid w:val="00E02F60"/>
    <w:rsid w:val="00E036B6"/>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E95"/>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96C"/>
    <w:rsid w:val="00E61E2C"/>
    <w:rsid w:val="00E623D5"/>
    <w:rsid w:val="00E6367A"/>
    <w:rsid w:val="00E63C8D"/>
    <w:rsid w:val="00E64337"/>
    <w:rsid w:val="00E656BF"/>
    <w:rsid w:val="00E65DF4"/>
    <w:rsid w:val="00E65F37"/>
    <w:rsid w:val="00E66866"/>
    <w:rsid w:val="00E674AE"/>
    <w:rsid w:val="00E67BA7"/>
    <w:rsid w:val="00E700E1"/>
    <w:rsid w:val="00E71CEE"/>
    <w:rsid w:val="00E71F6C"/>
    <w:rsid w:val="00E73B1B"/>
    <w:rsid w:val="00E74033"/>
    <w:rsid w:val="00E74264"/>
    <w:rsid w:val="00E749B7"/>
    <w:rsid w:val="00E74BF6"/>
    <w:rsid w:val="00E7522C"/>
    <w:rsid w:val="00E7544B"/>
    <w:rsid w:val="00E765B7"/>
    <w:rsid w:val="00E76F31"/>
    <w:rsid w:val="00E77EEE"/>
    <w:rsid w:val="00E805B6"/>
    <w:rsid w:val="00E81789"/>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84C"/>
    <w:rsid w:val="00E97AB0"/>
    <w:rsid w:val="00EA059F"/>
    <w:rsid w:val="00EA06E9"/>
    <w:rsid w:val="00EA0BD3"/>
    <w:rsid w:val="00EA150B"/>
    <w:rsid w:val="00EA1765"/>
    <w:rsid w:val="00EA19D0"/>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47"/>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31CC"/>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46"/>
    <w:rsid w:val="00F46AD4"/>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D3"/>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8D7"/>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567"/>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D78D0"/>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76D"/>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ED324B"/>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Table of contents numbered,Graphic,List Paragraph1,Bullets1,Resume Title,NumberedParas,Table no. List Paragraph,Bullet1,References,List Paragraph (numbered (a)),IBL List Paragraph,List Paragraph nowy,Numbered 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Table of contents numbered Char,Graphic Char,List Paragraph1 Char,Bullets1 Char,Resume Title Char,NumberedParas Char,Table no. List Paragraph Char,Bullet1 Char,References Char,List Paragraph (numbered (a))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Normal"/>
    <w:uiPriority w:val="1"/>
    <w:qFormat/>
    <w:rsid w:val="00DD7B62"/>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6310088">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60B51-E1F2-4580-B474-4B340DD0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62</Pages>
  <Words>20567</Words>
  <Characters>117233</Characters>
  <Application>Microsoft Office Word</Application>
  <DocSecurity>0</DocSecurity>
  <Lines>976</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Vardan Hovhannisyan</cp:lastModifiedBy>
  <cp:revision>65</cp:revision>
  <cp:lastPrinted>2018-02-16T07:12:00Z</cp:lastPrinted>
  <dcterms:created xsi:type="dcterms:W3CDTF">2024-01-11T13:27:00Z</dcterms:created>
  <dcterms:modified xsi:type="dcterms:W3CDTF">2025-05-19T08:21:00Z</dcterms:modified>
</cp:coreProperties>
</file>