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35" w:rsidRDefault="00DE1F35" w:rsidP="00DE1F3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E1F35" w:rsidRPr="00185536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հրավերում փոփոխություններ կատարելու մասին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DE1F35" w:rsidRPr="00ED47CA" w:rsidRDefault="006237D8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2026 թվականի </w:t>
      </w:r>
      <w:r w:rsidR="00A4239C">
        <w:rPr>
          <w:rFonts w:ascii="GHEA Grapalat" w:hAnsi="GHEA Grapalat" w:cs="Sylfaen"/>
          <w:b/>
          <w:sz w:val="20"/>
          <w:lang w:val="hy-AM"/>
        </w:rPr>
        <w:t xml:space="preserve">ապրիլի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A4239C">
        <w:rPr>
          <w:rFonts w:ascii="GHEA Grapalat" w:hAnsi="GHEA Grapalat" w:cs="Sylfaen"/>
          <w:b/>
          <w:sz w:val="20"/>
          <w:lang w:val="hy-AM"/>
        </w:rPr>
        <w:t>30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-ի թիվ 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 որոշմամբ և հրապարակվում է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&lt;&lt;Գնումների մասի&gt;&gt; ՀՀ օրենքի 29-րդ հոդվածի համաձայն</w:t>
      </w:r>
    </w:p>
    <w:p w:rsidR="00DE1F35" w:rsidRPr="00ED47CA" w:rsidRDefault="00DE1F35" w:rsidP="00DE1F35">
      <w:pPr>
        <w:pStyle w:val="Heading3"/>
        <w:spacing w:line="276" w:lineRule="auto"/>
        <w:rPr>
          <w:rFonts w:ascii="GHEA Grapalat" w:hAnsi="GHEA Grapalat"/>
          <w:b/>
          <w:lang w:val="af-ZA"/>
        </w:rPr>
      </w:pPr>
    </w:p>
    <w:p w:rsidR="00DE1F35" w:rsidRPr="00ED47CA" w:rsidRDefault="00DE1F35" w:rsidP="00DE1F35">
      <w:pPr>
        <w:rPr>
          <w:sz w:val="20"/>
          <w:lang w:val="af-ZA"/>
        </w:rPr>
      </w:pPr>
    </w:p>
    <w:p w:rsidR="00835204" w:rsidRPr="00303CBF" w:rsidRDefault="00DE1F35" w:rsidP="0083520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ED47CA">
        <w:rPr>
          <w:rFonts w:ascii="GHEA Grapalat" w:hAnsi="GHEA Grapalat"/>
          <w:bCs/>
          <w:lang w:val="af-ZA"/>
        </w:rPr>
        <w:t xml:space="preserve">Ընթացակարգի ծածկագիրը </w:t>
      </w:r>
      <w:r w:rsidR="00835204">
        <w:rPr>
          <w:rFonts w:ascii="GHEA Grapalat" w:hAnsi="GHEA Grapalat"/>
          <w:i w:val="0"/>
          <w:lang w:val="af-ZA"/>
        </w:rPr>
        <w:t xml:space="preserve">ԱՊ-ԲԱՐԵԿԱՐԳՈՒՄ-ԳՀԱՊՁԲ-26/3 </w:t>
      </w:r>
    </w:p>
    <w:p w:rsidR="00DE1F35" w:rsidRPr="00ED47CA" w:rsidRDefault="00DE1F35" w:rsidP="00DE1F35">
      <w:pPr>
        <w:pStyle w:val="Heading3"/>
        <w:spacing w:line="276" w:lineRule="auto"/>
        <w:rPr>
          <w:rFonts w:ascii="GHEA Grapalat" w:hAnsi="GHEA Grapalat"/>
          <w:bCs/>
          <w:lang w:val="af-ZA"/>
        </w:rPr>
      </w:pPr>
    </w:p>
    <w:p w:rsidR="00DE1F35" w:rsidRPr="00ED47CA" w:rsidRDefault="00DE1F35" w:rsidP="00DE1F35">
      <w:pPr>
        <w:spacing w:line="276" w:lineRule="auto"/>
        <w:rPr>
          <w:sz w:val="20"/>
          <w:lang w:val="af-ZA"/>
        </w:rPr>
      </w:pPr>
    </w:p>
    <w:p w:rsidR="00DE1F35" w:rsidRPr="00ED47CA" w:rsidRDefault="00835204" w:rsidP="004F6339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hy-AM"/>
        </w:rPr>
        <w:t>Ապարանի Բարեկարգում ՀՈԱԿ</w:t>
      </w:r>
      <w:r w:rsidRPr="00893965">
        <w:rPr>
          <w:rFonts w:ascii="GHEA Grapalat" w:hAnsi="GHEA Grapalat"/>
          <w:lang w:val="hy-AM"/>
        </w:rPr>
        <w:t>-</w:t>
      </w:r>
      <w:r w:rsidR="004F6339" w:rsidRPr="004F6339">
        <w:rPr>
          <w:rFonts w:ascii="GHEA Grapalat" w:hAnsi="GHEA Grapalat" w:cs="Sylfaen"/>
          <w:color w:val="000000"/>
          <w:sz w:val="22"/>
          <w:lang w:val="hy-AM" w:eastAsia="ru-RU"/>
        </w:rPr>
        <w:t>2026 թվականի</w:t>
      </w:r>
      <w:r w:rsidR="004F6339" w:rsidRPr="004F6339">
        <w:rPr>
          <w:rFonts w:ascii="GHEA Grapalat" w:hAnsi="GHEA Grapalat" w:cs="Sylfaen"/>
          <w:color w:val="000000"/>
          <w:sz w:val="22"/>
          <w:lang w:val="fr-FR" w:eastAsia="ru-RU"/>
        </w:rPr>
        <w:t xml:space="preserve">  </w:t>
      </w:r>
      <w:proofErr w:type="spellStart"/>
      <w:r w:rsidR="004F6339" w:rsidRPr="004F6339">
        <w:rPr>
          <w:rFonts w:ascii="GHEA Grapalat" w:hAnsi="GHEA Grapalat" w:cs="Sylfaen"/>
          <w:color w:val="000000"/>
          <w:sz w:val="22"/>
          <w:lang w:val="fr-FR" w:eastAsia="ru-RU"/>
        </w:rPr>
        <w:t>կարիքների</w:t>
      </w:r>
      <w:proofErr w:type="spellEnd"/>
      <w:r w:rsidR="004F6339" w:rsidRPr="004F6339">
        <w:rPr>
          <w:rFonts w:ascii="GHEA Grapalat" w:hAnsi="GHEA Grapalat" w:cs="Sylfaen"/>
          <w:color w:val="000000"/>
          <w:sz w:val="22"/>
          <w:lang w:val="fr-FR" w:eastAsia="ru-RU"/>
        </w:rPr>
        <w:t xml:space="preserve"> </w:t>
      </w:r>
      <w:proofErr w:type="spellStart"/>
      <w:r w:rsidR="004F6339" w:rsidRPr="004F6339">
        <w:rPr>
          <w:rFonts w:ascii="GHEA Grapalat" w:hAnsi="GHEA Grapalat" w:cs="Sylfaen"/>
          <w:color w:val="000000"/>
          <w:sz w:val="22"/>
          <w:lang w:val="fr-FR" w:eastAsia="ru-RU"/>
        </w:rPr>
        <w:t>համար</w:t>
      </w:r>
      <w:proofErr w:type="spellEnd"/>
      <w:r w:rsidR="004F6339" w:rsidRPr="004F6339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8B1330">
        <w:rPr>
          <w:rFonts w:ascii="GHEA Grapalat" w:hAnsi="GHEA Grapalat"/>
          <w:b/>
          <w:lang w:val="hy-AM"/>
        </w:rPr>
        <w:t>Արծաթափայլ Եղևնիների և ակացիաների</w:t>
      </w:r>
      <w:r>
        <w:rPr>
          <w:rFonts w:ascii="GHEA Grapalat" w:hAnsi="GHEA Grapalat"/>
          <w:lang w:val="hy-AM"/>
        </w:rPr>
        <w:t xml:space="preserve"> </w:t>
      </w:r>
      <w:r w:rsidRPr="00F75AF1">
        <w:rPr>
          <w:rFonts w:ascii="GHEA Grapalat" w:hAnsi="GHEA Grapalat"/>
          <w:lang w:val="af-ZA"/>
        </w:rPr>
        <w:t xml:space="preserve"> </w:t>
      </w:r>
      <w:r w:rsidR="004F6339" w:rsidRPr="004F6339">
        <w:rPr>
          <w:rFonts w:ascii="GHEA Grapalat" w:hAnsi="GHEA Grapalat"/>
          <w:sz w:val="22"/>
          <w:lang w:val="hy-AM" w:eastAsia="ru-RU"/>
        </w:rPr>
        <w:t>ձեռքբերման</w:t>
      </w:r>
      <w:r w:rsidR="004F6339" w:rsidRPr="004F6339">
        <w:rPr>
          <w:rFonts w:ascii="GHEA Grapalat" w:hAnsi="GHEA Grapalat" w:cs="Arial"/>
          <w:b/>
          <w:bCs/>
          <w:color w:val="000000"/>
          <w:sz w:val="22"/>
          <w:lang w:val="hy-AM" w:eastAsia="ru-RU"/>
        </w:rPr>
        <w:t xml:space="preserve"> </w:t>
      </w:r>
      <w:r>
        <w:rPr>
          <w:rFonts w:ascii="GHEA Grapalat" w:hAnsi="GHEA Grapalat"/>
          <w:lang w:val="af-ZA"/>
        </w:rPr>
        <w:t xml:space="preserve">ԱՊ-ԲԱՐԵԿԱՐԳՈՒՄ-ԳՀԱՊՁԲ-26/3 </w:t>
      </w:r>
      <w:r w:rsidR="00DE1F35" w:rsidRPr="00ED47CA">
        <w:rPr>
          <w:rFonts w:ascii="GHEA Grapalat" w:hAnsi="GHEA Grapalat" w:cs="Sylfaen"/>
          <w:sz w:val="20"/>
          <w:lang w:val="af-ZA"/>
        </w:rPr>
        <w:t>գնման ընթացակարգի գնահատող հանձնաժողովը ստորև ներկայացնում է նույն ծածկագրով հրավերում կատարված փոփոխության պատճառը և կատարված փոփոխության համառոտ նկարագրությունը`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30" w:type="dxa"/>
        <w:tblLook w:val="04A0" w:firstRow="1" w:lastRow="0" w:firstColumn="1" w:lastColumn="0" w:noHBand="0" w:noVBand="1"/>
      </w:tblPr>
      <w:tblGrid>
        <w:gridCol w:w="3060"/>
        <w:gridCol w:w="2520"/>
        <w:gridCol w:w="3330"/>
        <w:gridCol w:w="720"/>
        <w:gridCol w:w="1800"/>
      </w:tblGrid>
      <w:tr w:rsidR="00DE1F35" w:rsidRPr="00835204" w:rsidTr="00835204">
        <w:trPr>
          <w:trHeight w:val="666"/>
        </w:trPr>
        <w:tc>
          <w:tcPr>
            <w:tcW w:w="5580" w:type="dxa"/>
            <w:gridSpan w:val="2"/>
          </w:tcPr>
          <w:p w:rsidR="00DE1F35" w:rsidRDefault="00DE1F35" w:rsidP="00E64C9E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="00835204">
              <w:rPr>
                <w:rFonts w:ascii="GHEA Grapalat" w:hAnsi="GHEA Grapalat" w:cs="Sylfaen"/>
                <w:b/>
                <w:sz w:val="20"/>
                <w:lang w:val="af-ZA"/>
              </w:rPr>
              <w:t>պատճառ</w:t>
            </w:r>
          </w:p>
          <w:p w:rsidR="00835204" w:rsidRPr="00ED47CA" w:rsidRDefault="00835204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850" w:type="dxa"/>
            <w:gridSpan w:val="3"/>
          </w:tcPr>
          <w:p w:rsidR="00835204" w:rsidRDefault="00835204" w:rsidP="0083520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</w:p>
          <w:p w:rsidR="00DE1F35" w:rsidRPr="00ED47CA" w:rsidRDefault="006E7E44" w:rsidP="0083520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Հրավերում</w:t>
            </w:r>
            <w:r w:rsidR="004F6339">
              <w:rPr>
                <w:rFonts w:ascii="GHEA Grapalat" w:hAnsi="GHEA Grapalat"/>
                <w:sz w:val="20"/>
                <w:lang w:val="hy-AM"/>
              </w:rPr>
              <w:t xml:space="preserve"> տեղի է ունեցել վրիպակ</w:t>
            </w:r>
            <w:r w:rsidR="0083520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F39BC">
              <w:rPr>
                <w:rFonts w:ascii="GHEA Grapalat" w:hAnsi="GHEA Grapalat"/>
                <w:sz w:val="20"/>
                <w:lang w:val="af-ZA"/>
              </w:rPr>
              <w:t xml:space="preserve">: </w:t>
            </w:r>
          </w:p>
        </w:tc>
      </w:tr>
      <w:tr w:rsidR="00835204" w:rsidRPr="00ED47CA" w:rsidTr="00835204">
        <w:trPr>
          <w:gridAfter w:val="1"/>
          <w:wAfter w:w="1800" w:type="dxa"/>
          <w:trHeight w:val="801"/>
        </w:trPr>
        <w:tc>
          <w:tcPr>
            <w:tcW w:w="9630" w:type="dxa"/>
            <w:gridSpan w:val="4"/>
          </w:tcPr>
          <w:p w:rsidR="00835204" w:rsidRDefault="00835204" w:rsidP="00DA11E4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835204" w:rsidRDefault="00835204" w:rsidP="00DA11E4">
            <w:pPr>
              <w:ind w:right="-291"/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՝ </w:t>
            </w:r>
          </w:p>
          <w:p w:rsidR="00835204" w:rsidRDefault="00835204" w:rsidP="00835204">
            <w:pPr>
              <w:ind w:right="-6227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835204">
              <w:rPr>
                <w:rFonts w:ascii="GHEA Grapalat" w:hAnsi="GHEA Grapalat" w:cs="Sylfaen"/>
                <w:sz w:val="20"/>
                <w:lang w:val="hy-AM"/>
              </w:rPr>
              <w:t xml:space="preserve">Հարավերում դուրս էր մնացել հայտի ապահուվումը և ինչպես նաև պայմանագիր </w:t>
            </w:r>
          </w:p>
          <w:p w:rsidR="00835204" w:rsidRPr="00835204" w:rsidRDefault="00835204" w:rsidP="00835204">
            <w:pPr>
              <w:ind w:right="-6227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835204">
              <w:rPr>
                <w:rFonts w:ascii="GHEA Grapalat" w:hAnsi="GHEA Grapalat" w:cs="Sylfaen"/>
                <w:sz w:val="20"/>
                <w:lang w:val="hy-AM"/>
              </w:rPr>
              <w:t>որակավորման ապահովումների հավելվածները</w:t>
            </w:r>
          </w:p>
          <w:p w:rsidR="00835204" w:rsidRPr="004F6339" w:rsidRDefault="00835204" w:rsidP="00DA11E4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835204" w:rsidRPr="00ED47CA" w:rsidRDefault="00835204" w:rsidP="00DA11E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64E5" w:rsidRPr="00835204" w:rsidTr="00835204">
        <w:trPr>
          <w:gridAfter w:val="1"/>
          <w:wAfter w:w="1800" w:type="dxa"/>
          <w:trHeight w:val="801"/>
        </w:trPr>
        <w:tc>
          <w:tcPr>
            <w:tcW w:w="9630" w:type="dxa"/>
            <w:gridSpan w:val="4"/>
          </w:tcPr>
          <w:p w:rsidR="00DC64E5" w:rsidRDefault="00DC64E5" w:rsidP="00DC64E5">
            <w:pPr>
              <w:ind w:right="1148"/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F39BC" w:rsidRPr="00835204" w:rsidTr="00835204">
        <w:trPr>
          <w:gridAfter w:val="2"/>
          <w:wAfter w:w="2520" w:type="dxa"/>
          <w:trHeight w:val="666"/>
        </w:trPr>
        <w:tc>
          <w:tcPr>
            <w:tcW w:w="3060" w:type="dxa"/>
          </w:tcPr>
          <w:p w:rsidR="00DC64E5" w:rsidRDefault="00DC64E5" w:rsidP="00CF39BC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DC64E5" w:rsidRDefault="00DC64E5" w:rsidP="00CF39BC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850" w:type="dxa"/>
            <w:gridSpan w:val="2"/>
          </w:tcPr>
          <w:p w:rsidR="00DC64E5" w:rsidRDefault="00DC64E5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DC64E5" w:rsidRDefault="00DC64E5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DC64E5" w:rsidRDefault="00DC64E5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&lt;&lt;Գնումների մասին&gt;&gt; ՀՀ օրենքի 29</w:t>
            </w:r>
            <w:r w:rsidRPr="00ED47CA">
              <w:rPr>
                <w:rFonts w:ascii="GHEA Grapalat" w:hAnsi="GHEA Grapalat"/>
                <w:sz w:val="20"/>
                <w:lang w:val="af-ZA"/>
              </w:rPr>
              <w:t xml:space="preserve">-րդ հոդվածի </w:t>
            </w:r>
            <w:r>
              <w:rPr>
                <w:rFonts w:ascii="GHEA Grapalat" w:hAnsi="GHEA Grapalat"/>
                <w:sz w:val="20"/>
                <w:lang w:val="af-ZA"/>
              </w:rPr>
              <w:t>համաձայն:</w:t>
            </w:r>
          </w:p>
        </w:tc>
      </w:tr>
    </w:tbl>
    <w:p w:rsidR="00DE1F35" w:rsidRPr="00ED47CA" w:rsidRDefault="00DE1F35" w:rsidP="00DE1F35">
      <w:pPr>
        <w:pStyle w:val="BodyTextIndent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835204" w:rsidRDefault="00DE1F35" w:rsidP="004F6339">
      <w:pPr>
        <w:pStyle w:val="Heading3"/>
        <w:spacing w:line="276" w:lineRule="auto"/>
        <w:rPr>
          <w:rFonts w:ascii="GHEA Grapalat" w:hAnsi="GHEA Grapalat" w:cs="Sylfaen"/>
          <w:lang w:val="af-ZA"/>
        </w:rPr>
      </w:pPr>
      <w:r w:rsidRPr="00ED47CA">
        <w:rPr>
          <w:rFonts w:ascii="GHEA Grapalat" w:hAnsi="GHEA Grapalat" w:cs="Sylfaen"/>
          <w:lang w:val="af-ZA"/>
        </w:rPr>
        <w:t>Սույն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հայտարարության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հետ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կապված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լրացուցիչ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տեղեկություններ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ստանալու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համար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կարող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եք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դիմել</w:t>
      </w:r>
      <w:r w:rsidRPr="00ED47CA">
        <w:rPr>
          <w:rFonts w:ascii="GHEA Grapalat" w:hAnsi="GHEA Grapalat"/>
          <w:lang w:val="af-ZA"/>
        </w:rPr>
        <w:t xml:space="preserve"> </w:t>
      </w:r>
      <w:r w:rsidR="00835204">
        <w:rPr>
          <w:rFonts w:ascii="GHEA Grapalat" w:hAnsi="GHEA Grapalat"/>
          <w:i w:val="0"/>
          <w:lang w:val="af-ZA"/>
        </w:rPr>
        <w:t xml:space="preserve">ԱՊ-ԲԱՐԵԿԱՐԳՈՒՄ-ԳՀԱՊՁԲ-26/3 </w:t>
      </w:r>
      <w:r w:rsidRPr="00ED47CA">
        <w:rPr>
          <w:rFonts w:ascii="GHEA Grapalat" w:hAnsi="GHEA Grapalat" w:cs="Sylfaen"/>
          <w:lang w:val="af-ZA"/>
        </w:rPr>
        <w:t>ծածկագրով գնահատող հանձնաժողովի քարտուղար</w:t>
      </w:r>
    </w:p>
    <w:p w:rsidR="00EE3499" w:rsidRPr="004F6339" w:rsidRDefault="00DE1F35" w:rsidP="004F6339">
      <w:pPr>
        <w:pStyle w:val="Heading3"/>
        <w:spacing w:line="276" w:lineRule="auto"/>
        <w:rPr>
          <w:rFonts w:ascii="GHEA Grapalat" w:hAnsi="GHEA Grapalat"/>
          <w:bCs/>
          <w:lang w:val="af-ZA"/>
        </w:rPr>
      </w:pPr>
      <w:r w:rsidRPr="00ED47CA">
        <w:rPr>
          <w:rFonts w:ascii="GHEA Grapalat" w:hAnsi="GHEA Grapalat" w:cs="Sylfaen"/>
          <w:lang w:val="af-ZA"/>
        </w:rPr>
        <w:t xml:space="preserve"> </w:t>
      </w:r>
      <w:r w:rsidR="004F6339">
        <w:rPr>
          <w:rFonts w:ascii="GHEA Grapalat" w:hAnsi="GHEA Grapalat" w:cs="Sylfaen"/>
          <w:b/>
          <w:i w:val="0"/>
          <w:lang w:val="hy-AM"/>
        </w:rPr>
        <w:t>Գ</w:t>
      </w:r>
      <w:r w:rsidR="00EE3499" w:rsidRPr="00191CAE">
        <w:rPr>
          <w:rFonts w:ascii="GHEA Grapalat" w:hAnsi="GHEA Grapalat" w:cs="Sylfaen"/>
          <w:b/>
          <w:i w:val="0"/>
          <w:lang w:val="hy-AM"/>
        </w:rPr>
        <w:t xml:space="preserve">. </w:t>
      </w:r>
      <w:r w:rsidR="004F6339">
        <w:rPr>
          <w:rFonts w:ascii="GHEA Grapalat" w:hAnsi="GHEA Grapalat" w:cs="Sylfaen"/>
          <w:b/>
          <w:i w:val="0"/>
          <w:lang w:val="hy-AM"/>
        </w:rPr>
        <w:t>Դանիելյանին</w:t>
      </w:r>
      <w:r w:rsidR="00EE3499" w:rsidRPr="00191CAE">
        <w:rPr>
          <w:rFonts w:ascii="GHEA Grapalat" w:hAnsi="GHEA Grapalat" w:cs="Sylfaen"/>
          <w:b/>
          <w:i w:val="0"/>
          <w:lang w:val="hy-AM"/>
        </w:rPr>
        <w:t>:</w:t>
      </w:r>
    </w:p>
    <w:p w:rsidR="00EE3499" w:rsidRPr="00EE3499" w:rsidRDefault="00DE1F35" w:rsidP="00EE34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="00EE3499" w:rsidRPr="00C311BF">
        <w:rPr>
          <w:rFonts w:ascii="GHEA Grapalat" w:hAnsi="GHEA Grapalat"/>
          <w:sz w:val="20"/>
          <w:szCs w:val="20"/>
          <w:lang w:val="af-ZA"/>
        </w:rPr>
        <w:t xml:space="preserve">  </w:t>
      </w:r>
    </w:p>
    <w:p w:rsidR="00EE3499" w:rsidRPr="00813558" w:rsidRDefault="00EE3499" w:rsidP="00EE349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311BF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="004F6339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835204">
        <w:rPr>
          <w:rFonts w:ascii="GHEA Grapalat" w:hAnsi="GHEA Grapalat"/>
          <w:b/>
          <w:sz w:val="16"/>
          <w:szCs w:val="16"/>
          <w:lang w:val="hy-AM"/>
        </w:rPr>
        <w:t>093778313</w:t>
      </w:r>
    </w:p>
    <w:p w:rsidR="00EE3499" w:rsidRPr="00C311BF" w:rsidRDefault="00EE3499" w:rsidP="00EE3499">
      <w:pPr>
        <w:spacing w:line="360" w:lineRule="auto"/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C311BF">
        <w:rPr>
          <w:rFonts w:ascii="GHEA Grapalat" w:hAnsi="GHEA Grapalat"/>
          <w:b/>
          <w:i/>
          <w:sz w:val="20"/>
          <w:szCs w:val="20"/>
          <w:lang w:val="af-ZA"/>
        </w:rPr>
        <w:t xml:space="preserve">Էլ. </w:t>
      </w:r>
      <w:r w:rsidRPr="00D16ABB">
        <w:rPr>
          <w:rFonts w:ascii="GHEA Grapalat" w:hAnsi="GHEA Grapalat"/>
          <w:b/>
          <w:i/>
          <w:sz w:val="20"/>
          <w:szCs w:val="20"/>
          <w:lang w:val="af-ZA"/>
        </w:rPr>
        <w:t xml:space="preserve">փոստ </w:t>
      </w:r>
      <w:r w:rsidR="00835204" w:rsidRPr="0098369B">
        <w:rPr>
          <w:rFonts w:ascii="GHEA Grapalat" w:hAnsi="GHEA Grapalat"/>
          <w:lang w:val="hy-AM"/>
        </w:rPr>
        <w:t>gayane_danielyan87</w:t>
      </w:r>
      <w:r w:rsidR="00835204" w:rsidRPr="0098369B">
        <w:rPr>
          <w:rFonts w:ascii="GHEA Grapalat" w:hAnsi="GHEA Grapalat"/>
          <w:lang w:val="af-ZA"/>
        </w:rPr>
        <w:t>@mail.ru</w:t>
      </w:r>
    </w:p>
    <w:p w:rsidR="00DE1F35" w:rsidRPr="00ED47CA" w:rsidRDefault="00DE1F35" w:rsidP="00DE1F35">
      <w:pPr>
        <w:pStyle w:val="BodyTextIndent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C63AB9" w:rsidRPr="007E6684" w:rsidRDefault="00C63AB9" w:rsidP="00C63AB9">
      <w:pPr>
        <w:ind w:firstLine="630"/>
        <w:jc w:val="both"/>
        <w:rPr>
          <w:lang w:val="af-ZA"/>
        </w:rPr>
      </w:pPr>
    </w:p>
    <w:p w:rsidR="00C63AB9" w:rsidRPr="007E6684" w:rsidRDefault="00C63AB9" w:rsidP="00C63AB9">
      <w:pPr>
        <w:ind w:firstLine="630"/>
        <w:jc w:val="both"/>
        <w:rPr>
          <w:lang w:val="af-ZA"/>
        </w:rPr>
      </w:pPr>
    </w:p>
    <w:p w:rsidR="00C46C16" w:rsidRDefault="00C46C16" w:rsidP="00C63AB9">
      <w:pPr>
        <w:ind w:firstLine="630"/>
        <w:jc w:val="center"/>
        <w:rPr>
          <w:lang w:val="af-ZA"/>
        </w:rPr>
      </w:pPr>
    </w:p>
    <w:p w:rsidR="00C46C16" w:rsidRDefault="00C46C16" w:rsidP="00C63AB9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ОБЪЯВЛЕНИЕ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О внесении изменений в приглашение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Настоящий текст объявления утвержден решением оценочной комиссии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от 30 апреля 2026 г. № 2 и публикуется в соответствии со статьей 29 Закона РА «О закупках»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 xml:space="preserve">Код процедуры </w:t>
      </w:r>
      <w:r>
        <w:rPr>
          <w:rFonts w:ascii="GHEA Grapalat" w:hAnsi="GHEA Grapalat"/>
          <w:lang w:val="af-ZA"/>
        </w:rPr>
        <w:t>ԱՊ-ԲԱՐԵԿԱՐԳՈՒՄ-ԳՀԱՊՁԲ-26/3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 xml:space="preserve">Оценочная комиссия процедуры закупок </w:t>
      </w:r>
      <w:r>
        <w:rPr>
          <w:rFonts w:ascii="GHEA Grapalat" w:hAnsi="GHEA Grapalat"/>
          <w:lang w:val="af-ZA"/>
        </w:rPr>
        <w:t xml:space="preserve">ԱՊ-ԲԱՐԵԿԱՐԳՈՒՄ-ԳՀԱՊՁԲ-26/3 </w:t>
      </w:r>
      <w:r w:rsidRPr="00537E67">
        <w:rPr>
          <w:lang w:val="af-ZA"/>
        </w:rPr>
        <w:t>на закупку пихты серебристой и акации для нужд проекта благоустройства Апарана NOC-2026 представляет ниже причину внесения изменений в приглашение с тем же кодом и краткое описание внесенных изменений: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Причина изменения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В приглашении произошла ошибка.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Описание изменений: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На юге, а также из контракта были исключены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приложения, подтверждающие квалификацию.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Обоснование изменений: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В соответствии со статьей 29 Закона РА «О закупках».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hy-AM"/>
        </w:rPr>
      </w:pPr>
      <w:r w:rsidRPr="00537E67">
        <w:rPr>
          <w:lang w:val="af-ZA"/>
        </w:rPr>
        <w:t xml:space="preserve">За дополнительной информацией по данному объявлению вы можете обратиться к секретарю оценочной комиссии по коду </w:t>
      </w:r>
      <w:r>
        <w:rPr>
          <w:rFonts w:ascii="GHEA Grapalat" w:hAnsi="GHEA Grapalat"/>
          <w:lang w:val="af-ZA"/>
        </w:rPr>
        <w:t>ԱՊ-ԲԱՐԵԿԱՐԳՈՒՄ-ԳՀԱՊՁԲ-26/3</w:t>
      </w: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Г. Даниелян.</w:t>
      </w:r>
    </w:p>
    <w:p w:rsidR="00537E67" w:rsidRPr="00537E67" w:rsidRDefault="00537E67" w:rsidP="00537E67">
      <w:pPr>
        <w:ind w:firstLine="630"/>
        <w:jc w:val="center"/>
        <w:rPr>
          <w:lang w:val="af-ZA"/>
        </w:rPr>
      </w:pPr>
    </w:p>
    <w:p w:rsidR="00537E67" w:rsidRPr="00537E67" w:rsidRDefault="00537E67" w:rsidP="00537E67">
      <w:pPr>
        <w:ind w:firstLine="630"/>
        <w:jc w:val="center"/>
        <w:rPr>
          <w:lang w:val="af-ZA"/>
        </w:rPr>
      </w:pPr>
      <w:r w:rsidRPr="00537E67">
        <w:rPr>
          <w:lang w:val="af-ZA"/>
        </w:rPr>
        <w:t>Телефон 093778313</w:t>
      </w:r>
    </w:p>
    <w:p w:rsidR="00C63AB9" w:rsidRPr="006237D8" w:rsidRDefault="00537E67" w:rsidP="00537E67">
      <w:pPr>
        <w:ind w:firstLine="630"/>
        <w:jc w:val="center"/>
        <w:rPr>
          <w:lang w:val="ru-RU"/>
        </w:rPr>
      </w:pPr>
      <w:r w:rsidRPr="00537E67">
        <w:rPr>
          <w:lang w:val="af-ZA"/>
        </w:rPr>
        <w:t>Электронная почта gayane_danielyan87@mail.ru</w:t>
      </w:r>
    </w:p>
    <w:sectPr w:rsidR="00C63AB9" w:rsidRPr="0062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6FB"/>
    <w:multiLevelType w:val="hybridMultilevel"/>
    <w:tmpl w:val="5FFEFF98"/>
    <w:lvl w:ilvl="0" w:tplc="1D1E52F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862EB"/>
    <w:multiLevelType w:val="hybridMultilevel"/>
    <w:tmpl w:val="220EC1E8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E"/>
    <w:rsid w:val="0007524A"/>
    <w:rsid w:val="000958EA"/>
    <w:rsid w:val="00100AC0"/>
    <w:rsid w:val="001162DA"/>
    <w:rsid w:val="0013021B"/>
    <w:rsid w:val="00144685"/>
    <w:rsid w:val="001B1ACD"/>
    <w:rsid w:val="001C65A2"/>
    <w:rsid w:val="001E5C87"/>
    <w:rsid w:val="001F2396"/>
    <w:rsid w:val="00213E4E"/>
    <w:rsid w:val="002F6DA5"/>
    <w:rsid w:val="003160E0"/>
    <w:rsid w:val="00352BF5"/>
    <w:rsid w:val="003C7597"/>
    <w:rsid w:val="00494311"/>
    <w:rsid w:val="004F6339"/>
    <w:rsid w:val="005203D3"/>
    <w:rsid w:val="00537E67"/>
    <w:rsid w:val="005A62D5"/>
    <w:rsid w:val="005D5C4E"/>
    <w:rsid w:val="006237D8"/>
    <w:rsid w:val="00626AFB"/>
    <w:rsid w:val="006A0360"/>
    <w:rsid w:val="006D0C01"/>
    <w:rsid w:val="006E72FD"/>
    <w:rsid w:val="006E7E44"/>
    <w:rsid w:val="006F7E92"/>
    <w:rsid w:val="007973DD"/>
    <w:rsid w:val="007E6684"/>
    <w:rsid w:val="007F4975"/>
    <w:rsid w:val="007F602A"/>
    <w:rsid w:val="00835204"/>
    <w:rsid w:val="00851CA7"/>
    <w:rsid w:val="00857700"/>
    <w:rsid w:val="008A2EED"/>
    <w:rsid w:val="008A3CC4"/>
    <w:rsid w:val="008B576E"/>
    <w:rsid w:val="009870FC"/>
    <w:rsid w:val="009F70E6"/>
    <w:rsid w:val="00A07CE8"/>
    <w:rsid w:val="00A4239C"/>
    <w:rsid w:val="00A430F8"/>
    <w:rsid w:val="00A7278C"/>
    <w:rsid w:val="00AA4AB3"/>
    <w:rsid w:val="00AB6858"/>
    <w:rsid w:val="00B571DC"/>
    <w:rsid w:val="00B6011E"/>
    <w:rsid w:val="00BA6535"/>
    <w:rsid w:val="00C317A1"/>
    <w:rsid w:val="00C46C16"/>
    <w:rsid w:val="00C63AB9"/>
    <w:rsid w:val="00C64AFE"/>
    <w:rsid w:val="00C95C3F"/>
    <w:rsid w:val="00CF39BC"/>
    <w:rsid w:val="00CF6E8B"/>
    <w:rsid w:val="00D1187A"/>
    <w:rsid w:val="00DA0486"/>
    <w:rsid w:val="00DC587E"/>
    <w:rsid w:val="00DC64E5"/>
    <w:rsid w:val="00DC6EBE"/>
    <w:rsid w:val="00DE1F35"/>
    <w:rsid w:val="00E36BC7"/>
    <w:rsid w:val="00E377FA"/>
    <w:rsid w:val="00E41563"/>
    <w:rsid w:val="00E96526"/>
    <w:rsid w:val="00EA21CA"/>
    <w:rsid w:val="00EB4B90"/>
    <w:rsid w:val="00EE3499"/>
    <w:rsid w:val="00EF0834"/>
    <w:rsid w:val="00F34711"/>
    <w:rsid w:val="00F5784D"/>
    <w:rsid w:val="00F66D16"/>
    <w:rsid w:val="00FE05C8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4323"/>
  <w15:chartTrackingRefBased/>
  <w15:docId w15:val="{DFE78669-A243-4122-AB8D-65701D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1F3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E1F3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1F35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CF39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CF39B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3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349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Nikolayan</dc:creator>
  <cp:keywords/>
  <dc:description/>
  <cp:lastModifiedBy>Gayane A. Danielyan</cp:lastModifiedBy>
  <cp:revision>83</cp:revision>
  <dcterms:created xsi:type="dcterms:W3CDTF">2026-01-13T14:14:00Z</dcterms:created>
  <dcterms:modified xsi:type="dcterms:W3CDTF">2026-04-30T09:55:00Z</dcterms:modified>
</cp:coreProperties>
</file>