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89" w:rsidRPr="00BF1A10" w:rsidRDefault="00E22689" w:rsidP="00E22689">
      <w:pPr>
        <w:pStyle w:val="ad"/>
        <w:spacing w:before="0" w:beforeAutospacing="0" w:after="0" w:afterAutospacing="0"/>
        <w:rPr>
          <w:rStyle w:val="ae"/>
          <w:rFonts w:ascii="GHEA Grapalat" w:hAnsi="GHEA Grapalat"/>
          <w:lang w:val="en-US"/>
        </w:rPr>
      </w:pPr>
    </w:p>
    <w:p w:rsidR="00E22689" w:rsidRPr="00BF1A10" w:rsidRDefault="00E22689" w:rsidP="00E22689">
      <w:pPr>
        <w:jc w:val="right"/>
        <w:rPr>
          <w:rFonts w:ascii="GHEA Grapalat" w:hAnsi="GHEA Grapalat"/>
          <w:sz w:val="22"/>
          <w:szCs w:val="22"/>
        </w:rPr>
      </w:pPr>
    </w:p>
    <w:p w:rsidR="00E22689" w:rsidRPr="00E645F4" w:rsidRDefault="00E645F4" w:rsidP="00E645F4">
      <w:pPr>
        <w:pStyle w:val="a3"/>
        <w:ind w:firstLine="567"/>
        <w:jc w:val="right"/>
        <w:rPr>
          <w:rFonts w:ascii="GHEA Grapalat" w:hAnsi="GHEA Grapalat" w:cs="Sylfaen"/>
          <w:sz w:val="18"/>
        </w:rPr>
      </w:pPr>
      <w:r>
        <w:rPr>
          <w:rFonts w:ascii="GHEA Grapalat" w:hAnsi="GHEA Grapalat" w:cs="Sylfaen"/>
          <w:sz w:val="16"/>
        </w:rPr>
        <w:t xml:space="preserve">     </w:t>
      </w:r>
    </w:p>
    <w:p w:rsidR="00E22689" w:rsidRPr="00BF1A10" w:rsidRDefault="00E22689" w:rsidP="00E226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2689" w:rsidRPr="00BF1A10" w:rsidRDefault="00E22689" w:rsidP="00E226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22689" w:rsidRPr="00BF1A10" w:rsidRDefault="00E22689" w:rsidP="00E226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FA3760">
        <w:rPr>
          <w:rFonts w:ascii="GHEA Grapalat" w:hAnsi="GHEA Grapalat"/>
          <w:sz w:val="20"/>
          <w:lang w:val="af-ZA"/>
        </w:rPr>
        <w:t>&lt;&lt;</w:t>
      </w:r>
      <w:r w:rsidR="005E5978">
        <w:rPr>
          <w:rFonts w:ascii="GHEA Grapalat" w:hAnsi="GHEA Grapalat"/>
          <w:sz w:val="20"/>
        </w:rPr>
        <w:t>ՀՀ</w:t>
      </w:r>
      <w:r w:rsidR="005E5978" w:rsidRPr="005E5978">
        <w:rPr>
          <w:rFonts w:ascii="GHEA Grapalat" w:hAnsi="GHEA Grapalat"/>
          <w:sz w:val="20"/>
          <w:lang w:val="af-ZA"/>
        </w:rPr>
        <w:t xml:space="preserve"> </w:t>
      </w:r>
      <w:r w:rsidR="005E5978">
        <w:rPr>
          <w:rFonts w:ascii="GHEA Grapalat" w:hAnsi="GHEA Grapalat"/>
          <w:sz w:val="20"/>
          <w:lang w:val="af-ZA"/>
        </w:rPr>
        <w:t xml:space="preserve">Շիրակի մարզի </w:t>
      </w:r>
      <w:proofErr w:type="spellStart"/>
      <w:r w:rsidR="00664644">
        <w:rPr>
          <w:rFonts w:ascii="GHEA Grapalat" w:hAnsi="GHEA Grapalat"/>
          <w:sz w:val="20"/>
          <w:lang w:val="ru-RU"/>
        </w:rPr>
        <w:t>Ախուրյանի</w:t>
      </w:r>
      <w:proofErr w:type="spellEnd"/>
      <w:r w:rsidR="00664644" w:rsidRPr="006646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64644">
        <w:rPr>
          <w:rFonts w:ascii="GHEA Grapalat" w:hAnsi="GHEA Grapalat"/>
          <w:sz w:val="20"/>
          <w:lang w:val="ru-RU"/>
        </w:rPr>
        <w:t>համայնքապետարան</w:t>
      </w:r>
      <w:proofErr w:type="spellEnd"/>
      <w:r w:rsidRPr="00FA3760">
        <w:rPr>
          <w:rFonts w:ascii="GHEA Grapalat" w:hAnsi="GHEA Grapalat"/>
          <w:sz w:val="20"/>
          <w:lang w:val="af-ZA"/>
        </w:rPr>
        <w:t>&gt;&gt;</w:t>
      </w:r>
      <w:r w:rsidRPr="00BF1A10">
        <w:rPr>
          <w:rFonts w:ascii="GHEA Grapalat" w:hAnsi="GHEA Grapalat"/>
          <w:i/>
          <w:sz w:val="20"/>
          <w:lang w:val="af-ZA"/>
        </w:rPr>
        <w:t xml:space="preserve"> </w:t>
      </w:r>
      <w:r w:rsidR="00664644">
        <w:rPr>
          <w:rFonts w:ascii="GHEA Grapalat" w:hAnsi="GHEA Grapalat"/>
          <w:sz w:val="20"/>
          <w:lang w:val="af-ZA"/>
        </w:rPr>
        <w:t>-</w:t>
      </w:r>
      <w:r w:rsidR="00664644">
        <w:rPr>
          <w:rFonts w:ascii="GHEA Grapalat" w:hAnsi="GHEA Grapalat"/>
          <w:sz w:val="20"/>
          <w:lang w:val="ru-RU"/>
        </w:rPr>
        <w:t>ը</w:t>
      </w:r>
      <w:r w:rsidRPr="00BF1A10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6E72F8">
        <w:rPr>
          <w:rFonts w:ascii="GHEA Grapalat" w:hAnsi="GHEA Grapalat" w:cs="Sylfaen"/>
          <w:sz w:val="20"/>
          <w:lang w:val="ru-RU"/>
        </w:rPr>
        <w:t>ամանորյա</w:t>
      </w:r>
      <w:proofErr w:type="spellEnd"/>
      <w:r w:rsidR="006E72F8" w:rsidRPr="006E72F8">
        <w:rPr>
          <w:rFonts w:ascii="GHEA Grapalat" w:hAnsi="GHEA Grapalat" w:cs="Sylfaen"/>
          <w:sz w:val="20"/>
          <w:lang w:val="af-ZA"/>
        </w:rPr>
        <w:t xml:space="preserve"> </w:t>
      </w:r>
      <w:r w:rsidR="00024162" w:rsidRPr="000241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E72F8">
        <w:rPr>
          <w:rFonts w:ascii="GHEA Grapalat" w:hAnsi="GHEA Grapalat" w:cs="Sylfaen"/>
          <w:sz w:val="20"/>
          <w:lang w:val="ru-RU"/>
        </w:rPr>
        <w:t>զարդարանքի</w:t>
      </w:r>
      <w:proofErr w:type="spellEnd"/>
      <w:r w:rsidR="006E72F8" w:rsidRPr="006E72F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E72F8">
        <w:rPr>
          <w:rFonts w:ascii="GHEA Grapalat" w:hAnsi="GHEA Grapalat" w:cs="Sylfaen"/>
          <w:sz w:val="20"/>
          <w:lang w:val="ru-RU"/>
        </w:rPr>
        <w:t>պարագաների</w:t>
      </w:r>
      <w:proofErr w:type="spellEnd"/>
      <w:r w:rsidRPr="00BF1A1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BE6B7A">
        <w:rPr>
          <w:rFonts w:ascii="GHEA Grapalat" w:hAnsi="GHEA Grapalat"/>
          <w:b/>
          <w:sz w:val="18"/>
          <w:szCs w:val="18"/>
          <w:lang w:val="ru-RU"/>
        </w:rPr>
        <w:t>ՀՀ</w:t>
      </w:r>
      <w:r w:rsidR="00BE6B7A">
        <w:rPr>
          <w:rFonts w:ascii="GHEA Grapalat" w:hAnsi="GHEA Grapalat"/>
          <w:b/>
          <w:sz w:val="18"/>
          <w:szCs w:val="18"/>
        </w:rPr>
        <w:t>ՇՄԱՀ</w:t>
      </w:r>
      <w:r w:rsidR="00FC4E8D" w:rsidRPr="00FC4E8D">
        <w:rPr>
          <w:rFonts w:ascii="GHEA Grapalat" w:hAnsi="GHEA Grapalat"/>
          <w:b/>
          <w:sz w:val="18"/>
          <w:szCs w:val="18"/>
          <w:lang w:val="af-ZA"/>
        </w:rPr>
        <w:t>-</w:t>
      </w:r>
      <w:r w:rsidR="00FC4E8D">
        <w:rPr>
          <w:rFonts w:ascii="GHEA Grapalat" w:hAnsi="GHEA Grapalat"/>
          <w:b/>
          <w:sz w:val="18"/>
          <w:szCs w:val="18"/>
        </w:rPr>
        <w:t>ԳՀԱՊՁԲ</w:t>
      </w:r>
      <w:r w:rsidR="00BE6B7A">
        <w:rPr>
          <w:rFonts w:ascii="GHEA Grapalat" w:hAnsi="GHEA Grapalat"/>
          <w:b/>
          <w:sz w:val="18"/>
          <w:szCs w:val="18"/>
          <w:lang w:val="af-ZA"/>
        </w:rPr>
        <w:t>-25/</w:t>
      </w:r>
      <w:r w:rsidR="00BE6B7A" w:rsidRPr="00BE6B7A">
        <w:rPr>
          <w:rFonts w:ascii="GHEA Grapalat" w:hAnsi="GHEA Grapalat"/>
          <w:b/>
          <w:sz w:val="18"/>
          <w:szCs w:val="18"/>
          <w:lang w:val="af-ZA"/>
        </w:rPr>
        <w:t>18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&gt;&gt;</w:t>
      </w:r>
      <w:r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="00D77D2B">
        <w:rPr>
          <w:rFonts w:ascii="GHEA Grapalat" w:hAnsi="GHEA Grapalat" w:cs="Sylfaen"/>
          <w:sz w:val="20"/>
          <w:u w:val="single"/>
          <w:lang w:val="af-ZA"/>
        </w:rPr>
        <w:t>2</w:t>
      </w:r>
      <w:r w:rsidR="00BE6B7A" w:rsidRPr="00BE6B7A">
        <w:rPr>
          <w:rFonts w:ascii="GHEA Grapalat" w:hAnsi="GHEA Grapalat" w:cs="Sylfaen"/>
          <w:sz w:val="20"/>
          <w:u w:val="single"/>
          <w:lang w:val="af-ZA"/>
        </w:rPr>
        <w:t>5</w:t>
      </w:r>
      <w:r w:rsidRPr="00BF1A10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BE6B7A">
        <w:rPr>
          <w:rFonts w:ascii="GHEA Grapalat" w:hAnsi="GHEA Grapalat" w:cs="Sylfaen"/>
          <w:sz w:val="20"/>
          <w:u w:val="single"/>
          <w:lang w:val="ru-RU"/>
        </w:rPr>
        <w:t>դեկտեմ</w:t>
      </w:r>
      <w:r w:rsidR="00403581">
        <w:rPr>
          <w:rFonts w:ascii="GHEA Grapalat" w:hAnsi="GHEA Grapalat" w:cs="Sylfaen"/>
          <w:sz w:val="20"/>
          <w:u w:val="single"/>
          <w:lang w:val="ru-RU"/>
        </w:rPr>
        <w:t>բերի</w:t>
      </w:r>
      <w:proofErr w:type="spellEnd"/>
      <w:r w:rsidR="008D0137">
        <w:rPr>
          <w:rFonts w:ascii="GHEA Grapalat" w:hAnsi="GHEA Grapalat" w:cs="Sylfaen"/>
          <w:sz w:val="20"/>
          <w:u w:val="single"/>
          <w:lang w:val="hy-AM"/>
        </w:rPr>
        <w:t xml:space="preserve"> 26-</w:t>
      </w:r>
      <w:r w:rsidRPr="00BF1A10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BE6B7A">
        <w:rPr>
          <w:rFonts w:ascii="GHEA Grapalat" w:hAnsi="GHEA Grapalat"/>
          <w:b/>
          <w:sz w:val="18"/>
          <w:szCs w:val="18"/>
          <w:lang w:val="ru-RU"/>
        </w:rPr>
        <w:t>ՀՀ</w:t>
      </w:r>
      <w:r w:rsidR="00BE6B7A">
        <w:rPr>
          <w:rFonts w:ascii="GHEA Grapalat" w:hAnsi="GHEA Grapalat"/>
          <w:b/>
          <w:sz w:val="18"/>
          <w:szCs w:val="18"/>
        </w:rPr>
        <w:t>ՇՄԱՀ</w:t>
      </w:r>
      <w:r w:rsidR="00BE6B7A" w:rsidRPr="00FC4E8D">
        <w:rPr>
          <w:rFonts w:ascii="GHEA Grapalat" w:hAnsi="GHEA Grapalat"/>
          <w:b/>
          <w:sz w:val="18"/>
          <w:szCs w:val="18"/>
          <w:lang w:val="af-ZA"/>
        </w:rPr>
        <w:t>-</w:t>
      </w:r>
      <w:r w:rsidR="00BE6B7A">
        <w:rPr>
          <w:rFonts w:ascii="GHEA Grapalat" w:hAnsi="GHEA Grapalat"/>
          <w:b/>
          <w:sz w:val="18"/>
          <w:szCs w:val="18"/>
        </w:rPr>
        <w:t>ԳՀԱՊՁԲ</w:t>
      </w:r>
      <w:r w:rsidR="00BE6B7A">
        <w:rPr>
          <w:rFonts w:ascii="GHEA Grapalat" w:hAnsi="GHEA Grapalat"/>
          <w:b/>
          <w:sz w:val="18"/>
          <w:szCs w:val="18"/>
          <w:lang w:val="af-ZA"/>
        </w:rPr>
        <w:t>-25/</w:t>
      </w:r>
      <w:r w:rsidR="00BE6B7A" w:rsidRPr="00BE6B7A">
        <w:rPr>
          <w:rFonts w:ascii="GHEA Grapalat" w:hAnsi="GHEA Grapalat"/>
          <w:b/>
          <w:sz w:val="18"/>
          <w:szCs w:val="18"/>
          <w:lang w:val="af-ZA"/>
        </w:rPr>
        <w:t>18</w:t>
      </w:r>
      <w:r w:rsidR="00BE6B7A">
        <w:rPr>
          <w:rFonts w:ascii="GHEA Grapalat" w:hAnsi="GHEA Grapalat"/>
          <w:b/>
          <w:sz w:val="18"/>
          <w:szCs w:val="18"/>
          <w:lang w:val="hy-AM"/>
        </w:rPr>
        <w:t>-01 և</w:t>
      </w:r>
      <w:r w:rsidR="00D77B0F"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7B0F" w:rsidRPr="00BF1A10">
        <w:rPr>
          <w:rFonts w:ascii="GHEA Grapalat" w:hAnsi="GHEA Grapalat" w:cs="Sylfaen"/>
          <w:sz w:val="20"/>
          <w:lang w:val="af-ZA"/>
        </w:rPr>
        <w:t xml:space="preserve"> </w:t>
      </w:r>
      <w:r w:rsidR="00BE6B7A" w:rsidRPr="00BF1A10">
        <w:rPr>
          <w:rFonts w:ascii="GHEA Grapalat" w:hAnsi="GHEA Grapalat" w:cs="Sylfaen"/>
          <w:sz w:val="20"/>
          <w:lang w:val="af-ZA"/>
        </w:rPr>
        <w:t xml:space="preserve">N </w:t>
      </w:r>
      <w:r w:rsidR="00BE6B7A">
        <w:rPr>
          <w:rFonts w:ascii="GHEA Grapalat" w:hAnsi="GHEA Grapalat"/>
          <w:b/>
          <w:sz w:val="18"/>
          <w:szCs w:val="18"/>
          <w:lang w:val="ru-RU"/>
        </w:rPr>
        <w:t>ՀՀ</w:t>
      </w:r>
      <w:r w:rsidR="00BE6B7A">
        <w:rPr>
          <w:rFonts w:ascii="GHEA Grapalat" w:hAnsi="GHEA Grapalat"/>
          <w:b/>
          <w:sz w:val="18"/>
          <w:szCs w:val="18"/>
        </w:rPr>
        <w:t>ՇՄԱՀ</w:t>
      </w:r>
      <w:r w:rsidR="00BE6B7A" w:rsidRPr="00FC4E8D">
        <w:rPr>
          <w:rFonts w:ascii="GHEA Grapalat" w:hAnsi="GHEA Grapalat"/>
          <w:b/>
          <w:sz w:val="18"/>
          <w:szCs w:val="18"/>
          <w:lang w:val="af-ZA"/>
        </w:rPr>
        <w:t>-</w:t>
      </w:r>
      <w:r w:rsidR="00BE6B7A">
        <w:rPr>
          <w:rFonts w:ascii="GHEA Grapalat" w:hAnsi="GHEA Grapalat"/>
          <w:b/>
          <w:sz w:val="18"/>
          <w:szCs w:val="18"/>
        </w:rPr>
        <w:t>ԳՀԱՊՁԲ</w:t>
      </w:r>
      <w:r w:rsidR="00BE6B7A">
        <w:rPr>
          <w:rFonts w:ascii="GHEA Grapalat" w:hAnsi="GHEA Grapalat"/>
          <w:b/>
          <w:sz w:val="18"/>
          <w:szCs w:val="18"/>
          <w:lang w:val="af-ZA"/>
        </w:rPr>
        <w:t>-25/</w:t>
      </w:r>
      <w:r w:rsidR="00BE6B7A" w:rsidRPr="00BE6B7A">
        <w:rPr>
          <w:rFonts w:ascii="GHEA Grapalat" w:hAnsi="GHEA Grapalat"/>
          <w:b/>
          <w:sz w:val="18"/>
          <w:szCs w:val="18"/>
          <w:lang w:val="af-ZA"/>
        </w:rPr>
        <w:t>18</w:t>
      </w:r>
      <w:r w:rsidR="00BE6B7A">
        <w:rPr>
          <w:rFonts w:ascii="GHEA Grapalat" w:hAnsi="GHEA Grapalat"/>
          <w:b/>
          <w:sz w:val="18"/>
          <w:szCs w:val="18"/>
          <w:lang w:val="hy-AM"/>
        </w:rPr>
        <w:t xml:space="preserve">-02 </w:t>
      </w:r>
      <w:r w:rsidR="00BE6B7A" w:rsidRPr="00BE6B7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BE6B7A">
        <w:rPr>
          <w:rFonts w:ascii="GHEA Grapalat" w:hAnsi="GHEA Grapalat" w:cs="Sylfaen"/>
          <w:sz w:val="20"/>
          <w:lang w:val="ru-RU"/>
        </w:rPr>
        <w:t>եր</w:t>
      </w:r>
      <w:proofErr w:type="spellEnd"/>
      <w:r w:rsidRPr="00BF1A10">
        <w:rPr>
          <w:rFonts w:ascii="GHEA Grapalat" w:hAnsi="GHEA Grapalat" w:cs="Sylfaen"/>
          <w:sz w:val="20"/>
          <w:lang w:val="af-ZA"/>
        </w:rPr>
        <w:t>ի մասին տեղեկատվություն</w:t>
      </w:r>
      <w:bookmarkEnd w:id="0"/>
      <w:r w:rsidRPr="00BF1A10">
        <w:rPr>
          <w:rFonts w:ascii="GHEA Grapalat" w:hAnsi="GHEA Grapalat" w:cs="Sylfaen"/>
          <w:sz w:val="20"/>
          <w:lang w:val="af-ZA"/>
        </w:rPr>
        <w:t>ը`</w:t>
      </w:r>
    </w:p>
    <w:p w:rsidR="00E22689" w:rsidRPr="00BF1A10" w:rsidRDefault="00E22689" w:rsidP="00E226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5"/>
        <w:gridCol w:w="337"/>
        <w:gridCol w:w="84"/>
        <w:gridCol w:w="1421"/>
        <w:gridCol w:w="129"/>
        <w:gridCol w:w="864"/>
        <w:gridCol w:w="197"/>
        <w:gridCol w:w="375"/>
        <w:gridCol w:w="163"/>
        <w:gridCol w:w="95"/>
        <w:gridCol w:w="322"/>
        <w:gridCol w:w="35"/>
        <w:gridCol w:w="38"/>
        <w:gridCol w:w="30"/>
        <w:gridCol w:w="132"/>
        <w:gridCol w:w="46"/>
        <w:gridCol w:w="410"/>
        <w:gridCol w:w="256"/>
        <w:gridCol w:w="18"/>
        <w:gridCol w:w="38"/>
        <w:gridCol w:w="457"/>
        <w:gridCol w:w="61"/>
        <w:gridCol w:w="304"/>
        <w:gridCol w:w="13"/>
        <w:gridCol w:w="13"/>
        <w:gridCol w:w="289"/>
        <w:gridCol w:w="394"/>
        <w:gridCol w:w="91"/>
        <w:gridCol w:w="90"/>
        <w:gridCol w:w="89"/>
        <w:gridCol w:w="350"/>
        <w:gridCol w:w="269"/>
        <w:gridCol w:w="207"/>
        <w:gridCol w:w="33"/>
        <w:gridCol w:w="24"/>
        <w:gridCol w:w="140"/>
        <w:gridCol w:w="266"/>
        <w:gridCol w:w="247"/>
        <w:gridCol w:w="332"/>
        <w:gridCol w:w="413"/>
        <w:gridCol w:w="1276"/>
        <w:gridCol w:w="13"/>
        <w:gridCol w:w="13"/>
        <w:gridCol w:w="20"/>
      </w:tblGrid>
      <w:tr w:rsidR="00E22689" w:rsidRPr="008F56DB" w:rsidTr="00934043">
        <w:trPr>
          <w:gridAfter w:val="3"/>
          <w:wAfter w:w="46" w:type="dxa"/>
          <w:trHeight w:val="148"/>
        </w:trPr>
        <w:tc>
          <w:tcPr>
            <w:tcW w:w="544" w:type="dxa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23" w:type="dxa"/>
            <w:gridSpan w:val="41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201F6" w:rsidRPr="008F56DB" w:rsidTr="00934043">
        <w:trPr>
          <w:gridAfter w:val="3"/>
          <w:wAfter w:w="46" w:type="dxa"/>
          <w:trHeight w:val="111"/>
        </w:trPr>
        <w:tc>
          <w:tcPr>
            <w:tcW w:w="544" w:type="dxa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17" w:type="dxa"/>
            <w:gridSpan w:val="4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8F56DB">
              <w:rPr>
                <w:rStyle w:val="ac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790" w:type="dxa"/>
            <w:gridSpan w:val="11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201F6" w:rsidRPr="008F56DB" w:rsidTr="00934043">
        <w:trPr>
          <w:gridAfter w:val="3"/>
          <w:wAfter w:w="46" w:type="dxa"/>
          <w:trHeight w:val="177"/>
        </w:trPr>
        <w:tc>
          <w:tcPr>
            <w:tcW w:w="544" w:type="dxa"/>
            <w:vMerge/>
            <w:shd w:val="clear" w:color="auto" w:fill="auto"/>
            <w:vAlign w:val="center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vMerge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615" w:type="dxa"/>
            <w:gridSpan w:val="4"/>
            <w:vMerge w:val="restart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90" w:type="dxa"/>
            <w:gridSpan w:val="11"/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201F6" w:rsidRPr="008F56DB" w:rsidTr="00934043">
        <w:trPr>
          <w:gridAfter w:val="3"/>
          <w:wAfter w:w="46" w:type="dxa"/>
          <w:trHeight w:val="278"/>
        </w:trPr>
        <w:tc>
          <w:tcPr>
            <w:tcW w:w="5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1F6" w:rsidRPr="008F56DB" w:rsidRDefault="00B201F6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B201F6" w:rsidRPr="008F56DB" w:rsidRDefault="00B201F6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66A02" w:rsidRPr="00066A02" w:rsidTr="007349F8">
        <w:trPr>
          <w:gridAfter w:val="3"/>
          <w:wAfter w:w="46" w:type="dxa"/>
          <w:trHeight w:val="278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156051" w:rsidRDefault="00066A02" w:rsidP="00066A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en-US"/>
              </w:rPr>
            </w:pP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Ամանորյա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զարդարանքի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պարագա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եղնիկ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156051" w:rsidRDefault="00066A02" w:rsidP="00066A0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219D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</w:p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</w:p>
          <w:p w:rsidR="00066A02" w:rsidRPr="00066A02" w:rsidRDefault="00066A02" w:rsidP="00066A02">
            <w:pPr>
              <w:pStyle w:val="af0"/>
              <w:spacing w:line="276" w:lineRule="auto"/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Եղնիկ-արտաքին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</w:p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</w:p>
          <w:p w:rsidR="00066A02" w:rsidRPr="00066A02" w:rsidRDefault="00066A02" w:rsidP="00066A02">
            <w:pPr>
              <w:pStyle w:val="af0"/>
              <w:spacing w:line="276" w:lineRule="auto"/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Եղնիկ-արտաքին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</w:tr>
      <w:tr w:rsidR="00066A02" w:rsidRPr="00BE6B7A" w:rsidTr="007349F8">
        <w:trPr>
          <w:gridAfter w:val="3"/>
          <w:wAfter w:w="46" w:type="dxa"/>
          <w:trHeight w:val="278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403581" w:rsidRDefault="00066A02" w:rsidP="00066A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Ամանորյա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զարդարանքի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պարագա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՝</w:t>
            </w:r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աստղ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219D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աստղ-արտաքին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>աստղ-արտաքին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</w:tr>
      <w:tr w:rsidR="00066A02" w:rsidRPr="00066A02" w:rsidTr="007349F8">
        <w:trPr>
          <w:gridAfter w:val="3"/>
          <w:wAfter w:w="46" w:type="dxa"/>
          <w:trHeight w:val="278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403581" w:rsidRDefault="00066A02" w:rsidP="00066A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Ամանորյա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զարդարանքի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պարագա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՝</w:t>
            </w:r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ձյունիկ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219D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ձյունիկ-արտաքին ամանորյա ձևավորման նպատակով, ցրտադիմացկուն, պաշտպանիչ շերտով, պատրաստված թափանցիկ </w:t>
            </w: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 xml:space="preserve">ձյունիկ-արտաքին ամանորյա ձևավորման նպատակով, ցրտադիմացկուն, պաշտպանիչ շերտով, պատրաստված թափանցիկ </w:t>
            </w:r>
            <w:r w:rsidRPr="00066A02">
              <w:rPr>
                <w:rFonts w:ascii="GHEA Grapalat" w:hAnsi="GHEA Grapalat" w:cs="Arial"/>
                <w:color w:val="2C2D2E"/>
                <w:sz w:val="16"/>
                <w:szCs w:val="16"/>
                <w:shd w:val="clear" w:color="auto" w:fill="FFFFFF"/>
                <w:lang w:val="hy-AM"/>
              </w:rPr>
              <w:lastRenderedPageBreak/>
              <w:t>սիլիկոնից, փաթաթված լեդ լույսերով, սիլիկոնի ներսում լինի դեղին  լուսատու փոշիներ, չափսերը 40-45 սմ, լեդ լույսերի գույները համաձայնանեցնել պատվիրատուի հետ,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</w:tr>
      <w:tr w:rsidR="00066A02" w:rsidRPr="00066A02" w:rsidTr="007349F8">
        <w:trPr>
          <w:gridAfter w:val="3"/>
          <w:wAfter w:w="46" w:type="dxa"/>
          <w:trHeight w:val="278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Ամանորյա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զարդարանքի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պարագա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՝</w:t>
            </w:r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զանգակ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jc w:val="center"/>
            </w:pPr>
            <w:r w:rsidRPr="009B5D4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1219D">
              <w:rPr>
                <w:rFonts w:ascii="GHEA Grapalat" w:hAnsi="GHEA Grapalat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>զանգակ-արտաքին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 չօգտագործված,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>զանգակ-արտաքին ամանորյա ձևավորման նպատակով, ցրտադիմացկուն, պաշտպանիչ շերտով, պատրաստված թափանցիկ սիլիկոնից, փաթաթված լեդ լույսերով, սիլիկոնի ներսում լինի դեղին  լուսատու փոշիներ, չափսերը 40-45 սմ, լեդ լույսերի գույները համաձայնանեցնել պատվիրատուի հետ, չօգտագործված,</w:t>
            </w:r>
          </w:p>
        </w:tc>
      </w:tr>
      <w:tr w:rsidR="00066A02" w:rsidRPr="00066A02" w:rsidTr="007349F8">
        <w:trPr>
          <w:gridAfter w:val="3"/>
          <w:wAfter w:w="46" w:type="dxa"/>
          <w:trHeight w:val="278"/>
        </w:trPr>
        <w:tc>
          <w:tcPr>
            <w:tcW w:w="5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20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Ամանորյա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զարդարանքի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>պարագա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՝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լեդ</w:t>
            </w:r>
            <w:proofErr w:type="spellEnd"/>
            <w:r w:rsidRPr="00066A0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A02">
              <w:rPr>
                <w:rFonts w:ascii="GHEA Grapalat" w:hAnsi="GHEA Grapalat"/>
                <w:sz w:val="16"/>
                <w:szCs w:val="16"/>
                <w:lang w:val="en-US"/>
              </w:rPr>
              <w:t>լույսեր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Default="00066A02" w:rsidP="00066A02">
            <w:pPr>
              <w:jc w:val="center"/>
            </w:pPr>
            <w:r w:rsidRPr="009B5D4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91219D" w:rsidRDefault="00066A02" w:rsidP="00066A0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9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4400000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4400000</w:t>
            </w:r>
          </w:p>
          <w:p w:rsidR="00066A02" w:rsidRPr="00693D29" w:rsidRDefault="00066A02" w:rsidP="00066A02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066A02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Լեդ լույսեր արտաքին ձևավորման նպատակով, հատուկ ցրտադիմացկուն շերտով, տեսքը նման սառցակտորի, երկարությունը առնվազն 50 սմ, մի լարի վրա առնվազն 8 կտոր, ընդհանուր երկարությունը առնվազն 3 մետր, ապահովված հատուկ փոխանցիչով,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A02" w:rsidRPr="00066A02" w:rsidRDefault="00066A02" w:rsidP="00066A02">
            <w:pPr>
              <w:jc w:val="center"/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</w:pPr>
            <w:r w:rsidRPr="00066A02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Լեդ լույսեր արտաքին ձևավորման նպատակով, հատուկ ցրտադիմացկուն շերտով, տեսքը նման սառցակտորի, երկարությունը առնվազն 50 սմ, մի լարի վրա առնվազն 8 կտոր, ընդհանուր երկարությունը առնվազն 3 մետր, ապահովված հատուկ փոխանցիչով,</w:t>
            </w:r>
            <w:r w:rsidRPr="00066A02">
              <w:rPr>
                <w:rFonts w:ascii="GHEA Grapalat" w:hAnsi="GHEA Grapalat"/>
                <w:sz w:val="16"/>
                <w:szCs w:val="16"/>
                <w:lang w:val="hy-AM"/>
              </w:rPr>
              <w:t xml:space="preserve"> չօգտագործված,</w:t>
            </w:r>
          </w:p>
        </w:tc>
      </w:tr>
      <w:tr w:rsidR="0012192B" w:rsidRPr="00066A02" w:rsidTr="00934043">
        <w:trPr>
          <w:gridAfter w:val="3"/>
          <w:wAfter w:w="46" w:type="dxa"/>
          <w:trHeight w:val="17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12192B" w:rsidRPr="008F56DB" w:rsidTr="00934043">
        <w:trPr>
          <w:gridAfter w:val="3"/>
          <w:wAfter w:w="46" w:type="dxa"/>
          <w:trHeight w:val="138"/>
        </w:trPr>
        <w:tc>
          <w:tcPr>
            <w:tcW w:w="43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կատարվել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է ԳՀ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ընթացակարգով,քանի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որ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գերազանցում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բազային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ութսուն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ապատիկը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:</w:t>
            </w:r>
          </w:p>
        </w:tc>
      </w:tr>
      <w:tr w:rsidR="0012192B" w:rsidRPr="008F56DB" w:rsidTr="00934043">
        <w:trPr>
          <w:gridAfter w:val="3"/>
          <w:wAfter w:w="46" w:type="dxa"/>
          <w:trHeight w:val="198"/>
        </w:trPr>
        <w:tc>
          <w:tcPr>
            <w:tcW w:w="1106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146"/>
        </w:trPr>
        <w:tc>
          <w:tcPr>
            <w:tcW w:w="1106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F56DB">
              <w:rPr>
                <w:rStyle w:val="ac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146"/>
        </w:trPr>
        <w:tc>
          <w:tcPr>
            <w:tcW w:w="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66"/>
        </w:trPr>
        <w:tc>
          <w:tcPr>
            <w:tcW w:w="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Համայնքային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66"/>
        </w:trPr>
        <w:tc>
          <w:tcPr>
            <w:tcW w:w="1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198"/>
        </w:trPr>
        <w:tc>
          <w:tcPr>
            <w:tcW w:w="1106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192B" w:rsidRPr="00403581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7"/>
        </w:trPr>
        <w:tc>
          <w:tcPr>
            <w:tcW w:w="65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361145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="00C626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.2025</w:t>
            </w:r>
            <w:r w:rsidR="0012192B" w:rsidRPr="00403581">
              <w:rPr>
                <w:rFonts w:ascii="Sylfaen" w:hAnsi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2192B" w:rsidRPr="00403581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6"/>
        </w:trPr>
        <w:tc>
          <w:tcPr>
            <w:tcW w:w="570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035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035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35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0358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35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58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2192B" w:rsidRPr="00403581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3"/>
        </w:trPr>
        <w:tc>
          <w:tcPr>
            <w:tcW w:w="570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035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570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0358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403581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0358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ցման</w:t>
            </w:r>
            <w:proofErr w:type="spellEnd"/>
          </w:p>
        </w:tc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</w:trPr>
        <w:tc>
          <w:tcPr>
            <w:tcW w:w="570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7"/>
        </w:trPr>
        <w:tc>
          <w:tcPr>
            <w:tcW w:w="570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rPr>
          <w:gridAfter w:val="3"/>
          <w:wAfter w:w="46" w:type="dxa"/>
          <w:trHeight w:val="55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2192B" w:rsidRPr="008F56DB" w:rsidTr="00934043">
        <w:trPr>
          <w:gridAfter w:val="3"/>
          <w:wAfter w:w="46" w:type="dxa"/>
          <w:trHeight w:val="40"/>
        </w:trPr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611" w:type="dxa"/>
            <w:gridSpan w:val="4"/>
            <w:vMerge w:val="restart"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16" w:type="dxa"/>
            <w:gridSpan w:val="34"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2192B" w:rsidRPr="008F56DB" w:rsidTr="00934043">
        <w:trPr>
          <w:gridAfter w:val="3"/>
          <w:wAfter w:w="46" w:type="dxa"/>
          <w:trHeight w:val="215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16" w:type="dxa"/>
            <w:gridSpan w:val="34"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12192B" w:rsidRPr="008F56DB" w:rsidTr="00934043">
        <w:trPr>
          <w:gridAfter w:val="3"/>
          <w:wAfter w:w="46" w:type="dxa"/>
          <w:trHeight w:val="138"/>
        </w:trPr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2192B" w:rsidRPr="008F56DB" w:rsidTr="00934043">
        <w:trPr>
          <w:gridAfter w:val="3"/>
          <w:wAfter w:w="46" w:type="dxa"/>
          <w:trHeight w:val="138"/>
        </w:trPr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192B" w:rsidRPr="008F56DB" w:rsidRDefault="0012192B" w:rsidP="0012192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2192B" w:rsidRPr="008F56DB" w:rsidTr="009E111D">
        <w:trPr>
          <w:gridAfter w:val="3"/>
          <w:wAfter w:w="46" w:type="dxa"/>
          <w:trHeight w:val="482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12192B" w:rsidRPr="009E111D" w:rsidRDefault="0012192B" w:rsidP="009E11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E111D">
              <w:rPr>
                <w:rFonts w:ascii="GHEA Grapalat" w:hAnsi="GHEA Grapalat" w:cs="Sylfaen"/>
                <w:sz w:val="16"/>
                <w:szCs w:val="16"/>
              </w:rPr>
              <w:lastRenderedPageBreak/>
              <w:t>Չափաբաժին</w:t>
            </w:r>
            <w:proofErr w:type="spellEnd"/>
          </w:p>
        </w:tc>
        <w:tc>
          <w:tcPr>
            <w:tcW w:w="9927" w:type="dxa"/>
            <w:gridSpan w:val="38"/>
            <w:shd w:val="clear" w:color="auto" w:fill="auto"/>
            <w:vAlign w:val="center"/>
          </w:tcPr>
          <w:p w:rsidR="0012192B" w:rsidRPr="009E111D" w:rsidRDefault="0012192B" w:rsidP="009E111D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CF7E6A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CF7E6A" w:rsidRPr="009E111D" w:rsidRDefault="00CF7E6A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611" w:type="dxa"/>
            <w:gridSpan w:val="4"/>
            <w:vMerge w:val="restart"/>
            <w:shd w:val="clear" w:color="auto" w:fill="auto"/>
            <w:vAlign w:val="center"/>
          </w:tcPr>
          <w:p w:rsidR="00CF7E6A" w:rsidRPr="009E111D" w:rsidRDefault="00CF7E6A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9E11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Վեբ</w:t>
            </w:r>
            <w:proofErr w:type="spellEnd"/>
            <w:r w:rsidRPr="009E11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1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Քեյ</w:t>
            </w:r>
            <w:proofErr w:type="spellEnd"/>
            <w:r w:rsidRPr="009E11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1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Էմ</w:t>
            </w:r>
            <w:proofErr w:type="spellEnd"/>
            <w:r w:rsidRPr="009E11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»ՍՊԸ</w:t>
            </w: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CF7E6A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</w:tr>
      <w:tr w:rsidR="00834FC6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834FC6" w:rsidRPr="009E111D" w:rsidRDefault="00834FC6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</w:tr>
      <w:tr w:rsidR="00834FC6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834FC6" w:rsidRPr="009E111D" w:rsidRDefault="00834FC6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</w:tr>
      <w:tr w:rsidR="00834FC6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834FC6" w:rsidRPr="009E111D" w:rsidRDefault="00834FC6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834FC6" w:rsidRPr="009E111D" w:rsidRDefault="00834FC6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234000</w:t>
            </w:r>
          </w:p>
        </w:tc>
      </w:tr>
      <w:tr w:rsidR="00CF7E6A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CF7E6A" w:rsidRPr="009E111D" w:rsidRDefault="00CF7E6A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CF7E6A" w:rsidRPr="009E111D" w:rsidRDefault="00CF7E6A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CF7E6A" w:rsidRPr="009E111D" w:rsidRDefault="00896AA0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96AA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2,550,000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CF7E6A" w:rsidRPr="009E111D" w:rsidRDefault="00896AA0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96AA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2,550,000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CF7E6A" w:rsidRPr="00896AA0" w:rsidRDefault="00896AA0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510,000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CF7E6A" w:rsidRPr="00896AA0" w:rsidRDefault="00896AA0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510,000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CF7E6A" w:rsidRPr="00896AA0" w:rsidRDefault="00896AA0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3,060,000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CF7E6A" w:rsidRPr="00896AA0" w:rsidRDefault="00896AA0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3,060,000</w:t>
            </w:r>
          </w:p>
        </w:tc>
      </w:tr>
      <w:tr w:rsidR="00963C19" w:rsidRPr="00834FC6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963C19" w:rsidRPr="009E111D" w:rsidRDefault="00963C19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2611" w:type="dxa"/>
            <w:gridSpan w:val="4"/>
            <w:vMerge w:val="restart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«Կիրակոսյան Ստեփան Նահապետի»Ա/Ձ</w:t>
            </w: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</w:tr>
      <w:tr w:rsidR="00963C19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963C19" w:rsidRPr="009E111D" w:rsidRDefault="00963C19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</w:tr>
      <w:tr w:rsidR="00963C19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963C19" w:rsidRPr="009E111D" w:rsidRDefault="00963C19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</w:tr>
      <w:tr w:rsidR="00963C19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963C19" w:rsidRPr="009E111D" w:rsidRDefault="00963C19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63C19" w:rsidRPr="009E111D" w:rsidRDefault="00963C19" w:rsidP="009E11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245000</w:t>
            </w:r>
          </w:p>
        </w:tc>
      </w:tr>
      <w:tr w:rsidR="00AF08DF" w:rsidRPr="008F56DB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AF08DF" w:rsidRPr="009E111D" w:rsidRDefault="00AF08DF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9E111D">
              <w:rPr>
                <w:rFonts w:ascii="GHEA Grapalat" w:hAnsi="GHEA Grapalat"/>
                <w:sz w:val="16"/>
                <w:szCs w:val="16"/>
              </w:rPr>
              <w:t>Մ</w:t>
            </w: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9E111D">
              <w:rPr>
                <w:rFonts w:ascii="GHEA Grapalat" w:hAnsi="GHEA Grapalat"/>
                <w:sz w:val="16"/>
                <w:szCs w:val="16"/>
              </w:rPr>
              <w:t>Դ</w:t>
            </w: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Pr="009E111D">
              <w:rPr>
                <w:rFonts w:ascii="GHEA Grapalat" w:hAnsi="GHEA Grapalat"/>
                <w:sz w:val="16"/>
                <w:szCs w:val="16"/>
              </w:rPr>
              <w:t>ՍՊԸ</w:t>
            </w: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3,333,000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3,333,000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666,600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666,600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3,999,600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AF08DF" w:rsidRPr="009E111D" w:rsidRDefault="00AF08DF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3,999,600</w:t>
            </w:r>
          </w:p>
        </w:tc>
      </w:tr>
      <w:tr w:rsidR="009E111D" w:rsidRPr="009E111D" w:rsidTr="009E111D">
        <w:trPr>
          <w:gridAfter w:val="3"/>
          <w:wAfter w:w="46" w:type="dxa"/>
          <w:trHeight w:val="84"/>
        </w:trPr>
        <w:tc>
          <w:tcPr>
            <w:tcW w:w="1140" w:type="dxa"/>
            <w:gridSpan w:val="4"/>
            <w:shd w:val="clear" w:color="auto" w:fill="auto"/>
            <w:vAlign w:val="center"/>
          </w:tcPr>
          <w:p w:rsidR="009E111D" w:rsidRPr="009E111D" w:rsidRDefault="009E111D" w:rsidP="009E11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Արարատ</w:t>
            </w:r>
            <w:r w:rsidRPr="009E111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Դարբինյան</w:t>
            </w:r>
            <w:r w:rsidRPr="009E111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Հրաչիկի</w:t>
            </w:r>
            <w:r w:rsidRPr="009E111D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9E111D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9E111D">
              <w:rPr>
                <w:rFonts w:ascii="GHEA Grapalat" w:hAnsi="GHEA Grapalat"/>
                <w:sz w:val="16"/>
                <w:szCs w:val="16"/>
                <w:lang w:val="hy-AM"/>
              </w:rPr>
              <w:t>Ձ</w:t>
            </w: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1,760,000</w:t>
            </w:r>
          </w:p>
        </w:tc>
        <w:tc>
          <w:tcPr>
            <w:tcW w:w="1179" w:type="dxa"/>
            <w:gridSpan w:val="5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1,760,000</w:t>
            </w:r>
          </w:p>
        </w:tc>
        <w:tc>
          <w:tcPr>
            <w:tcW w:w="1165" w:type="dxa"/>
            <w:gridSpan w:val="7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38" w:type="dxa"/>
            <w:gridSpan w:val="6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1,760,000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E111D" w:rsidRPr="009E111D" w:rsidRDefault="009E111D" w:rsidP="009E11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9E111D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1,760,000</w:t>
            </w:r>
          </w:p>
        </w:tc>
      </w:tr>
      <w:tr w:rsidR="00C62651" w:rsidRPr="008F56DB" w:rsidTr="00934043">
        <w:trPr>
          <w:gridAfter w:val="3"/>
          <w:wAfter w:w="46" w:type="dxa"/>
          <w:trHeight w:val="293"/>
        </w:trPr>
        <w:tc>
          <w:tcPr>
            <w:tcW w:w="2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1F2760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`</w:t>
            </w:r>
          </w:p>
        </w:tc>
      </w:tr>
      <w:tr w:rsidR="00C62651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651" w:rsidRPr="008F56DB" w:rsidTr="00934043">
        <w:trPr>
          <w:gridAfter w:val="3"/>
          <w:wAfter w:w="46" w:type="dxa"/>
          <w:trHeight w:val="146"/>
        </w:trPr>
        <w:tc>
          <w:tcPr>
            <w:tcW w:w="110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62651" w:rsidRPr="008F56DB" w:rsidTr="00934043">
        <w:trPr>
          <w:gridAfter w:val="3"/>
          <w:wAfter w:w="46" w:type="dxa"/>
          <w:trHeight w:val="146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62651" w:rsidRPr="008F56DB" w:rsidTr="00934043">
        <w:trPr>
          <w:gridAfter w:val="3"/>
          <w:wAfter w:w="46" w:type="dxa"/>
          <w:trHeight w:val="146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8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62651" w:rsidRPr="008F56DB" w:rsidTr="00934043">
        <w:trPr>
          <w:gridAfter w:val="3"/>
          <w:wAfter w:w="46" w:type="dxa"/>
          <w:trHeight w:val="146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704962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651" w:rsidRPr="00405442" w:rsidRDefault="00C62651" w:rsidP="00C62651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11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9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8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9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C62651" w:rsidRDefault="00C62651" w:rsidP="00C62651"/>
        </w:tc>
      </w:tr>
      <w:tr w:rsidR="00C62651" w:rsidRPr="008F56DB" w:rsidTr="00934043">
        <w:trPr>
          <w:gridAfter w:val="3"/>
          <w:wAfter w:w="46" w:type="dxa"/>
          <w:trHeight w:val="348"/>
        </w:trPr>
        <w:tc>
          <w:tcPr>
            <w:tcW w:w="2561" w:type="dxa"/>
            <w:gridSpan w:val="5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62651" w:rsidRPr="008F56DB" w:rsidTr="00934043">
        <w:trPr>
          <w:gridAfter w:val="3"/>
          <w:wAfter w:w="46" w:type="dxa"/>
          <w:trHeight w:val="348"/>
        </w:trPr>
        <w:tc>
          <w:tcPr>
            <w:tcW w:w="25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651" w:rsidRPr="008F56DB" w:rsidTr="00934043">
        <w:trPr>
          <w:gridAfter w:val="3"/>
          <w:wAfter w:w="46" w:type="dxa"/>
          <w:trHeight w:val="292"/>
        </w:trPr>
        <w:tc>
          <w:tcPr>
            <w:tcW w:w="1106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651" w:rsidRPr="008F56DB" w:rsidTr="00934043">
        <w:trPr>
          <w:gridAfter w:val="3"/>
          <w:wAfter w:w="46" w:type="dxa"/>
          <w:trHeight w:val="350"/>
        </w:trPr>
        <w:tc>
          <w:tcPr>
            <w:tcW w:w="47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53338C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11.12.2025</w:t>
            </w:r>
            <w:r w:rsidR="00C62651"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C62651" w:rsidRPr="008F56DB" w:rsidTr="00934043">
        <w:trPr>
          <w:gridAfter w:val="3"/>
          <w:wAfter w:w="46" w:type="dxa"/>
          <w:trHeight w:val="93"/>
        </w:trPr>
        <w:tc>
          <w:tcPr>
            <w:tcW w:w="4779" w:type="dxa"/>
            <w:gridSpan w:val="14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7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96317D" w:rsidRDefault="0096317D" w:rsidP="00C6265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12.12.2025</w:t>
            </w:r>
          </w:p>
        </w:tc>
        <w:tc>
          <w:tcPr>
            <w:tcW w:w="3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96317D" w:rsidRDefault="0096317D" w:rsidP="00C62651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22.12.2025</w:t>
            </w:r>
          </w:p>
        </w:tc>
      </w:tr>
      <w:tr w:rsidR="00C62651" w:rsidRPr="008F56DB" w:rsidTr="00934043">
        <w:trPr>
          <w:gridAfter w:val="3"/>
          <w:wAfter w:w="46" w:type="dxa"/>
          <w:trHeight w:val="93"/>
        </w:trPr>
        <w:tc>
          <w:tcPr>
            <w:tcW w:w="477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651" w:rsidRPr="008F56DB" w:rsidTr="00934043">
        <w:trPr>
          <w:gridAfter w:val="3"/>
          <w:wAfter w:w="46" w:type="dxa"/>
          <w:trHeight w:val="348"/>
        </w:trPr>
        <w:tc>
          <w:tcPr>
            <w:tcW w:w="11067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2651" w:rsidRPr="0069359D" w:rsidRDefault="00C62651" w:rsidP="00C6265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մասնակցին պայմանագիր կնքելու առաջարկի ծանուցման ամսաթիվը</w:t>
            </w:r>
            <w:r w:rsidR="00F067E1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96317D">
              <w:rPr>
                <w:rFonts w:ascii="Sylfaen" w:hAnsi="Sylfaen"/>
                <w:b/>
                <w:sz w:val="16"/>
                <w:szCs w:val="16"/>
              </w:rPr>
              <w:t>26.12.2025թ.</w:t>
            </w:r>
          </w:p>
        </w:tc>
      </w:tr>
      <w:tr w:rsidR="00C62651" w:rsidRPr="008F56DB" w:rsidTr="00934043">
        <w:trPr>
          <w:gridAfter w:val="3"/>
          <w:wAfter w:w="46" w:type="dxa"/>
          <w:trHeight w:val="348"/>
        </w:trPr>
        <w:tc>
          <w:tcPr>
            <w:tcW w:w="47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96317D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26.12.2025</w:t>
            </w:r>
            <w:r>
              <w:rPr>
                <w:rFonts w:ascii="Sylfaen" w:hAnsi="Sylfaen"/>
                <w:b/>
                <w:sz w:val="16"/>
                <w:szCs w:val="16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</w:tr>
      <w:tr w:rsidR="00C62651" w:rsidRPr="008F56DB" w:rsidTr="00934043">
        <w:trPr>
          <w:gridAfter w:val="3"/>
          <w:wAfter w:w="46" w:type="dxa"/>
          <w:trHeight w:val="348"/>
        </w:trPr>
        <w:tc>
          <w:tcPr>
            <w:tcW w:w="47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96317D" w:rsidP="00C6265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</w:t>
            </w:r>
            <w:r>
              <w:rPr>
                <w:rFonts w:ascii="Sylfaen" w:hAnsi="Sylfaen"/>
                <w:b/>
                <w:sz w:val="16"/>
                <w:szCs w:val="16"/>
              </w:rPr>
              <w:t>.12.2025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C62651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62651" w:rsidRPr="008F56DB" w:rsidTr="00934043">
        <w:trPr>
          <w:gridAfter w:val="3"/>
          <w:wAfter w:w="46" w:type="dxa"/>
          <w:trHeight w:val="192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6" w:type="dxa"/>
            <w:gridSpan w:val="37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62651" w:rsidRPr="008F56DB" w:rsidTr="00FE5487">
        <w:trPr>
          <w:gridAfter w:val="2"/>
          <w:wAfter w:w="33" w:type="dxa"/>
          <w:trHeight w:val="239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08" w:type="dxa"/>
            <w:gridSpan w:val="8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47" w:type="dxa"/>
            <w:gridSpan w:val="7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5"/>
            <w:vMerge w:val="restart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659" w:type="dxa"/>
            <w:gridSpan w:val="13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62651" w:rsidRPr="008F56DB" w:rsidTr="00FE5487">
        <w:trPr>
          <w:gridAfter w:val="2"/>
          <w:wAfter w:w="33" w:type="dxa"/>
          <w:trHeight w:val="240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8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vMerge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59" w:type="dxa"/>
            <w:gridSpan w:val="13"/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2651" w:rsidRPr="008F56DB" w:rsidTr="00FE5487">
        <w:trPr>
          <w:gridAfter w:val="2"/>
          <w:wAfter w:w="33" w:type="dxa"/>
          <w:trHeight w:val="266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51" w:rsidRPr="008F56DB" w:rsidRDefault="00C62651" w:rsidP="00C626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5D3F06" w:rsidRPr="0003333B" w:rsidTr="00FE5487">
        <w:trPr>
          <w:gridAfter w:val="2"/>
          <w:wAfter w:w="33" w:type="dxa"/>
          <w:trHeight w:val="148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5D3F0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D3F06" w:rsidRPr="005D3F06" w:rsidRDefault="005D3F06" w:rsidP="005D3F06">
            <w:pP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5D3F0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Վեբ</w:t>
            </w:r>
            <w:proofErr w:type="spellEnd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Քեյ</w:t>
            </w:r>
            <w:proofErr w:type="spellEnd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Էմ</w:t>
            </w:r>
            <w:proofErr w:type="spellEnd"/>
            <w:r w:rsidRPr="005D3F0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»ՍՊԸ</w:t>
            </w:r>
          </w:p>
        </w:tc>
        <w:tc>
          <w:tcPr>
            <w:tcW w:w="1728" w:type="dxa"/>
            <w:gridSpan w:val="5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ind w:left="-106" w:firstLine="106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5D3F06">
              <w:rPr>
                <w:rFonts w:ascii="GHEA Grapalat" w:hAnsi="GHEA Grapalat"/>
                <w:b/>
                <w:sz w:val="16"/>
                <w:szCs w:val="16"/>
              </w:rPr>
              <w:t>ՇՄԱՀ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5D3F06">
              <w:rPr>
                <w:rFonts w:ascii="GHEA Grapalat" w:hAnsi="GHEA Grapalat"/>
                <w:b/>
                <w:sz w:val="16"/>
                <w:szCs w:val="16"/>
              </w:rPr>
              <w:t>ԳՀԱՊՁԲ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-25/18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-01</w:t>
            </w:r>
          </w:p>
        </w:tc>
        <w:tc>
          <w:tcPr>
            <w:tcW w:w="1108" w:type="dxa"/>
            <w:gridSpan w:val="8"/>
            <w:shd w:val="clear" w:color="auto" w:fill="auto"/>
            <w:vAlign w:val="center"/>
          </w:tcPr>
          <w:p w:rsidR="005D3F06" w:rsidRPr="005D3F06" w:rsidRDefault="005D3F06" w:rsidP="005D3F0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D3F06">
              <w:rPr>
                <w:rFonts w:ascii="Sylfaen" w:hAnsi="Sylfaen"/>
                <w:b/>
                <w:sz w:val="16"/>
                <w:szCs w:val="16"/>
              </w:rPr>
              <w:t>26.12.2025թ.</w:t>
            </w:r>
          </w:p>
        </w:tc>
        <w:tc>
          <w:tcPr>
            <w:tcW w:w="1147" w:type="dxa"/>
            <w:gridSpan w:val="7"/>
            <w:shd w:val="clear" w:color="auto" w:fill="auto"/>
            <w:vAlign w:val="center"/>
          </w:tcPr>
          <w:p w:rsidR="005D3F06" w:rsidRPr="005D3F06" w:rsidRDefault="005D3F06" w:rsidP="005D3F0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D3F06">
              <w:rPr>
                <w:rFonts w:ascii="Sylfaen" w:hAnsi="Sylfaen"/>
                <w:b/>
                <w:sz w:val="16"/>
                <w:szCs w:val="16"/>
                <w:lang w:val="ru-RU"/>
              </w:rPr>
              <w:t>30.</w:t>
            </w:r>
            <w:r w:rsidRPr="005D3F06">
              <w:rPr>
                <w:rFonts w:ascii="Sylfaen" w:hAnsi="Sylfaen"/>
                <w:b/>
                <w:sz w:val="16"/>
                <w:szCs w:val="16"/>
              </w:rPr>
              <w:t>12.2025թ.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ru-RU"/>
              </w:rPr>
              <w:t>936,000</w:t>
            </w:r>
          </w:p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ru-RU"/>
              </w:rPr>
              <w:t>936,000</w:t>
            </w:r>
          </w:p>
        </w:tc>
      </w:tr>
      <w:tr w:rsidR="005D3F06" w:rsidRPr="005D3F06" w:rsidTr="00FE5487">
        <w:trPr>
          <w:gridAfter w:val="2"/>
          <w:wAfter w:w="33" w:type="dxa"/>
          <w:trHeight w:val="148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5D3F0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D3F06" w:rsidRPr="005D3F06" w:rsidRDefault="005D3F06" w:rsidP="005D3F06">
            <w:pP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Արարատ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Դարբինյան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Հրաչիկի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»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1728" w:type="dxa"/>
            <w:gridSpan w:val="5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ind w:left="-106" w:firstLine="106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5D3F06">
              <w:rPr>
                <w:rFonts w:ascii="GHEA Grapalat" w:hAnsi="GHEA Grapalat"/>
                <w:b/>
                <w:sz w:val="16"/>
                <w:szCs w:val="16"/>
              </w:rPr>
              <w:t>ՇՄԱՀ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5D3F06">
              <w:rPr>
                <w:rFonts w:ascii="GHEA Grapalat" w:hAnsi="GHEA Grapalat"/>
                <w:b/>
                <w:sz w:val="16"/>
                <w:szCs w:val="16"/>
              </w:rPr>
              <w:t>ԳՀԱՊՁԲ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-25/18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-02</w:t>
            </w:r>
          </w:p>
        </w:tc>
        <w:tc>
          <w:tcPr>
            <w:tcW w:w="1108" w:type="dxa"/>
            <w:gridSpan w:val="8"/>
            <w:shd w:val="clear" w:color="auto" w:fill="auto"/>
            <w:vAlign w:val="center"/>
          </w:tcPr>
          <w:p w:rsidR="005D3F06" w:rsidRPr="005D3F06" w:rsidRDefault="005D3F06" w:rsidP="005D3F0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D3F06">
              <w:rPr>
                <w:rFonts w:ascii="Sylfaen" w:hAnsi="Sylfaen"/>
                <w:b/>
                <w:sz w:val="16"/>
                <w:szCs w:val="16"/>
              </w:rPr>
              <w:t>26.12.2025թ.</w:t>
            </w:r>
          </w:p>
        </w:tc>
        <w:tc>
          <w:tcPr>
            <w:tcW w:w="1147" w:type="dxa"/>
            <w:gridSpan w:val="7"/>
            <w:shd w:val="clear" w:color="auto" w:fill="auto"/>
            <w:vAlign w:val="center"/>
          </w:tcPr>
          <w:p w:rsidR="005D3F06" w:rsidRPr="005D3F06" w:rsidRDefault="005D3F06" w:rsidP="005D3F0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D3F06">
              <w:rPr>
                <w:rFonts w:ascii="Sylfaen" w:hAnsi="Sylfaen"/>
                <w:b/>
                <w:sz w:val="16"/>
                <w:szCs w:val="16"/>
              </w:rPr>
              <w:t>30</w:t>
            </w:r>
            <w:r w:rsidRPr="005D3F06">
              <w:rPr>
                <w:rFonts w:ascii="Sylfaen" w:hAnsi="Sylfaen"/>
                <w:b/>
                <w:sz w:val="16"/>
                <w:szCs w:val="16"/>
              </w:rPr>
              <w:t>.12.2025թ.</w:t>
            </w:r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:rsidR="005D3F06" w:rsidRPr="005D3F06" w:rsidRDefault="005D3F06" w:rsidP="005D3F06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D3F0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1,760,000</w:t>
            </w:r>
          </w:p>
        </w:tc>
        <w:tc>
          <w:tcPr>
            <w:tcW w:w="2547" w:type="dxa"/>
            <w:gridSpan w:val="6"/>
            <w:shd w:val="clear" w:color="auto" w:fill="auto"/>
            <w:vAlign w:val="center"/>
          </w:tcPr>
          <w:p w:rsidR="005D3F06" w:rsidRPr="005D3F06" w:rsidRDefault="005D3F06" w:rsidP="005D3F06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5D3F06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1,760,000</w:t>
            </w:r>
          </w:p>
        </w:tc>
      </w:tr>
      <w:tr w:rsidR="005D3F06" w:rsidRPr="0003333B" w:rsidTr="00934043">
        <w:trPr>
          <w:gridAfter w:val="3"/>
          <w:wAfter w:w="46" w:type="dxa"/>
          <w:trHeight w:val="152"/>
        </w:trPr>
        <w:tc>
          <w:tcPr>
            <w:tcW w:w="11067" w:type="dxa"/>
            <w:gridSpan w:val="42"/>
            <w:shd w:val="clear" w:color="auto" w:fill="auto"/>
            <w:vAlign w:val="center"/>
          </w:tcPr>
          <w:p w:rsidR="005D3F06" w:rsidRPr="00721320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132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5D3F06" w:rsidRPr="008F56DB" w:rsidTr="00934043">
        <w:trPr>
          <w:gridAfter w:val="2"/>
          <w:wAfter w:w="33" w:type="dxa"/>
          <w:trHeight w:val="126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Չափա-բաժնի համարը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721320" w:rsidRDefault="005D3F06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2132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r w:rsidRPr="008133F7">
              <w:rPr>
                <w:rFonts w:ascii="Sylfaen" w:hAnsi="Sylfaen"/>
                <w:b/>
                <w:sz w:val="16"/>
                <w:szCs w:val="16"/>
                <w:lang w:val="hy-AM"/>
              </w:rPr>
              <w:t>ան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D3F06" w:rsidRPr="008F56DB" w:rsidTr="00934043">
        <w:trPr>
          <w:gridAfter w:val="2"/>
          <w:wAfter w:w="33" w:type="dxa"/>
          <w:trHeight w:val="331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267E4C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3F06" w:rsidRPr="00267E4C" w:rsidRDefault="005D3F06" w:rsidP="005D3F06">
            <w:pPr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267E4C">
              <w:rPr>
                <w:rFonts w:ascii="Sylfaen" w:hAnsi="Sylfaen"/>
                <w:b/>
                <w:bCs/>
                <w:sz w:val="20"/>
                <w:lang w:val="hy-AM"/>
              </w:rPr>
              <w:t>«</w:t>
            </w:r>
            <w:proofErr w:type="spellStart"/>
            <w:r w:rsidRPr="00267E4C">
              <w:rPr>
                <w:rFonts w:ascii="Sylfaen" w:hAnsi="Sylfaen"/>
                <w:b/>
                <w:bCs/>
                <w:sz w:val="20"/>
                <w:lang w:val="ru-RU"/>
              </w:rPr>
              <w:t>Վեբ</w:t>
            </w:r>
            <w:proofErr w:type="spellEnd"/>
            <w:r w:rsidRPr="00267E4C">
              <w:rPr>
                <w:rFonts w:ascii="Sylfaen" w:hAnsi="Sylfaen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267E4C">
              <w:rPr>
                <w:rFonts w:ascii="Sylfaen" w:hAnsi="Sylfaen"/>
                <w:b/>
                <w:bCs/>
                <w:sz w:val="20"/>
                <w:lang w:val="ru-RU"/>
              </w:rPr>
              <w:t>Քեյ</w:t>
            </w:r>
            <w:proofErr w:type="spellEnd"/>
            <w:r w:rsidRPr="00267E4C">
              <w:rPr>
                <w:rFonts w:ascii="Sylfaen" w:hAnsi="Sylfaen"/>
                <w:b/>
                <w:bCs/>
                <w:sz w:val="20"/>
                <w:lang w:val="ru-RU"/>
              </w:rPr>
              <w:t xml:space="preserve"> </w:t>
            </w:r>
            <w:proofErr w:type="spellStart"/>
            <w:r w:rsidRPr="00267E4C">
              <w:rPr>
                <w:rFonts w:ascii="Sylfaen" w:hAnsi="Sylfaen"/>
                <w:b/>
                <w:bCs/>
                <w:sz w:val="20"/>
                <w:lang w:val="ru-RU"/>
              </w:rPr>
              <w:t>Էմ</w:t>
            </w:r>
            <w:proofErr w:type="spellEnd"/>
            <w:r w:rsidRPr="00267E4C">
              <w:rPr>
                <w:rFonts w:ascii="Sylfaen" w:hAnsi="Sylfaen"/>
                <w:b/>
                <w:bCs/>
                <w:sz w:val="20"/>
                <w:lang w:val="hy-AM"/>
              </w:rPr>
              <w:t>»ՍՊԸ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3F06" w:rsidRPr="00267E4C" w:rsidRDefault="005D3F06" w:rsidP="005D3F0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C097E">
              <w:rPr>
                <w:rFonts w:ascii="Sylfaen" w:hAnsi="Sylfaen"/>
                <w:b/>
                <w:bCs/>
                <w:sz w:val="18"/>
                <w:szCs w:val="18"/>
              </w:rPr>
              <w:t>ՀՀ</w:t>
            </w:r>
            <w:r w:rsidRPr="00E91714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.</w:t>
            </w:r>
            <w:r w:rsidRPr="00CC097E">
              <w:rPr>
                <w:rFonts w:ascii="Sylfaen" w:hAnsi="Sylfaen"/>
                <w:b/>
                <w:bCs/>
                <w:sz w:val="18"/>
                <w:szCs w:val="18"/>
              </w:rPr>
              <w:t>ք</w:t>
            </w:r>
            <w:r w:rsidRPr="00E91714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.</w:t>
            </w:r>
            <w:proofErr w:type="spellStart"/>
            <w:r>
              <w:rPr>
                <w:rFonts w:ascii="Sylfaen" w:hAnsi="Sylfaen"/>
                <w:b/>
                <w:bCs/>
                <w:sz w:val="18"/>
                <w:szCs w:val="18"/>
              </w:rPr>
              <w:t>Երևան</w:t>
            </w:r>
            <w:proofErr w:type="spellEnd"/>
            <w:r w:rsidRPr="00E91714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Լենինգարդյան 4ա</w:t>
            </w:r>
          </w:p>
        </w:tc>
        <w:tc>
          <w:tcPr>
            <w:tcW w:w="1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B6112B" w:rsidRDefault="005D3F06" w:rsidP="005D3F06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67E4C">
              <w:rPr>
                <w:rFonts w:ascii="Sylfaen" w:hAnsi="Sylfaen"/>
                <w:b/>
                <w:bCs/>
                <w:sz w:val="16"/>
                <w:szCs w:val="16"/>
              </w:rPr>
              <w:t>Hovig@mail.ru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267E4C" w:rsidRDefault="005D3F06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1150005321071057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ED0C57" w:rsidRDefault="005D3F06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01006555</w:t>
            </w:r>
          </w:p>
        </w:tc>
      </w:tr>
      <w:tr w:rsidR="005D3F06" w:rsidRPr="00480C35" w:rsidTr="00934043">
        <w:trPr>
          <w:gridAfter w:val="2"/>
          <w:wAfter w:w="33" w:type="dxa"/>
          <w:trHeight w:val="331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5D3F06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3F06" w:rsidRPr="005D3F06" w:rsidRDefault="005D3F06" w:rsidP="005D3F06">
            <w:pP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Արարատ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Դարբինյան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Հրաչիկի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»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5D3F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3F06" w:rsidRPr="00480C35" w:rsidRDefault="00480C35" w:rsidP="005D3F06">
            <w:pP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, 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ք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.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Երևան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,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Առինջ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թաղ</w:t>
            </w:r>
            <w:r w:rsidRPr="00480C35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.1,17,20Ա տաղավար</w:t>
            </w:r>
          </w:p>
        </w:tc>
        <w:tc>
          <w:tcPr>
            <w:tcW w:w="1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480C35" w:rsidRDefault="00480C35" w:rsidP="005D3F06">
            <w:pPr>
              <w:widowControl w:val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80C35">
              <w:rPr>
                <w:rFonts w:ascii="Sylfaen" w:hAnsi="Sylfaen"/>
                <w:b/>
                <w:bCs/>
                <w:sz w:val="16"/>
                <w:szCs w:val="16"/>
              </w:rPr>
              <w:t>&lt;darbinyan-aro@mail.ru&gt;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480C35" w:rsidRDefault="00480C35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19300616455500100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480C35" w:rsidRDefault="00480C35" w:rsidP="005D3F0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80374901</w:t>
            </w:r>
          </w:p>
        </w:tc>
      </w:tr>
      <w:tr w:rsidR="005D3F06" w:rsidRPr="00480C35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5D3F06" w:rsidRPr="00480C35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5D3F06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202"/>
        </w:trPr>
        <w:tc>
          <w:tcPr>
            <w:tcW w:w="2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F06" w:rsidRPr="00AA07CB" w:rsidRDefault="005D3F06" w:rsidP="005D3F06">
            <w:pPr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2-րդ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չափաբաժինը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հայտարարվել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չկայացած</w:t>
            </w:r>
            <w:proofErr w:type="spellEnd"/>
          </w:p>
        </w:tc>
      </w:tr>
      <w:tr w:rsidR="005D3F06" w:rsidRPr="008F56DB" w:rsidTr="00934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6" w:type="dxa"/>
          <w:trHeight w:val="202"/>
        </w:trPr>
        <w:tc>
          <w:tcPr>
            <w:tcW w:w="1106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F06" w:rsidRPr="00E4188B" w:rsidRDefault="005D3F06" w:rsidP="005D3F0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1954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երեք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5D3F06" w:rsidRPr="004D078F" w:rsidRDefault="005D3F06" w:rsidP="005D3F06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5D3F06" w:rsidRPr="004D078F" w:rsidRDefault="005D3F06" w:rsidP="005D3F0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5D3F06" w:rsidRPr="00587E14" w:rsidRDefault="005D3F06" w:rsidP="005D3F0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490C" w:rsidRPr="0012490C">
              <w:rPr>
                <w:rFonts w:ascii="Verdana" w:hAnsi="Verdana"/>
                <w:b/>
                <w:sz w:val="16"/>
                <w:szCs w:val="16"/>
                <w:shd w:val="clear" w:color="auto" w:fill="FFFFFF"/>
                <w:lang w:val="hy-AM"/>
              </w:rPr>
              <w:t>akhuryan.shirak@</w:t>
            </w:r>
            <w:r w:rsidR="0012490C" w:rsidRPr="0012490C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g</w:t>
            </w:r>
            <w:r w:rsidR="0012490C">
              <w:rPr>
                <w:rFonts w:ascii="Verdana" w:hAnsi="Verdana"/>
                <w:b/>
                <w:sz w:val="16"/>
                <w:szCs w:val="16"/>
                <w:shd w:val="clear" w:color="auto" w:fill="FFFFFF"/>
                <w:lang w:val="hy-AM"/>
              </w:rPr>
              <w:t>mail.com</w:t>
            </w:r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4D078F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12"/>
            </w:r>
          </w:p>
        </w:tc>
      </w:tr>
      <w:tr w:rsidR="005D3F06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480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7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431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431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3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431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291"/>
        </w:trPr>
        <w:tc>
          <w:tcPr>
            <w:tcW w:w="11067" w:type="dxa"/>
            <w:gridSpan w:val="42"/>
            <w:shd w:val="clear" w:color="auto" w:fill="99CCFF"/>
            <w:vAlign w:val="center"/>
          </w:tcPr>
          <w:p w:rsidR="005D3F06" w:rsidRPr="008F56DB" w:rsidRDefault="005D3F06" w:rsidP="005D3F0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3F06" w:rsidRPr="008F56DB" w:rsidTr="00934043">
        <w:trPr>
          <w:gridAfter w:val="3"/>
          <w:wAfter w:w="46" w:type="dxa"/>
          <w:trHeight w:val="229"/>
        </w:trPr>
        <w:tc>
          <w:tcPr>
            <w:tcW w:w="11067" w:type="dxa"/>
            <w:gridSpan w:val="42"/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3F06" w:rsidRPr="008F56DB" w:rsidTr="00934043">
        <w:trPr>
          <w:trHeight w:val="47"/>
        </w:trPr>
        <w:tc>
          <w:tcPr>
            <w:tcW w:w="3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29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3F06" w:rsidRPr="008F56DB" w:rsidRDefault="005D3F06" w:rsidP="005D3F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3F06" w:rsidRPr="008F56DB" w:rsidTr="00934043">
        <w:trPr>
          <w:trHeight w:val="47"/>
        </w:trPr>
        <w:tc>
          <w:tcPr>
            <w:tcW w:w="3554" w:type="dxa"/>
            <w:gridSpan w:val="7"/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Անահիտ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Յավրումյան</w:t>
            </w:r>
            <w:proofErr w:type="spellEnd"/>
          </w:p>
        </w:tc>
        <w:tc>
          <w:tcPr>
            <w:tcW w:w="3292" w:type="dxa"/>
            <w:gridSpan w:val="20"/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094754603</w:t>
            </w:r>
          </w:p>
        </w:tc>
        <w:tc>
          <w:tcPr>
            <w:tcW w:w="4267" w:type="dxa"/>
            <w:gridSpan w:val="18"/>
            <w:shd w:val="clear" w:color="auto" w:fill="auto"/>
            <w:vAlign w:val="center"/>
          </w:tcPr>
          <w:p w:rsidR="005D3F06" w:rsidRPr="008F56DB" w:rsidRDefault="005D3F06" w:rsidP="005D3F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anahit.yavrumyan@mail.ru</w:t>
            </w:r>
          </w:p>
        </w:tc>
      </w:tr>
    </w:tbl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1A10">
        <w:rPr>
          <w:rFonts w:ascii="GHEA Grapalat" w:hAnsi="GHEA Grapalat" w:cs="Sylfaen"/>
          <w:sz w:val="20"/>
          <w:lang w:val="af-ZA"/>
        </w:rPr>
        <w:t>Պատվիրատու</w:t>
      </w:r>
      <w:r w:rsidRPr="00BF1A10">
        <w:rPr>
          <w:rFonts w:ascii="GHEA Grapalat" w:hAnsi="GHEA Grapalat"/>
          <w:sz w:val="20"/>
          <w:lang w:val="af-ZA"/>
        </w:rPr>
        <w:t xml:space="preserve">՝  </w:t>
      </w:r>
      <w:r w:rsidRPr="00BF1A10">
        <w:rPr>
          <w:rFonts w:ascii="GHEA Grapalat" w:hAnsi="GHEA Grapalat"/>
          <w:i/>
          <w:sz w:val="20"/>
          <w:lang w:val="af-ZA"/>
        </w:rPr>
        <w:t>&lt;&lt;Ախուրյան համայնքի կոմունալ սպասարկում և բարեկարգում&gt;&gt; ՀՈԱԿ</w:t>
      </w:r>
    </w:p>
    <w:p w:rsidR="00F12C76" w:rsidRPr="00E22689" w:rsidRDefault="00F12C76" w:rsidP="006C0B77">
      <w:pPr>
        <w:ind w:firstLine="709"/>
        <w:jc w:val="both"/>
        <w:rPr>
          <w:lang w:val="af-ZA"/>
        </w:rPr>
      </w:pPr>
    </w:p>
    <w:sectPr w:rsidR="00F12C76" w:rsidRPr="00E22689" w:rsidSect="00305592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76" w:rsidRDefault="00346876" w:rsidP="00E22689">
      <w:r>
        <w:separator/>
      </w:r>
    </w:p>
  </w:endnote>
  <w:endnote w:type="continuationSeparator" w:id="0">
    <w:p w:rsidR="00346876" w:rsidRDefault="00346876" w:rsidP="00E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E7F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7FA9" w:rsidRDefault="0034687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46876" w:rsidP="00717888">
    <w:pPr>
      <w:pStyle w:val="a8"/>
      <w:framePr w:wrap="around" w:vAnchor="text" w:hAnchor="margin" w:xAlign="right" w:y="1"/>
      <w:rPr>
        <w:rStyle w:val="a7"/>
      </w:rPr>
    </w:pPr>
  </w:p>
  <w:p w:rsidR="00AE7FA9" w:rsidRDefault="0034687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76" w:rsidRDefault="00346876" w:rsidP="00E22689">
      <w:r>
        <w:separator/>
      </w:r>
    </w:p>
  </w:footnote>
  <w:footnote w:type="continuationSeparator" w:id="0">
    <w:p w:rsidR="00346876" w:rsidRDefault="00346876" w:rsidP="00E22689">
      <w:r>
        <w:continuationSeparator/>
      </w:r>
    </w:p>
  </w:footnote>
  <w:footnote w:id="1">
    <w:p w:rsidR="00B201F6" w:rsidRPr="00541A77" w:rsidRDefault="00B201F6" w:rsidP="00E2268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01F6" w:rsidRPr="002D0BF6" w:rsidRDefault="00B201F6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01F6" w:rsidRPr="002D0BF6" w:rsidRDefault="00B201F6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192B" w:rsidRPr="00EB00B9" w:rsidRDefault="0012192B" w:rsidP="00E2268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</w:t>
      </w:r>
      <w:proofErr w:type="spellEnd"/>
      <w:r w:rsidR="00232B87">
        <w:rPr>
          <w:rFonts w:ascii="GHEA Grapalat" w:hAnsi="GHEA Grapalat"/>
          <w:bCs/>
          <w:i/>
          <w:sz w:val="12"/>
          <w:szCs w:val="12"/>
          <w:lang w:val="hy-AM"/>
        </w:rPr>
        <w:t>5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2192B" w:rsidRPr="002D0BF6" w:rsidRDefault="0012192B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192B" w:rsidRPr="002D0BF6" w:rsidRDefault="0012192B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192B" w:rsidRPr="002D0BF6" w:rsidRDefault="0012192B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192B" w:rsidRPr="002D0BF6" w:rsidRDefault="0012192B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192B" w:rsidRPr="00C868EC" w:rsidRDefault="0012192B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2651" w:rsidRPr="00871366" w:rsidRDefault="00C62651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3F06" w:rsidRPr="002D0BF6" w:rsidRDefault="005D3F06" w:rsidP="00E2268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D3F06" w:rsidRPr="0078682E" w:rsidRDefault="005D3F06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5D3F06" w:rsidRPr="0078682E" w:rsidRDefault="005D3F06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D3F06" w:rsidRPr="00005B9C" w:rsidRDefault="005D3F06" w:rsidP="00A54451">
      <w:pPr>
        <w:pStyle w:val="aa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F"/>
    <w:rsid w:val="00024162"/>
    <w:rsid w:val="0002490C"/>
    <w:rsid w:val="0003333B"/>
    <w:rsid w:val="0005124B"/>
    <w:rsid w:val="00066A02"/>
    <w:rsid w:val="00067D82"/>
    <w:rsid w:val="0007525F"/>
    <w:rsid w:val="000A4BE2"/>
    <w:rsid w:val="000B0BF4"/>
    <w:rsid w:val="000B2002"/>
    <w:rsid w:val="000B4B47"/>
    <w:rsid w:val="00117B50"/>
    <w:rsid w:val="00121226"/>
    <w:rsid w:val="0012192B"/>
    <w:rsid w:val="0012490C"/>
    <w:rsid w:val="00132E28"/>
    <w:rsid w:val="00156051"/>
    <w:rsid w:val="00186ADC"/>
    <w:rsid w:val="00197030"/>
    <w:rsid w:val="001B1357"/>
    <w:rsid w:val="001D5E88"/>
    <w:rsid w:val="001F2760"/>
    <w:rsid w:val="002039D8"/>
    <w:rsid w:val="00206098"/>
    <w:rsid w:val="00232B87"/>
    <w:rsid w:val="00235569"/>
    <w:rsid w:val="00267E4C"/>
    <w:rsid w:val="0027058C"/>
    <w:rsid w:val="00287A16"/>
    <w:rsid w:val="00287B8B"/>
    <w:rsid w:val="002A0EFE"/>
    <w:rsid w:val="002A2D45"/>
    <w:rsid w:val="00305592"/>
    <w:rsid w:val="00310C95"/>
    <w:rsid w:val="00346876"/>
    <w:rsid w:val="00360CB3"/>
    <w:rsid w:val="00361145"/>
    <w:rsid w:val="00366902"/>
    <w:rsid w:val="003C0E8E"/>
    <w:rsid w:val="003E6582"/>
    <w:rsid w:val="003E7F6D"/>
    <w:rsid w:val="003F41AE"/>
    <w:rsid w:val="00403581"/>
    <w:rsid w:val="00405442"/>
    <w:rsid w:val="0041385D"/>
    <w:rsid w:val="00431FC5"/>
    <w:rsid w:val="004659D6"/>
    <w:rsid w:val="004662CA"/>
    <w:rsid w:val="004751B7"/>
    <w:rsid w:val="00475674"/>
    <w:rsid w:val="00480C35"/>
    <w:rsid w:val="00482D73"/>
    <w:rsid w:val="004861FF"/>
    <w:rsid w:val="004B43A6"/>
    <w:rsid w:val="004E01A9"/>
    <w:rsid w:val="005079A3"/>
    <w:rsid w:val="00512B71"/>
    <w:rsid w:val="00513C5E"/>
    <w:rsid w:val="00522DD8"/>
    <w:rsid w:val="005261E6"/>
    <w:rsid w:val="0053338C"/>
    <w:rsid w:val="00543680"/>
    <w:rsid w:val="0058295A"/>
    <w:rsid w:val="005C561F"/>
    <w:rsid w:val="005D3F06"/>
    <w:rsid w:val="005E2A7E"/>
    <w:rsid w:val="005E5978"/>
    <w:rsid w:val="0061582B"/>
    <w:rsid w:val="0062397D"/>
    <w:rsid w:val="00641DA9"/>
    <w:rsid w:val="00662E9F"/>
    <w:rsid w:val="00664644"/>
    <w:rsid w:val="00691386"/>
    <w:rsid w:val="0069359D"/>
    <w:rsid w:val="00693D29"/>
    <w:rsid w:val="006B4127"/>
    <w:rsid w:val="006C0B77"/>
    <w:rsid w:val="006E05BA"/>
    <w:rsid w:val="006E1F40"/>
    <w:rsid w:val="006E72F8"/>
    <w:rsid w:val="006F0670"/>
    <w:rsid w:val="00704962"/>
    <w:rsid w:val="00721320"/>
    <w:rsid w:val="007373A7"/>
    <w:rsid w:val="007701B8"/>
    <w:rsid w:val="0077436B"/>
    <w:rsid w:val="00790FAC"/>
    <w:rsid w:val="00792FEC"/>
    <w:rsid w:val="007B5C20"/>
    <w:rsid w:val="007F70A5"/>
    <w:rsid w:val="008133F7"/>
    <w:rsid w:val="0082394B"/>
    <w:rsid w:val="008242FF"/>
    <w:rsid w:val="00831D7C"/>
    <w:rsid w:val="00834FC6"/>
    <w:rsid w:val="00870751"/>
    <w:rsid w:val="00891C42"/>
    <w:rsid w:val="00896AA0"/>
    <w:rsid w:val="008D0137"/>
    <w:rsid w:val="008D3FB1"/>
    <w:rsid w:val="008D564C"/>
    <w:rsid w:val="008F16F3"/>
    <w:rsid w:val="008F6E79"/>
    <w:rsid w:val="0090253B"/>
    <w:rsid w:val="00904BAA"/>
    <w:rsid w:val="00922C48"/>
    <w:rsid w:val="00933145"/>
    <w:rsid w:val="00934043"/>
    <w:rsid w:val="00961A17"/>
    <w:rsid w:val="0096317D"/>
    <w:rsid w:val="00963C19"/>
    <w:rsid w:val="009717AD"/>
    <w:rsid w:val="0098518C"/>
    <w:rsid w:val="009A40C6"/>
    <w:rsid w:val="009B06F2"/>
    <w:rsid w:val="009C1672"/>
    <w:rsid w:val="009D0C82"/>
    <w:rsid w:val="009D6ECA"/>
    <w:rsid w:val="009E111D"/>
    <w:rsid w:val="009E36AD"/>
    <w:rsid w:val="009E5309"/>
    <w:rsid w:val="009E6BF4"/>
    <w:rsid w:val="009F6DD1"/>
    <w:rsid w:val="00A02D58"/>
    <w:rsid w:val="00A265B3"/>
    <w:rsid w:val="00A77395"/>
    <w:rsid w:val="00A914A9"/>
    <w:rsid w:val="00AA07CB"/>
    <w:rsid w:val="00AE0A96"/>
    <w:rsid w:val="00AE681A"/>
    <w:rsid w:val="00AF08DF"/>
    <w:rsid w:val="00B1765A"/>
    <w:rsid w:val="00B201F6"/>
    <w:rsid w:val="00B22919"/>
    <w:rsid w:val="00B27BDF"/>
    <w:rsid w:val="00B3115F"/>
    <w:rsid w:val="00B3317C"/>
    <w:rsid w:val="00B56AC5"/>
    <w:rsid w:val="00B6112B"/>
    <w:rsid w:val="00B67425"/>
    <w:rsid w:val="00B83CD1"/>
    <w:rsid w:val="00B915B7"/>
    <w:rsid w:val="00BB66C7"/>
    <w:rsid w:val="00BC16DF"/>
    <w:rsid w:val="00BC6A8C"/>
    <w:rsid w:val="00BD6112"/>
    <w:rsid w:val="00BD7F64"/>
    <w:rsid w:val="00BE59E4"/>
    <w:rsid w:val="00BE5A90"/>
    <w:rsid w:val="00BE6B7A"/>
    <w:rsid w:val="00BF7D94"/>
    <w:rsid w:val="00C26928"/>
    <w:rsid w:val="00C61685"/>
    <w:rsid w:val="00C62651"/>
    <w:rsid w:val="00C744C7"/>
    <w:rsid w:val="00C744FA"/>
    <w:rsid w:val="00CA164E"/>
    <w:rsid w:val="00CC097E"/>
    <w:rsid w:val="00CD049E"/>
    <w:rsid w:val="00CE19AD"/>
    <w:rsid w:val="00CF7E6A"/>
    <w:rsid w:val="00D01E8D"/>
    <w:rsid w:val="00D0220D"/>
    <w:rsid w:val="00D15F79"/>
    <w:rsid w:val="00D310C6"/>
    <w:rsid w:val="00D504FA"/>
    <w:rsid w:val="00D74E3B"/>
    <w:rsid w:val="00D77B0F"/>
    <w:rsid w:val="00D77D2B"/>
    <w:rsid w:val="00DA438F"/>
    <w:rsid w:val="00DC5CF2"/>
    <w:rsid w:val="00DD7566"/>
    <w:rsid w:val="00E154CF"/>
    <w:rsid w:val="00E22689"/>
    <w:rsid w:val="00E42730"/>
    <w:rsid w:val="00E467D6"/>
    <w:rsid w:val="00E645F4"/>
    <w:rsid w:val="00E91714"/>
    <w:rsid w:val="00E95D76"/>
    <w:rsid w:val="00EA59DF"/>
    <w:rsid w:val="00ED0C57"/>
    <w:rsid w:val="00ED1DE4"/>
    <w:rsid w:val="00EE4070"/>
    <w:rsid w:val="00EF45AE"/>
    <w:rsid w:val="00F01078"/>
    <w:rsid w:val="00F067E1"/>
    <w:rsid w:val="00F12C76"/>
    <w:rsid w:val="00F439A1"/>
    <w:rsid w:val="00F55A6F"/>
    <w:rsid w:val="00F63907"/>
    <w:rsid w:val="00F66F21"/>
    <w:rsid w:val="00F85697"/>
    <w:rsid w:val="00F97300"/>
    <w:rsid w:val="00FC0B2F"/>
    <w:rsid w:val="00FC4E8D"/>
    <w:rsid w:val="00FD6D3D"/>
    <w:rsid w:val="00FE13A3"/>
    <w:rsid w:val="00FE4E25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CBB5"/>
  <w15:chartTrackingRefBased/>
  <w15:docId w15:val="{BE4FB20E-EEA9-461F-88CA-C541A6F2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6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26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2268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268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E22689"/>
  </w:style>
  <w:style w:type="paragraph" w:styleId="a8">
    <w:name w:val="footer"/>
    <w:basedOn w:val="a"/>
    <w:link w:val="a9"/>
    <w:rsid w:val="00E226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26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2268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268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22689"/>
    <w:rPr>
      <w:vertAlign w:val="superscript"/>
    </w:rPr>
  </w:style>
  <w:style w:type="paragraph" w:styleId="ad">
    <w:name w:val="Normal (Web)"/>
    <w:basedOn w:val="a"/>
    <w:rsid w:val="00E226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Emphasis"/>
    <w:qFormat/>
    <w:rsid w:val="00E2268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22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226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E22689"/>
  </w:style>
  <w:style w:type="paragraph" w:styleId="2">
    <w:name w:val="Body Text Indent 2"/>
    <w:basedOn w:val="a"/>
    <w:link w:val="20"/>
    <w:rsid w:val="00C744C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744C7"/>
    <w:rPr>
      <w:rFonts w:ascii="Baltica" w:eastAsia="Times New Roman" w:hAnsi="Baltica" w:cs="Times New Roman"/>
      <w:sz w:val="20"/>
      <w:szCs w:val="20"/>
      <w:lang w:val="af-ZA"/>
    </w:rPr>
  </w:style>
  <w:style w:type="character" w:styleId="af">
    <w:name w:val="Hyperlink"/>
    <w:basedOn w:val="a0"/>
    <w:uiPriority w:val="99"/>
    <w:unhideWhenUsed/>
    <w:rsid w:val="004659D6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7373A7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7373A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0">
    <w:name w:val="Revision"/>
    <w:hidden/>
    <w:semiHidden/>
    <w:rsid w:val="00066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184</cp:revision>
  <dcterms:created xsi:type="dcterms:W3CDTF">2021-06-14T12:34:00Z</dcterms:created>
  <dcterms:modified xsi:type="dcterms:W3CDTF">2025-12-30T07:56:00Z</dcterms:modified>
</cp:coreProperties>
</file>