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7779DAB2"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F412D7">
        <w:rPr>
          <w:rFonts w:ascii="GHEA Grapalat" w:hAnsi="GHEA Grapalat"/>
          <w:i w:val="0"/>
          <w:lang w:val="af-ZA"/>
        </w:rPr>
        <w:t>ԿԻՍՊԸ-ԳՀԾՁԲ-26/01</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A25514"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F412D7">
        <w:rPr>
          <w:rFonts w:ascii="GHEA Grapalat" w:hAnsi="GHEA Grapalat"/>
          <w:b/>
          <w:i w:val="0"/>
          <w:lang w:val="af-ZA"/>
        </w:rPr>
        <w:t>ԿՈՆՑԵՊՏ ԻՎԵՆԹՍ</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EC86528"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9411E">
        <w:rPr>
          <w:rFonts w:ascii="GHEA Grapalat" w:hAnsi="GHEA Grapalat"/>
          <w:b/>
          <w:i w:val="0"/>
          <w:lang w:val="af-ZA"/>
        </w:rPr>
        <w:t>հյուրանոցային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BAD63FC"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Չարենցի </w:t>
      </w:r>
      <w:r w:rsidR="00F412D7">
        <w:rPr>
          <w:rFonts w:ascii="GHEA Grapalat" w:hAnsi="GHEA Grapalat"/>
          <w:i w:val="0"/>
          <w:lang w:val="af-ZA"/>
        </w:rPr>
        <w:t>90/5</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F412D7">
        <w:rPr>
          <w:rFonts w:ascii="GHEA Grapalat" w:hAnsi="GHEA Grapalat"/>
          <w:i w:val="0"/>
          <w:lang w:val="af-ZA"/>
        </w:rPr>
        <w:t>13:50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D562174"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F412D7">
        <w:rPr>
          <w:rFonts w:ascii="GHEA Grapalat" w:hAnsi="GHEA Grapalat"/>
          <w:b/>
          <w:i w:val="0"/>
          <w:lang w:val="af-ZA"/>
        </w:rPr>
        <w:t>13:50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6B1516A1"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F412D7">
        <w:rPr>
          <w:rFonts w:ascii="GHEA Grapalat" w:hAnsi="GHEA Grapalat"/>
          <w:i w:val="0"/>
          <w:lang w:val="af-ZA"/>
        </w:rPr>
        <w:t>ԿՈՆՑԵՊՏ ԻՎԵՆԹՍ</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44A71473"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F412D7">
        <w:rPr>
          <w:rFonts w:ascii="GHEA Grapalat" w:hAnsi="GHEA Grapalat"/>
          <w:color w:val="000000"/>
          <w:sz w:val="21"/>
          <w:szCs w:val="21"/>
          <w:shd w:val="clear" w:color="auto" w:fill="FFFFFF"/>
          <w:lang w:val="hy-AM"/>
        </w:rPr>
        <w:t>ԿԻՍՊԸ-ԳՀԾՁԲ-26/01</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08EE20F3"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F412D7">
        <w:rPr>
          <w:rFonts w:ascii="GHEA Grapalat" w:hAnsi="GHEA Grapalat" w:cs="Sylfaen"/>
        </w:rPr>
        <w:t>ԿՈՆՑԵՊՏ ԻՎԵՆԹՍ</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28A69B18" w14:textId="7989E864" w:rsidR="0009411E"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F412D7">
        <w:rPr>
          <w:rFonts w:ascii="GHEA Grapalat" w:hAnsi="GHEA Grapalat" w:cs="Sylfaen"/>
          <w:bCs/>
        </w:rPr>
        <w:t>ԿՈՆՑԵՊՏ</w:t>
      </w:r>
      <w:r w:rsidR="00F412D7" w:rsidRPr="00F412D7">
        <w:rPr>
          <w:rFonts w:ascii="GHEA Grapalat" w:hAnsi="GHEA Grapalat" w:cs="Sylfaen"/>
          <w:bCs/>
          <w:lang w:val="af-ZA"/>
        </w:rPr>
        <w:t xml:space="preserve"> </w:t>
      </w:r>
      <w:r w:rsidR="00F412D7">
        <w:rPr>
          <w:rFonts w:ascii="GHEA Grapalat" w:hAnsi="GHEA Grapalat" w:cs="Sylfaen"/>
          <w:bCs/>
        </w:rPr>
        <w:t>ԻՎԵՆԹՍ</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09411E">
        <w:rPr>
          <w:rFonts w:ascii="GHEA Grapalat" w:hAnsi="GHEA Grapalat" w:cs="Sylfaen"/>
          <w:bCs/>
        </w:rPr>
        <w:t>ՀՅՈՒՐԱՆՈՑԱՅԻՆ</w:t>
      </w:r>
      <w:r w:rsidR="0009411E" w:rsidRPr="0009411E">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p>
    <w:p w14:paraId="4C895FDD" w14:textId="07823136" w:rsidR="00C81506" w:rsidRPr="00F629A7" w:rsidRDefault="00C81506" w:rsidP="00C81506">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6FCA5804"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F412D7">
        <w:rPr>
          <w:rFonts w:ascii="GHEA Grapalat" w:hAnsi="GHEA Grapalat"/>
          <w:b/>
          <w:sz w:val="20"/>
          <w:lang w:val="af-ZA"/>
        </w:rPr>
        <w:t>ԿՈՆՑԵՊՏ ԻՎԵՆԹՍ</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09411E">
        <w:rPr>
          <w:rFonts w:ascii="GHEA Grapalat" w:hAnsi="GHEA Grapalat"/>
          <w:b/>
          <w:sz w:val="20"/>
          <w:lang w:val="af-ZA"/>
        </w:rPr>
        <w:t>ՀՅՈՒՐԱՆՈՑԱՅԻՆ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1A002A1D"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F412D7">
        <w:rPr>
          <w:rFonts w:ascii="GHEA Grapalat" w:hAnsi="GHEA Grapalat" w:cs="Sylfaen"/>
          <w:sz w:val="20"/>
        </w:rPr>
        <w:t>ԿԻՍՊԸ</w:t>
      </w:r>
      <w:r w:rsidR="00F412D7" w:rsidRPr="00F412D7">
        <w:rPr>
          <w:rFonts w:ascii="GHEA Grapalat" w:hAnsi="GHEA Grapalat" w:cs="Sylfaen"/>
          <w:sz w:val="20"/>
          <w:lang w:val="af-ZA"/>
        </w:rPr>
        <w:t>-</w:t>
      </w:r>
      <w:r w:rsidR="00F412D7">
        <w:rPr>
          <w:rFonts w:ascii="GHEA Grapalat" w:hAnsi="GHEA Grapalat" w:cs="Sylfaen"/>
          <w:sz w:val="20"/>
        </w:rPr>
        <w:t>ԳՀԾՁԲ</w:t>
      </w:r>
      <w:r w:rsidR="00F412D7" w:rsidRPr="00F412D7">
        <w:rPr>
          <w:rFonts w:ascii="GHEA Grapalat" w:hAnsi="GHEA Grapalat" w:cs="Sylfaen"/>
          <w:sz w:val="20"/>
          <w:lang w:val="af-ZA"/>
        </w:rPr>
        <w:t>-26/01</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44FCC7D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F412D7">
        <w:rPr>
          <w:rFonts w:ascii="GHEA Grapalat" w:hAnsi="GHEA Grapalat" w:cs="Sylfaen"/>
          <w:sz w:val="20"/>
        </w:rPr>
        <w:t>ԿՈՆՑԵՊՏ</w:t>
      </w:r>
      <w:r w:rsidR="00F412D7" w:rsidRPr="00F412D7">
        <w:rPr>
          <w:rFonts w:ascii="GHEA Grapalat" w:hAnsi="GHEA Grapalat" w:cs="Sylfaen"/>
          <w:sz w:val="20"/>
          <w:lang w:val="af-ZA"/>
        </w:rPr>
        <w:t xml:space="preserve"> </w:t>
      </w:r>
      <w:r w:rsidR="00F412D7">
        <w:rPr>
          <w:rFonts w:ascii="GHEA Grapalat" w:hAnsi="GHEA Grapalat" w:cs="Sylfaen"/>
          <w:sz w:val="20"/>
        </w:rPr>
        <w:t>ԻՎԵՆԹՍ</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358DDF2"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F412D7">
        <w:rPr>
          <w:rFonts w:ascii="GHEA Grapalat" w:hAnsi="GHEA Grapalat"/>
          <w:i w:val="0"/>
        </w:rPr>
        <w:t>ԿՈՆՑԵՊՏ ԻՎԵՆԹՍ</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09411E">
        <w:rPr>
          <w:rFonts w:ascii="GHEA Grapalat" w:hAnsi="GHEA Grapalat"/>
          <w:i w:val="0"/>
        </w:rPr>
        <w:t>հյուրանոցային 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F412D7"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4969FF3F" w:rsidR="00F412D7" w:rsidRDefault="00F412D7" w:rsidP="00F412D7">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6A82AA2B" w:rsidR="00F412D7" w:rsidRPr="005D621A" w:rsidRDefault="00F412D7" w:rsidP="00F412D7">
            <w:pPr>
              <w:jc w:val="center"/>
              <w:rPr>
                <w:rFonts w:ascii="GHEA Grapalat" w:hAnsi="GHEA Grapalat" w:cs="Calibri"/>
                <w:color w:val="000000"/>
                <w:sz w:val="18"/>
                <w:szCs w:val="18"/>
              </w:rPr>
            </w:pPr>
            <w:r>
              <w:rPr>
                <w:rFonts w:ascii="GHEA Grapalat" w:hAnsi="GHEA Grapalat"/>
                <w:color w:val="000000"/>
                <w:sz w:val="18"/>
                <w:szCs w:val="18"/>
              </w:rPr>
              <w:t>1479</w:t>
            </w:r>
            <w:r w:rsidRPr="00C91181">
              <w:rPr>
                <w:rFonts w:ascii="GHEA Grapalat" w:hAnsi="GHEA Grapalat"/>
                <w:color w:val="000000"/>
                <w:sz w:val="18"/>
                <w:szCs w:val="18"/>
              </w:rPr>
              <w:t>800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3E5BF986" w:rsidR="00F412D7" w:rsidRDefault="00F412D7" w:rsidP="00F412D7">
            <w:pPr>
              <w:jc w:val="center"/>
              <w:rPr>
                <w:rFonts w:ascii="GHEA Grapalat" w:hAnsi="GHEA Grapalat" w:cs="Calibri"/>
                <w:color w:val="000000"/>
                <w:sz w:val="18"/>
                <w:szCs w:val="18"/>
              </w:rPr>
            </w:pPr>
            <w:r>
              <w:rPr>
                <w:rFonts w:ascii="GHEA Grapalat" w:hAnsi="GHEA Grapalat"/>
                <w:color w:val="000000"/>
                <w:sz w:val="18"/>
                <w:szCs w:val="18"/>
              </w:rPr>
              <w:t>55111300/1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7B576F6D" w:rsidR="00F412D7" w:rsidRDefault="00F412D7" w:rsidP="00F412D7">
            <w:pPr>
              <w:rPr>
                <w:rFonts w:ascii="GHEA Grapalat" w:hAnsi="GHEA Grapalat" w:cs="Calibri"/>
                <w:color w:val="000000"/>
                <w:sz w:val="18"/>
                <w:szCs w:val="18"/>
              </w:rPr>
            </w:pPr>
            <w:r>
              <w:rPr>
                <w:rFonts w:ascii="GHEA Grapalat" w:hAnsi="GHEA Grapalat"/>
                <w:color w:val="000000"/>
                <w:sz w:val="18"/>
                <w:szCs w:val="18"/>
              </w:rPr>
              <w:t>այլ հյուրանոցային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58FC60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F412D7">
        <w:rPr>
          <w:rFonts w:ascii="GHEA Grapalat" w:hAnsi="GHEA Grapalat" w:cs="Sylfaen"/>
          <w:szCs w:val="24"/>
          <w:lang w:val="hy-AM"/>
        </w:rPr>
        <w:t>13:50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Չարենցի </w:t>
      </w:r>
      <w:r w:rsidR="00F412D7">
        <w:rPr>
          <w:rFonts w:ascii="GHEA Grapalat" w:hAnsi="GHEA Grapalat" w:cs="Sylfaen"/>
          <w:szCs w:val="24"/>
          <w:lang w:val="hy-AM"/>
        </w:rPr>
        <w:t>90/5</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108000E"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F412D7">
        <w:rPr>
          <w:rFonts w:ascii="GHEA Grapalat" w:hAnsi="GHEA Grapalat" w:cs="Sylfaen"/>
        </w:rPr>
        <w:t>13:50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77777777" w:rsidR="00467FE8" w:rsidRPr="00064ADD" w:rsidRDefault="00467FE8"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DAB845E"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412D7">
        <w:rPr>
          <w:rFonts w:ascii="GHEA Grapalat" w:hAnsi="GHEA Grapalat"/>
          <w:b/>
          <w:lang w:val="es-ES"/>
        </w:rPr>
        <w:t>ԿԻՍՊԸ-ԳՀԾՁԲ-26/01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59E0F65F"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F412D7">
        <w:rPr>
          <w:rFonts w:ascii="GHEA Grapalat" w:hAnsi="GHEA Grapalat" w:cs="Sylfaen"/>
          <w:sz w:val="20"/>
          <w:szCs w:val="20"/>
          <w:lang w:val="es-ES"/>
        </w:rPr>
        <w:t>ԿՈՆՑԵՊՏ ԻՎԵՆԹՍ</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F412D7">
        <w:rPr>
          <w:rFonts w:ascii="GHEA Grapalat" w:hAnsi="GHEA Grapalat"/>
          <w:sz w:val="20"/>
          <w:szCs w:val="20"/>
          <w:lang w:val="es-ES"/>
        </w:rPr>
        <w:t>ԿԻՍՊԸ-ԳՀԾՁԲ-26/01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82788A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412D7">
        <w:rPr>
          <w:rFonts w:ascii="GHEA Grapalat" w:hAnsi="GHEA Grapalat" w:cs="Arial"/>
          <w:sz w:val="20"/>
          <w:szCs w:val="20"/>
          <w:lang w:val="es-ES"/>
        </w:rPr>
        <w:t>ԿԻՍՊԸ-ԳՀԾՁԲ-26/01</w:t>
      </w:r>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1921B5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F412D7">
        <w:rPr>
          <w:rFonts w:ascii="GHEA Grapalat" w:hAnsi="GHEA Grapalat" w:cs="Sylfaen"/>
          <w:sz w:val="20"/>
          <w:szCs w:val="20"/>
          <w:lang w:val="hy-AM"/>
        </w:rPr>
        <w:t>ԿԻՍՊԸ-ԳՀԾՁԲ-26/01</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33DECCF"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412D7">
        <w:rPr>
          <w:rFonts w:ascii="GHEA Grapalat" w:hAnsi="GHEA Grapalat"/>
          <w:b/>
          <w:lang w:val="es-ES"/>
        </w:rPr>
        <w:t>ԿԻՍՊԸ-ԳՀԾՁԲ-26/01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53491D3"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412D7">
        <w:rPr>
          <w:rFonts w:ascii="GHEA Grapalat" w:hAnsi="GHEA Grapalat"/>
          <w:b/>
          <w:lang w:val="hy-AM"/>
        </w:rPr>
        <w:t>ԿԻՍՊԸ-ԳՀԾՁԲ-26/01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26B298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F412D7">
        <w:rPr>
          <w:rFonts w:ascii="GHEA Grapalat" w:hAnsi="GHEA Grapalat" w:cs="Arial"/>
          <w:sz w:val="20"/>
          <w:szCs w:val="20"/>
          <w:lang w:val="es-ES"/>
        </w:rPr>
        <w:t>ԿԻՍՊԸ-ԳՀԾՁԲ-26/01</w:t>
      </w:r>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F412D7"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412D7"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412D7"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412D7"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091A1AC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412D7">
        <w:rPr>
          <w:rFonts w:ascii="GHEA Grapalat" w:hAnsi="GHEA Grapalat"/>
          <w:b/>
          <w:lang w:val="hy-AM"/>
        </w:rPr>
        <w:t>ԿԻՍՊԸ-ԳՀԾՁԲ-26/01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E09691D"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F412D7">
        <w:rPr>
          <w:rFonts w:ascii="GHEA Grapalat" w:hAnsi="GHEA Grapalat" w:cs="GHEA Grapalat"/>
          <w:sz w:val="20"/>
          <w:szCs w:val="20"/>
          <w:lang w:val="pt-BR"/>
        </w:rPr>
        <w:t>ԿԻՍՊԸ-ԳՀԾՁԲ-26/01</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72659F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C704D25"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AFACB2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34C47B"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6BFCD4A"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F412D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F412D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F412D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F412D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F412D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D9568E">
        <w:rPr>
          <w:rFonts w:ascii="GHEA Grapalat" w:hAnsi="GHEA Grapalat" w:cs="Sylfaen"/>
          <w:b/>
          <w:lang w:val="hy-AM"/>
        </w:rPr>
        <w:t>4</w:t>
      </w:r>
    </w:p>
    <w:p w14:paraId="28932BCF" w14:textId="41796DC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412D7">
        <w:rPr>
          <w:rFonts w:ascii="GHEA Grapalat" w:hAnsi="GHEA Grapalat" w:cs="Sylfaen"/>
          <w:b/>
          <w:lang w:val="hy-AM"/>
        </w:rPr>
        <w:t>ԿԻՍՊԸ-ԳՀԾՁԲ-26/01</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94B23A0"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F412D7">
        <w:rPr>
          <w:rFonts w:ascii="GHEA Grapalat" w:hAnsi="GHEA Grapalat" w:cs="GHEA Grapalat"/>
          <w:sz w:val="20"/>
          <w:szCs w:val="20"/>
          <w:lang w:val="pt-BR"/>
        </w:rPr>
        <w:t>ԿԻՍՊԸ-ԳՀԾՁԲ-26/01</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29BA1C4"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A68E988"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A6038CE"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28F1F4"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04DDF80"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F412D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F412D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F412D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F412D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F412D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19B69925"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412D7">
        <w:rPr>
          <w:rFonts w:ascii="GHEA Grapalat" w:hAnsi="GHEA Grapalat" w:cs="Sylfaen"/>
          <w:b/>
          <w:lang w:val="hy-AM"/>
        </w:rPr>
        <w:t>ԿԻՍՊԸ-ԳՀԾՁԲ-26/01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4FA024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09411E">
        <w:rPr>
          <w:rFonts w:ascii="GHEA Grapalat" w:hAnsi="GHEA Grapalat" w:cs="Sylfaen"/>
          <w:sz w:val="20"/>
          <w:lang w:val="hy-AM"/>
        </w:rPr>
        <w:t>հյուրանոցային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23"/>
        <w:gridCol w:w="4371"/>
        <w:gridCol w:w="1168"/>
        <w:gridCol w:w="1157"/>
        <w:gridCol w:w="1289"/>
        <w:gridCol w:w="17"/>
      </w:tblGrid>
      <w:tr w:rsidR="00800C9E" w:rsidRPr="0044566A" w14:paraId="7EE31F0E" w14:textId="77777777" w:rsidTr="00ED510B">
        <w:trPr>
          <w:jc w:val="center"/>
        </w:trPr>
        <w:tc>
          <w:tcPr>
            <w:tcW w:w="11139" w:type="dxa"/>
            <w:gridSpan w:val="7"/>
          </w:tcPr>
          <w:p w14:paraId="75C0C219" w14:textId="77777777" w:rsidR="00800C9E" w:rsidRPr="0044566A" w:rsidRDefault="00800C9E" w:rsidP="00ED510B">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107901">
        <w:trPr>
          <w:gridAfter w:val="1"/>
          <w:wAfter w:w="17" w:type="dxa"/>
          <w:trHeight w:val="242"/>
          <w:jc w:val="center"/>
        </w:trPr>
        <w:tc>
          <w:tcPr>
            <w:tcW w:w="1314" w:type="dxa"/>
            <w:vMerge w:val="restart"/>
            <w:vAlign w:val="center"/>
          </w:tcPr>
          <w:p w14:paraId="6A2B6487"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1DBC8668" w14:textId="77777777" w:rsidR="00800C9E" w:rsidRPr="00C95ED8" w:rsidRDefault="00800C9E" w:rsidP="00ED510B">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ED510B">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71" w:type="dxa"/>
            <w:vMerge w:val="restart"/>
            <w:vAlign w:val="center"/>
          </w:tcPr>
          <w:p w14:paraId="2B2EB93E"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68" w:type="dxa"/>
            <w:vMerge w:val="restart"/>
            <w:vAlign w:val="center"/>
          </w:tcPr>
          <w:p w14:paraId="3A8547E8"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26245498"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5ACDFF5E" w14:textId="77777777" w:rsidR="00800C9E" w:rsidRPr="00C95ED8" w:rsidRDefault="00800C9E" w:rsidP="00ED510B">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107901">
        <w:trPr>
          <w:gridAfter w:val="1"/>
          <w:wAfter w:w="17" w:type="dxa"/>
          <w:trHeight w:val="445"/>
          <w:jc w:val="center"/>
        </w:trPr>
        <w:tc>
          <w:tcPr>
            <w:tcW w:w="1314" w:type="dxa"/>
            <w:vMerge/>
            <w:vAlign w:val="center"/>
          </w:tcPr>
          <w:p w14:paraId="17E2A9A6" w14:textId="77777777" w:rsidR="00800C9E" w:rsidRPr="0044566A" w:rsidRDefault="00800C9E" w:rsidP="00ED510B">
            <w:pPr>
              <w:jc w:val="center"/>
              <w:rPr>
                <w:rFonts w:ascii="GHEA Grapalat" w:hAnsi="GHEA Grapalat"/>
                <w:sz w:val="18"/>
              </w:rPr>
            </w:pPr>
          </w:p>
        </w:tc>
        <w:tc>
          <w:tcPr>
            <w:tcW w:w="1823" w:type="dxa"/>
            <w:vMerge/>
            <w:vAlign w:val="center"/>
          </w:tcPr>
          <w:p w14:paraId="6D9316E6" w14:textId="77777777" w:rsidR="00800C9E" w:rsidRPr="0044566A" w:rsidRDefault="00800C9E" w:rsidP="00ED510B">
            <w:pPr>
              <w:jc w:val="center"/>
              <w:rPr>
                <w:rFonts w:ascii="GHEA Grapalat" w:hAnsi="GHEA Grapalat"/>
                <w:sz w:val="18"/>
              </w:rPr>
            </w:pPr>
          </w:p>
        </w:tc>
        <w:tc>
          <w:tcPr>
            <w:tcW w:w="4371" w:type="dxa"/>
            <w:vMerge/>
            <w:vAlign w:val="center"/>
          </w:tcPr>
          <w:p w14:paraId="3EE26E57" w14:textId="77777777" w:rsidR="00800C9E" w:rsidRPr="0044566A" w:rsidRDefault="00800C9E" w:rsidP="00ED510B">
            <w:pPr>
              <w:jc w:val="center"/>
              <w:rPr>
                <w:rFonts w:ascii="GHEA Grapalat" w:hAnsi="GHEA Grapalat"/>
                <w:sz w:val="18"/>
              </w:rPr>
            </w:pPr>
          </w:p>
        </w:tc>
        <w:tc>
          <w:tcPr>
            <w:tcW w:w="1168" w:type="dxa"/>
            <w:vMerge/>
            <w:vAlign w:val="center"/>
          </w:tcPr>
          <w:p w14:paraId="0FAFD1F4" w14:textId="77777777" w:rsidR="00800C9E" w:rsidRPr="0044566A" w:rsidRDefault="00800C9E" w:rsidP="00ED510B">
            <w:pPr>
              <w:jc w:val="center"/>
              <w:rPr>
                <w:rFonts w:ascii="GHEA Grapalat" w:hAnsi="GHEA Grapalat"/>
                <w:sz w:val="18"/>
              </w:rPr>
            </w:pPr>
          </w:p>
        </w:tc>
        <w:tc>
          <w:tcPr>
            <w:tcW w:w="1157" w:type="dxa"/>
            <w:vMerge/>
            <w:vAlign w:val="center"/>
          </w:tcPr>
          <w:p w14:paraId="67164904" w14:textId="77777777" w:rsidR="00800C9E" w:rsidRPr="0044566A" w:rsidRDefault="00800C9E" w:rsidP="00ED510B">
            <w:pPr>
              <w:jc w:val="center"/>
              <w:rPr>
                <w:rFonts w:ascii="GHEA Grapalat" w:hAnsi="GHEA Grapalat"/>
                <w:sz w:val="18"/>
              </w:rPr>
            </w:pPr>
          </w:p>
        </w:tc>
        <w:tc>
          <w:tcPr>
            <w:tcW w:w="1289" w:type="dxa"/>
            <w:vMerge/>
            <w:vAlign w:val="center"/>
          </w:tcPr>
          <w:p w14:paraId="5CFC1450" w14:textId="77777777" w:rsidR="00800C9E" w:rsidRPr="0044566A" w:rsidRDefault="00800C9E" w:rsidP="00ED510B">
            <w:pPr>
              <w:jc w:val="center"/>
              <w:rPr>
                <w:rFonts w:ascii="GHEA Grapalat" w:hAnsi="GHEA Grapalat"/>
                <w:sz w:val="18"/>
              </w:rPr>
            </w:pPr>
          </w:p>
        </w:tc>
      </w:tr>
      <w:tr w:rsidR="00CE7834" w:rsidRPr="0044566A" w14:paraId="6A48617D" w14:textId="77777777" w:rsidTr="00107901">
        <w:trPr>
          <w:gridAfter w:val="1"/>
          <w:wAfter w:w="17" w:type="dxa"/>
          <w:trHeight w:val="1333"/>
          <w:jc w:val="center"/>
        </w:trPr>
        <w:tc>
          <w:tcPr>
            <w:tcW w:w="1314" w:type="dxa"/>
            <w:vAlign w:val="center"/>
          </w:tcPr>
          <w:p w14:paraId="2FCD91DF" w14:textId="2A2D8FF9" w:rsidR="00CE7834" w:rsidRPr="0069660E" w:rsidRDefault="00CE7834" w:rsidP="00CE7834">
            <w:pPr>
              <w:jc w:val="center"/>
              <w:rPr>
                <w:rFonts w:ascii="GHEA Grapalat" w:hAnsi="GHEA Grapalat"/>
                <w:sz w:val="16"/>
                <w:szCs w:val="16"/>
              </w:rPr>
            </w:pPr>
            <w:bookmarkStart w:id="23" w:name="_GoBack" w:colFirst="2" w:colLast="2"/>
            <w:r w:rsidRPr="0069660E">
              <w:rPr>
                <w:rFonts w:ascii="GHEA Grapalat" w:hAnsi="GHEA Grapalat"/>
                <w:sz w:val="16"/>
                <w:szCs w:val="16"/>
              </w:rPr>
              <w:t>1</w:t>
            </w:r>
          </w:p>
        </w:tc>
        <w:tc>
          <w:tcPr>
            <w:tcW w:w="1823" w:type="dxa"/>
            <w:vAlign w:val="center"/>
          </w:tcPr>
          <w:p w14:paraId="5ACF98DD" w14:textId="77777777" w:rsidR="00CE7834" w:rsidRPr="0069660E" w:rsidRDefault="00CE7834" w:rsidP="00CE7834">
            <w:pPr>
              <w:jc w:val="center"/>
              <w:rPr>
                <w:rFonts w:ascii="GHEA Grapalat" w:hAnsi="GHEA Grapalat" w:cs="Calibri"/>
                <w:color w:val="000000"/>
                <w:sz w:val="16"/>
                <w:szCs w:val="16"/>
              </w:rPr>
            </w:pPr>
            <w:r w:rsidRPr="0069660E">
              <w:rPr>
                <w:rFonts w:ascii="GHEA Grapalat" w:hAnsi="GHEA Grapalat" w:cs="Calibri"/>
                <w:color w:val="000000"/>
                <w:sz w:val="16"/>
                <w:szCs w:val="16"/>
              </w:rPr>
              <w:t>55111300/1</w:t>
            </w:r>
          </w:p>
          <w:p w14:paraId="69284913" w14:textId="77777777" w:rsidR="00CE7834" w:rsidRPr="00BE2CCE" w:rsidRDefault="00CE7834" w:rsidP="00CE7834">
            <w:pPr>
              <w:jc w:val="center"/>
              <w:rPr>
                <w:rFonts w:ascii="GHEA Grapalat" w:hAnsi="GHEA Grapalat" w:cs="Calibri"/>
                <w:color w:val="000000"/>
                <w:sz w:val="16"/>
                <w:szCs w:val="16"/>
              </w:rPr>
            </w:pPr>
            <w:r w:rsidRPr="00BE2CCE">
              <w:rPr>
                <w:rFonts w:ascii="GHEA Grapalat" w:hAnsi="GHEA Grapalat" w:cs="Calibri"/>
                <w:color w:val="000000"/>
                <w:sz w:val="16"/>
                <w:szCs w:val="16"/>
              </w:rPr>
              <w:t>---------------------------</w:t>
            </w:r>
          </w:p>
          <w:p w14:paraId="1057A586" w14:textId="4988423B" w:rsidR="00CE7834" w:rsidRPr="00BE2CCE" w:rsidRDefault="00CE7834" w:rsidP="00CE7834">
            <w:pPr>
              <w:jc w:val="center"/>
              <w:rPr>
                <w:rFonts w:ascii="GHEA Grapalat" w:hAnsi="GHEA Grapalat" w:cs="Calibri"/>
                <w:color w:val="000000"/>
                <w:sz w:val="16"/>
                <w:szCs w:val="16"/>
              </w:rPr>
            </w:pPr>
            <w:r w:rsidRPr="00BE2CCE">
              <w:rPr>
                <w:rFonts w:ascii="GHEA Grapalat" w:hAnsi="GHEA Grapalat" w:cs="Calibri"/>
                <w:color w:val="000000"/>
                <w:sz w:val="16"/>
                <w:szCs w:val="16"/>
              </w:rPr>
              <w:t>այլ հյուրանոցային ծառայություններ</w:t>
            </w:r>
          </w:p>
        </w:tc>
        <w:tc>
          <w:tcPr>
            <w:tcW w:w="4371" w:type="dxa"/>
            <w:vAlign w:val="center"/>
          </w:tcPr>
          <w:p w14:paraId="4E9A55F0" w14:textId="77777777" w:rsidR="00CE7834" w:rsidRDefault="00CE7834" w:rsidP="00CE7834">
            <w:pPr>
              <w:jc w:val="both"/>
              <w:rPr>
                <w:rFonts w:ascii="GHEA Grapalat" w:hAnsi="GHEA Grapalat" w:cs="GHEA Grapalat"/>
                <w:bCs/>
                <w:color w:val="000000"/>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w:t>
            </w:r>
            <w:r>
              <w:rPr>
                <w:rFonts w:ascii="GHEA Grapalat" w:hAnsi="GHEA Grapalat" w:cs="GHEA Grapalat"/>
                <w:bCs/>
                <w:color w:val="000000"/>
                <w:sz w:val="16"/>
                <w:szCs w:val="16"/>
                <w:lang w:val="hy-AM"/>
              </w:rPr>
              <w:t xml:space="preserve"> Կատարողը պարտավորվում է ապահովել հյուրանոցային ծառայություններ Աղվերանում՝ 1 գիշեր / 2 օր՝ 3 անգամյա սնունդով՝ 151 հոգու համար։ Հյուրերի Ժամանաում՝ 01</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05</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2026 թ</w:t>
            </w:r>
            <w:r>
              <w:rPr>
                <w:rFonts w:ascii="MS Mincho" w:eastAsia="MS Mincho" w:hAnsi="MS Mincho" w:cs="MS Mincho" w:hint="eastAsia"/>
                <w:bCs/>
                <w:color w:val="000000"/>
                <w:sz w:val="16"/>
                <w:szCs w:val="16"/>
                <w:lang w:val="hy-AM"/>
              </w:rPr>
              <w:t>․</w:t>
            </w:r>
            <w:r>
              <w:rPr>
                <w:rFonts w:ascii="GHEA Grapalat" w:hAnsi="GHEA Grapalat" w:cs="GHEA Grapalat"/>
                <w:bCs/>
                <w:color w:val="000000"/>
                <w:sz w:val="16"/>
                <w:szCs w:val="16"/>
                <w:lang w:val="hy-AM"/>
              </w:rPr>
              <w:t>, մեկնում՝ 03.05.2026 թ</w:t>
            </w:r>
            <w:r>
              <w:rPr>
                <w:rFonts w:ascii="MS Mincho" w:eastAsia="MS Mincho" w:hAnsi="MS Mincho" w:cs="MS Mincho" w:hint="eastAsia"/>
                <w:bCs/>
                <w:color w:val="000000"/>
                <w:sz w:val="16"/>
                <w:szCs w:val="16"/>
                <w:lang w:val="hy-AM"/>
              </w:rPr>
              <w:t>․</w:t>
            </w:r>
            <w:r>
              <w:rPr>
                <w:rFonts w:ascii="Cambria Math" w:hAnsi="Cambria Math" w:cs="Cambria Math"/>
                <w:bCs/>
                <w:color w:val="000000"/>
                <w:sz w:val="16"/>
                <w:szCs w:val="16"/>
                <w:lang w:val="hy-AM"/>
              </w:rPr>
              <w:t>:</w:t>
            </w:r>
            <w:r>
              <w:rPr>
                <w:rFonts w:ascii="GHEA Grapalat" w:hAnsi="GHEA Grapalat" w:cs="GHEA Grapalat"/>
                <w:bCs/>
                <w:color w:val="000000"/>
                <w:sz w:val="16"/>
                <w:szCs w:val="16"/>
                <w:lang w:val="hy-AM"/>
              </w:rPr>
              <w:t xml:space="preserve"> Ծառայությունը իր մեջ պետք է ներառի՝</w:t>
            </w:r>
          </w:p>
          <w:p w14:paraId="11DFC19D"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Երկտեղանոց սենյակներ՝ առանձին մահճակալներով</w:t>
            </w:r>
          </w:p>
          <w:p w14:paraId="50136D50"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Նախաճաշ, ճաշ, ընթրիք՝ շվեդական սեղանի ձևաչափով՝ առնվազն 3 տեսակ նախուտեստ, առնվազն 3 տեսակ աղցան, առնվազն 3 տեսակ տաք ուտեստ, հաց/լավաշ, հյութ, ջուր, թեյ, սուրճ</w:t>
            </w:r>
          </w:p>
          <w:p w14:paraId="145588A1"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Կառավարվող օդափոխման համակարգ,</w:t>
            </w:r>
          </w:p>
          <w:p w14:paraId="306757EA"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Առանձնացված լոգախցիկ՝ մշտական տաք և սառը ջրով</w:t>
            </w:r>
          </w:p>
          <w:p w14:paraId="07A4742B"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Շորերի պահարան,</w:t>
            </w:r>
          </w:p>
          <w:p w14:paraId="4B094606"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Լոգանքի, լվացվելու սրբիչներ՝ յուրաքանչյուր անձնի համար առնվազն մեկական,</w:t>
            </w:r>
          </w:p>
          <w:p w14:paraId="3DD03B0F"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Ինտերնետ</w:t>
            </w:r>
          </w:p>
          <w:p w14:paraId="787670FC"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Սենյակի ամենօրյա մաքրություն։</w:t>
            </w:r>
          </w:p>
          <w:p w14:paraId="72D958C6"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Սեղանի թենիս</w:t>
            </w:r>
          </w:p>
          <w:p w14:paraId="172F8D0F" w14:textId="77777777" w:rsidR="00CE7834"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Բիլիարդ</w:t>
            </w:r>
          </w:p>
          <w:p w14:paraId="0069B56B" w14:textId="164325EF" w:rsidR="00CE7834" w:rsidRPr="00F5621A" w:rsidRDefault="00CE7834" w:rsidP="00CE7834">
            <w:pPr>
              <w:pStyle w:val="ListParagraph"/>
              <w:numPr>
                <w:ilvl w:val="0"/>
                <w:numId w:val="36"/>
              </w:numPr>
              <w:shd w:val="clear" w:color="auto" w:fill="FFFFFF"/>
              <w:ind w:left="414" w:hanging="357"/>
              <w:jc w:val="both"/>
              <w:rPr>
                <w:rFonts w:ascii="GHEA Grapalat" w:hAnsi="GHEA Grapalat" w:cs="GHEA Grapalat"/>
                <w:bCs/>
                <w:color w:val="000000"/>
                <w:sz w:val="16"/>
                <w:szCs w:val="16"/>
                <w:lang w:val="hy-AM"/>
              </w:rPr>
            </w:pPr>
            <w:r w:rsidRPr="00CF2EEE">
              <w:rPr>
                <w:rFonts w:ascii="GHEA Grapalat" w:hAnsi="GHEA Grapalat" w:cs="GHEA Grapalat"/>
                <w:bCs/>
                <w:color w:val="000000"/>
                <w:sz w:val="16"/>
                <w:szCs w:val="16"/>
                <w:lang w:val="hy-AM"/>
              </w:rPr>
              <w:t>Խաղահրապարկներ</w:t>
            </w:r>
          </w:p>
        </w:tc>
        <w:tc>
          <w:tcPr>
            <w:tcW w:w="1168" w:type="dxa"/>
            <w:vAlign w:val="center"/>
          </w:tcPr>
          <w:p w14:paraId="7261672A" w14:textId="5069FDCB" w:rsidR="00CE7834" w:rsidRPr="0069660E" w:rsidRDefault="00CE7834" w:rsidP="00CE7834">
            <w:pPr>
              <w:jc w:val="center"/>
              <w:rPr>
                <w:rFonts w:ascii="GHEA Grapalat" w:hAnsi="GHEA Grapalat"/>
                <w:sz w:val="16"/>
                <w:szCs w:val="16"/>
                <w:lang w:val="hy-AM"/>
              </w:rPr>
            </w:pPr>
            <w:r>
              <w:rPr>
                <w:rFonts w:ascii="GHEA Grapalat" w:hAnsi="GHEA Grapalat"/>
                <w:sz w:val="16"/>
                <w:szCs w:val="16"/>
                <w:lang w:val="hy-AM"/>
              </w:rPr>
              <w:t>դրամ</w:t>
            </w:r>
          </w:p>
        </w:tc>
        <w:tc>
          <w:tcPr>
            <w:tcW w:w="1157" w:type="dxa"/>
            <w:vAlign w:val="center"/>
          </w:tcPr>
          <w:p w14:paraId="1DBFB74A" w14:textId="77777777" w:rsidR="00CE7834" w:rsidRPr="0069660E" w:rsidRDefault="00CE7834" w:rsidP="00CE7834">
            <w:pPr>
              <w:jc w:val="center"/>
              <w:rPr>
                <w:rFonts w:ascii="GHEA Grapalat" w:hAnsi="GHEA Grapalat"/>
                <w:sz w:val="16"/>
                <w:szCs w:val="16"/>
                <w:lang w:val="hy-AM"/>
              </w:rPr>
            </w:pPr>
          </w:p>
        </w:tc>
        <w:tc>
          <w:tcPr>
            <w:tcW w:w="1289" w:type="dxa"/>
            <w:vAlign w:val="center"/>
          </w:tcPr>
          <w:p w14:paraId="5EE74B80" w14:textId="0C78DDE6" w:rsidR="00CE7834" w:rsidRPr="0069660E" w:rsidRDefault="00CE7834" w:rsidP="00CE7834">
            <w:pPr>
              <w:jc w:val="center"/>
              <w:rPr>
                <w:rFonts w:ascii="GHEA Grapalat" w:hAnsi="GHEA Grapalat"/>
                <w:sz w:val="16"/>
                <w:szCs w:val="16"/>
                <w:lang w:val="hy-AM"/>
              </w:rPr>
            </w:pPr>
            <w:r w:rsidRPr="0069660E">
              <w:rPr>
                <w:rFonts w:ascii="GHEA Grapalat" w:hAnsi="GHEA Grapalat"/>
                <w:sz w:val="16"/>
                <w:szCs w:val="16"/>
                <w:lang w:val="hy-AM"/>
              </w:rPr>
              <w:t>1</w:t>
            </w:r>
          </w:p>
        </w:tc>
      </w:tr>
      <w:bookmarkEnd w:id="22"/>
      <w:bookmarkEnd w:id="23"/>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ED510B">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ED510B">
            <w:pPr>
              <w:jc w:val="center"/>
              <w:rPr>
                <w:rFonts w:ascii="GHEA Grapalat" w:hAnsi="GHEA Grapalat"/>
                <w:sz w:val="18"/>
                <w:lang w:val="hy-AM"/>
              </w:rPr>
            </w:pPr>
            <w:r w:rsidRPr="0044566A">
              <w:rPr>
                <w:rFonts w:ascii="GHEA Grapalat" w:hAnsi="GHEA Grapalat"/>
                <w:sz w:val="18"/>
              </w:rPr>
              <w:t>Ծառայության</w:t>
            </w:r>
          </w:p>
        </w:tc>
      </w:tr>
      <w:tr w:rsidR="00800C9E" w:rsidRPr="00F412D7" w14:paraId="3C7F1311" w14:textId="77777777" w:rsidTr="00ED510B">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ED510B">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ED510B">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ED510B">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800C9E" w14:paraId="2B40DFFB" w14:textId="77777777" w:rsidTr="00800C9E">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77777777" w:rsidR="00800C9E" w:rsidRPr="007632C5" w:rsidRDefault="00800C9E" w:rsidP="00ED510B">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77777777" w:rsidR="00800C9E" w:rsidRPr="00C95ED8" w:rsidRDefault="00800C9E" w:rsidP="00ED510B">
            <w:pPr>
              <w:jc w:val="center"/>
              <w:rPr>
                <w:rFonts w:ascii="GHEA Grapalat" w:hAnsi="GHEA Grapalat"/>
                <w:sz w:val="16"/>
                <w:szCs w:val="16"/>
                <w:lang w:val="hy-AM"/>
              </w:rPr>
            </w:pPr>
            <w:r w:rsidRPr="00C95ED8">
              <w:rPr>
                <w:rFonts w:ascii="GHEA Grapalat" w:hAnsi="GHEA Grapalat" w:cs="Calibri"/>
                <w:color w:val="000000"/>
                <w:sz w:val="16"/>
                <w:szCs w:val="16"/>
              </w:rPr>
              <w:t>55111300/1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77777777" w:rsidR="00800C9E" w:rsidRPr="00C95ED8" w:rsidRDefault="00800C9E" w:rsidP="00ED510B">
            <w:pPr>
              <w:pStyle w:val="BodyTextIndent2"/>
              <w:spacing w:line="240" w:lineRule="auto"/>
              <w:ind w:firstLine="0"/>
              <w:jc w:val="left"/>
              <w:rPr>
                <w:rFonts w:ascii="GHEA Grapalat" w:hAnsi="GHEA Grapalat" w:cs="Calibri"/>
                <w:color w:val="000000"/>
                <w:sz w:val="16"/>
                <w:szCs w:val="16"/>
              </w:rPr>
            </w:pPr>
            <w:r w:rsidRPr="00C95ED8">
              <w:rPr>
                <w:rFonts w:ascii="GHEA Grapalat" w:hAnsi="GHEA Grapalat" w:cs="Calibri"/>
                <w:color w:val="000000"/>
                <w:sz w:val="16"/>
                <w:szCs w:val="16"/>
              </w:rPr>
              <w:t>այլ հյուրանոցային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800C9E" w:rsidRPr="007632C5" w:rsidRDefault="00800C9E" w:rsidP="00ED510B">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800C9E" w:rsidRPr="007632C5" w:rsidRDefault="00800C9E" w:rsidP="00ED510B">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800C9E" w:rsidRPr="007632C5" w:rsidRDefault="00800C9E" w:rsidP="00ED510B">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62957749" w:rsidR="00800C9E" w:rsidRPr="007632C5" w:rsidRDefault="00800C9E" w:rsidP="00ED510B">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BAF94F7"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9F28686"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hideMark/>
          </w:tcPr>
          <w:p w14:paraId="381F7E66" w14:textId="77777777" w:rsidR="00800C9E" w:rsidRPr="007632C5" w:rsidRDefault="00800C9E" w:rsidP="00ED510B">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412D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DA0BD7" w:rsidRDefault="00DA0BD7">
      <w:r>
        <w:separator/>
      </w:r>
    </w:p>
  </w:endnote>
  <w:endnote w:type="continuationSeparator" w:id="0">
    <w:p w14:paraId="3D0411B4" w14:textId="77777777" w:rsidR="00DA0BD7" w:rsidRDefault="00DA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DA0BD7" w:rsidRDefault="00DA0BD7">
      <w:r>
        <w:separator/>
      </w:r>
    </w:p>
  </w:footnote>
  <w:footnote w:type="continuationSeparator" w:id="0">
    <w:p w14:paraId="70789EC6" w14:textId="77777777" w:rsidR="00DA0BD7" w:rsidRDefault="00DA0BD7">
      <w:r>
        <w:continuationSeparator/>
      </w:r>
    </w:p>
  </w:footnote>
  <w:footnote w:id="1">
    <w:p w14:paraId="3DA46D98" w14:textId="4FCBF2DD" w:rsidR="00DA0BD7" w:rsidRPr="00CE10D3" w:rsidRDefault="00DA0BD7"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A0BD7" w:rsidRPr="00017BA1" w:rsidRDefault="00DA0BD7"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A0BD7" w:rsidRPr="009D2F49" w:rsidRDefault="00DA0BD7">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A0BD7" w:rsidRPr="009D2F49" w:rsidRDefault="00DA0BD7"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A0BD7" w:rsidRPr="009D2F49" w:rsidRDefault="00DA0BD7">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28"/>
  </w:num>
  <w:num w:numId="14">
    <w:abstractNumId w:val="14"/>
  </w:num>
  <w:num w:numId="15">
    <w:abstractNumId w:val="31"/>
  </w:num>
  <w:num w:numId="16">
    <w:abstractNumId w:val="17"/>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6"/>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3"/>
  </w:num>
  <w:num w:numId="33">
    <w:abstractNumId w:val="1"/>
  </w:num>
  <w:num w:numId="34">
    <w:abstractNumId w:val="29"/>
  </w:num>
  <w:num w:numId="35">
    <w:abstractNumId w:val="10"/>
  </w:num>
  <w:num w:numId="36">
    <w:abstractNumId w:val="30"/>
  </w:num>
  <w:num w:numId="37">
    <w:abstractNumId w:val="2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27D7-0A8F-47B9-9401-F866B1BB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50</Pages>
  <Words>15000</Words>
  <Characters>116901</Characters>
  <Application>Microsoft Office Word</Application>
  <DocSecurity>0</DocSecurity>
  <Lines>974</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131638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65</cp:revision>
  <cp:lastPrinted>2018-02-16T07:12:00Z</cp:lastPrinted>
  <dcterms:created xsi:type="dcterms:W3CDTF">2025-03-04T12:44:00Z</dcterms:created>
  <dcterms:modified xsi:type="dcterms:W3CDTF">2026-03-20T09:05:00Z</dcterms:modified>
</cp:coreProperties>
</file>