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5" w:rsidRPr="0022631D" w:rsidRDefault="00A72715" w:rsidP="00A7271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A72715" w:rsidRPr="00E56328" w:rsidRDefault="00A72715" w:rsidP="00A7271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A72715" w:rsidRPr="00E56328" w:rsidRDefault="00A72715" w:rsidP="00A7271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A72715" w:rsidRPr="0022631D" w:rsidRDefault="00A72715" w:rsidP="00A72715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ՇՏԿՎԱԾ   </w:t>
      </w: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A72715" w:rsidRPr="0022631D" w:rsidRDefault="00A72715" w:rsidP="00A7271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Մեկ անձ գնման ընթացակարգի շրջանակներում </w:t>
      </w: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A72715" w:rsidRPr="0022631D" w:rsidRDefault="00A72715" w:rsidP="00A7271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>
        <w:rPr>
          <w:rFonts w:ascii="GHEA Grapalat" w:hAnsi="GHEA Grapalat"/>
          <w:b/>
          <w:sz w:val="20"/>
          <w:szCs w:val="20"/>
          <w:lang w:val="hy-AM"/>
        </w:rPr>
        <w:t>Հալիձորի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ՆՈՒՀ» ՀՈԱԿ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Տաթև համայնք, գ</w:t>
      </w:r>
      <w:r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Հալիձորի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>
        <w:rPr>
          <w:rFonts w:ascii="GHEA Grapalat" w:eastAsia="Times New Roman" w:hAnsi="GHEA Grapalat" w:cs="Sylfaen"/>
          <w:sz w:val="20"/>
          <w:szCs w:val="20"/>
          <w:highlight w:val="cyan"/>
          <w:lang w:val="ru-RU" w:eastAsia="ru-RU"/>
        </w:rPr>
        <w:t>Գրենական</w:t>
      </w:r>
      <w:proofErr w:type="spellEnd"/>
      <w:r w:rsidRPr="008C31F4">
        <w:rPr>
          <w:rFonts w:ascii="GHEA Grapalat" w:eastAsia="Times New Roman" w:hAnsi="GHEA Grapalat" w:cs="Sylfaen"/>
          <w:sz w:val="20"/>
          <w:szCs w:val="20"/>
          <w:highlight w:val="cyan"/>
          <w:lang w:val="af-ZA" w:eastAsia="ru-RU"/>
        </w:rPr>
        <w:t xml:space="preserve"> </w:t>
      </w:r>
      <w:r w:rsidRPr="00B97506">
        <w:rPr>
          <w:rFonts w:ascii="GHEA Grapalat" w:eastAsia="Times New Roman" w:hAnsi="GHEA Grapalat" w:cs="Sylfaen"/>
          <w:sz w:val="20"/>
          <w:szCs w:val="20"/>
          <w:highlight w:val="cyan"/>
          <w:lang w:val="hy-AM" w:eastAsia="ru-RU"/>
        </w:rPr>
        <w:t xml:space="preserve"> ապրանքների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5914D9">
        <w:rPr>
          <w:rFonts w:ascii="GHEA Grapalat" w:hAnsi="GHEA Grapalat"/>
          <w:sz w:val="20"/>
          <w:szCs w:val="20"/>
          <w:highlight w:val="yellow"/>
          <w:lang w:val="hy-AM"/>
        </w:rPr>
        <w:t>ՏՀՀՆՈՒՀ-ՄԱԱՊՁԲ</w:t>
      </w:r>
      <w:r>
        <w:rPr>
          <w:rFonts w:ascii="GHEA Grapalat" w:hAnsi="GHEA Grapalat"/>
          <w:sz w:val="20"/>
          <w:szCs w:val="20"/>
          <w:highlight w:val="yellow"/>
          <w:lang w:val="hy-AM"/>
        </w:rPr>
        <w:t>-2022/4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շտկված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A72715" w:rsidRPr="0022631D" w:rsidTr="003F4483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A72715" w:rsidRPr="0022631D" w:rsidTr="003F4483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A72715" w:rsidRPr="00E4188B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A72715" w:rsidRPr="00E4188B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A72715" w:rsidRPr="0022631D" w:rsidTr="003F448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E4188B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Գրասենյակային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Համապատասխան ձևաչափերի և տարբեր չափերի: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Համապատասխան ձևաչափերի և տարբեր չափերի:</w:t>
            </w: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6A36EF" w:rsidRDefault="00A72715" w:rsidP="003F4483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 A-4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А4, չկավճած թուղթ, օգտագործվում է տպագրման համար, թելիկներ չպարունակող,  մեխանիկական եղանակով ստացված, 80 գ/մ2, (210X297) մմ.: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887ADE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А4, չկավճած թուղթ, օգտագործվում է տպագրման համար, թելիկներ չպարունակող,  մեխանիկական եղանակով ստացված, 80 գ/մ2, (210X297) մմ.:</w:t>
            </w: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6A36EF" w:rsidRDefault="00A72715" w:rsidP="003F4483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Մատիտ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ս</w:t>
            </w:r>
            <w:r>
              <w:rPr>
                <w:rFonts w:ascii="Arial Armenian" w:hAnsi="Arial Armenian" w:cs="Arial"/>
                <w:sz w:val="20"/>
                <w:szCs w:val="20"/>
              </w:rPr>
              <w:t>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Մատիտ մեխանիկական զսպախցուկային (ցանգային) F, Լ, MK1 տիպերի, փոխարինվող գրիֆելի անվանական տրամագիծը` (0,3, 5, 0,5, 0,7, 1,0, 2,0 և 2,2) մմ, ԳՕՍՏ 19445-93 կամ համարժեք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Մատիտ մեխանիկական զսպախցուկային (ցանգային) F, Լ, MK1 տիպերի, փոխարինվող գրիֆելի անվանական տրամագիծը` (0,3, 5, 0,5, 0,7, 1,0, 2,0 և 2,2) մմ, ԳՕՍՏ 19445-93 կամ համարժեք</w:t>
            </w:r>
          </w:p>
        </w:tc>
      </w:tr>
      <w:tr w:rsidR="00A72715" w:rsidRPr="008C030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Մատիտ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գունավոր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Թափանցիկ պոլիմերային թաղանթ, A4 ձևաչափի թղթերի համար, արագակարներին ամրացնելու հնարավորությամբ: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Թափանցիկ պոլիմերային թաղանթ, A4 ձևաչափի թղթերի համար, արագակարներին ամրացնելու հնարավորությամբ:</w:t>
            </w:r>
          </w:p>
        </w:tc>
      </w:tr>
      <w:tr w:rsidR="00A72715" w:rsidRPr="008C030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Շտրիխ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Շտրիխ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սրվակով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հեղուկ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վրձինով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Շտրիխ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սրվակով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հեղուկ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վրձինով</w:t>
            </w:r>
            <w:proofErr w:type="spellEnd"/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Սոսինձ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Չոր սոսինձ` գրասենյակային (սոսնձամատիտ), թուղթ սոսնձելու համար: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Չոր սոսինձ` գրասենյակային (սոսնձամատիտ), թուղթ սոսնձելու համար:</w:t>
            </w: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Չոր սոսինձ` գրասենյակային (սոսնձամատիտ), թուղթ սոսնձելու համար: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Չոր սոսինձ` գրասենյակային (սոսնձամատիտ), թուղթ սոսնձելու համար:</w:t>
            </w:r>
          </w:p>
        </w:tc>
      </w:tr>
      <w:tr w:rsidR="00A72715" w:rsidRPr="008C31F4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Կոճգամ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պլաստմ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գլխիկով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պլաստմասե գլխիկով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պլաստմասե գլխիկով</w:t>
            </w:r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Գրիչ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կապույտ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Գնդիկավոր, կապույտ գույնի, տարբեր տեսակի կառուցված-քով, մեծ և փոքր չափի: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6DF">
              <w:rPr>
                <w:rFonts w:ascii="GHEA Grapalat" w:hAnsi="GHEA Grapalat"/>
                <w:sz w:val="18"/>
                <w:szCs w:val="18"/>
                <w:lang w:val="hy-AM"/>
              </w:rPr>
              <w:t>Գնդիկավոր, կապույտ գույնի, տարբեր տեսակի կառուցված-քով, մեծ և փոքր չափի:</w:t>
            </w:r>
          </w:p>
        </w:tc>
      </w:tr>
      <w:tr w:rsidR="00A72715" w:rsidRPr="008C31F4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Հրամանագիրք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սաների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ձևաչափերի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ձևաչափերի</w:t>
            </w:r>
            <w:proofErr w:type="spellEnd"/>
          </w:p>
        </w:tc>
      </w:tr>
      <w:tr w:rsidR="00A72715" w:rsidRPr="00A72715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360F53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6EF">
              <w:rPr>
                <w:rFonts w:ascii="GHEA Grapalat" w:hAnsi="GHEA Grapalat" w:cs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Դասամատյան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217B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1B6000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lang w:val="pt-BR"/>
              </w:rPr>
              <w:t>Մատյան՝ կոշտ կազմով, &lt;&lt;Դասամատյան&gt;&gt; գրառմամբ: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360F53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lang w:val="pt-BR"/>
              </w:rPr>
              <w:t>Մատյան՝ կոշտ կազմով, &lt;&lt;Դասամատյան&gt;&gt; գրառմամբ:</w:t>
            </w:r>
          </w:p>
        </w:tc>
      </w:tr>
      <w:tr w:rsidR="00A72715" w:rsidRPr="008C31F4" w:rsidTr="003F4483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A72715" w:rsidRPr="005736DF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20254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Գունավոր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երկկողմ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D3033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Ա4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ձևաչափի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715" w:rsidRPr="00D30331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Ա4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ձևաչափի</w:t>
            </w:r>
            <w:proofErr w:type="spellEnd"/>
          </w:p>
        </w:tc>
      </w:tr>
      <w:tr w:rsidR="00A72715" w:rsidRPr="008C31F4" w:rsidTr="003F4483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D62E45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A72715" w:rsidTr="003F4483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E855FF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մասինե ՀՀ օրենքի  23-րդ հոդված</w:t>
            </w:r>
          </w:p>
        </w:tc>
      </w:tr>
      <w:tr w:rsidR="00A72715" w:rsidRPr="00A72715" w:rsidTr="003F4483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2715" w:rsidRPr="00E855FF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2715" w:rsidRPr="0022631D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B8652A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2715" w:rsidRPr="0022631D" w:rsidTr="003F4483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72715" w:rsidRPr="0022631D" w:rsidTr="003F4483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</w:tr>
      <w:tr w:rsidR="00A72715" w:rsidRPr="0022631D" w:rsidTr="003F4483">
        <w:trPr>
          <w:trHeight w:val="274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F35EBD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</w:tr>
      <w:tr w:rsidR="00A72715" w:rsidRPr="0022631D" w:rsidTr="003F44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35" w:type="dxa"/>
            <w:gridSpan w:val="5"/>
            <w:shd w:val="clear" w:color="auto" w:fill="auto"/>
          </w:tcPr>
          <w:p w:rsidR="00A72715" w:rsidRPr="002547DF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A72715" w:rsidRPr="007E240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</w:tr>
      <w:tr w:rsidR="00A72715" w:rsidRPr="0022631D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72715" w:rsidRPr="0022631D" w:rsidTr="003F4483">
        <w:tc>
          <w:tcPr>
            <w:tcW w:w="814" w:type="dxa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72715" w:rsidRPr="0022631D" w:rsidTr="003F4483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72715" w:rsidRPr="0022631D" w:rsidTr="003F4483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72715" w:rsidRPr="0022631D" w:rsidTr="003F4483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90B58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72715" w:rsidRPr="0022631D" w:rsidTr="003F4483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72715" w:rsidRPr="0022631D" w:rsidTr="003F4483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90B58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90B58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2715" w:rsidRPr="0022631D" w:rsidTr="003F4483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՝ 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72715" w:rsidRPr="0022631D" w:rsidTr="003F4483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90B58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72715" w:rsidRPr="0022631D" w:rsidTr="003F4483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72715" w:rsidRPr="0022631D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c>
          <w:tcPr>
            <w:tcW w:w="814" w:type="dxa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72715" w:rsidRPr="0022631D" w:rsidTr="003F4483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72715" w:rsidRPr="0022631D" w:rsidTr="003F4483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72715" w:rsidRPr="0022631D" w:rsidTr="003F4483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</w:tr>
      <w:tr w:rsidR="00A72715" w:rsidRPr="0022631D" w:rsidTr="003F4483">
        <w:trPr>
          <w:trHeight w:val="769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F35EBD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6,600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F35EB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F35EBD">
              <w:rPr>
                <w:rFonts w:ascii="GHEA Grapalat" w:hAnsi="GHEA Grapalat" w:cs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Pr="007832FE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1,200</w:t>
            </w:r>
          </w:p>
        </w:tc>
      </w:tr>
      <w:tr w:rsidR="00A72715" w:rsidRPr="0022631D" w:rsidTr="003F448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72715" w:rsidRPr="008C31F4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A72715" w:rsidRPr="00D5015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D0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DD0CD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DD0C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</w:tcPr>
          <w:p w:rsidR="00A72715" w:rsidRPr="00D5015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12</w:t>
            </w:r>
            <w:r w:rsidRPr="0048374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4837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48374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72715" w:rsidRPr="00FE12C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72715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</w:tr>
      <w:tr w:rsidR="00A72715" w:rsidRPr="0022631D" w:rsidTr="003F4483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72715" w:rsidRPr="0022631D" w:rsidTr="003F4483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72715" w:rsidRPr="004F32F4" w:rsidTr="003F4483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-13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Տաթև</w:t>
            </w:r>
            <w:r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համայնք,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proofErr w:type="spellStart"/>
            <w:r>
              <w:rPr>
                <w:rFonts w:ascii="Cambria Math" w:hAnsi="Cambria Math" w:cs="Cambria Math"/>
                <w:sz w:val="16"/>
                <w:szCs w:val="16"/>
                <w:lang w:val="ru-RU"/>
              </w:rPr>
              <w:t>Գորիս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EB6547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6" w:history="1">
              <w:r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D42E69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2E69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247570000155</w:t>
            </w:r>
            <w:r w:rsidRPr="00D42E69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D42E69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2E69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09205674</w:t>
            </w:r>
          </w:p>
        </w:tc>
      </w:tr>
      <w:tr w:rsidR="00A72715" w:rsidRPr="004F32F4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A90B5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A72715" w:rsidTr="003F44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4F32F4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72715" w:rsidRPr="00A72715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A20254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A72715" w:rsidTr="003F4483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A72715" w:rsidRPr="00A72715" w:rsidRDefault="00A72715" w:rsidP="003F44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մասինե ՀՀ օրենքի 5.1 հոդվածի 2-րդ մասով նախատեսված շահերի բախման բացակայության մասին.</w:t>
            </w:r>
          </w:p>
          <w:p w:rsidR="00A72715" w:rsidRPr="00A72715" w:rsidRDefault="00A72715" w:rsidP="003F44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72715" w:rsidRPr="00A72715" w:rsidRDefault="00A72715" w:rsidP="003F44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72715" w:rsidRPr="00A72715" w:rsidRDefault="00A72715" w:rsidP="003F44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A727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tatevfinans@mail.ru: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A72715" w:rsidRPr="00A72715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E56328" w:rsidTr="003F4483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A72715" w:rsidRPr="00E56328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E56328" w:rsidTr="003F4483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A72715" w:rsidRPr="00E56328" w:rsidTr="003F4483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E56328" w:rsidTr="003F4483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E56328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E56328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A72715" w:rsidRPr="00E56328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E56328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2715" w:rsidRPr="0022631D" w:rsidTr="003F4483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A72715" w:rsidRPr="0022631D" w:rsidRDefault="00A72715" w:rsidP="003F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2715" w:rsidRPr="0022631D" w:rsidTr="003F4483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2715" w:rsidRPr="0022631D" w:rsidTr="003F4483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2715" w:rsidRPr="0022631D" w:rsidRDefault="00A72715" w:rsidP="003F4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72715" w:rsidRPr="0022631D" w:rsidTr="003F4483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:rsidR="00A72715" w:rsidRPr="00872977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A72715" w:rsidRPr="00872977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A72715" w:rsidRPr="00872977" w:rsidRDefault="00A72715" w:rsidP="003F4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:rsidR="00A72715" w:rsidRPr="0022631D" w:rsidRDefault="00A72715" w:rsidP="00A72715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72715" w:rsidRPr="0022631D" w:rsidRDefault="00A72715" w:rsidP="00A72715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A72715" w:rsidRPr="001A1999" w:rsidRDefault="00A72715" w:rsidP="00A7271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E11E76" w:rsidRPr="00A72715" w:rsidRDefault="00736A50" w:rsidP="00A72715">
      <w:bookmarkStart w:id="0" w:name="_GoBack"/>
      <w:bookmarkEnd w:id="0"/>
    </w:p>
    <w:sectPr w:rsidR="00E11E76" w:rsidRPr="00A72715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50" w:rsidRDefault="00736A50" w:rsidP="00A72715">
      <w:pPr>
        <w:spacing w:before="0" w:after="0"/>
      </w:pPr>
      <w:r>
        <w:separator/>
      </w:r>
    </w:p>
  </w:endnote>
  <w:endnote w:type="continuationSeparator" w:id="0">
    <w:p w:rsidR="00736A50" w:rsidRDefault="00736A50" w:rsidP="00A727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50" w:rsidRDefault="00736A50" w:rsidP="00A72715">
      <w:pPr>
        <w:spacing w:before="0" w:after="0"/>
      </w:pPr>
      <w:r>
        <w:separator/>
      </w:r>
    </w:p>
  </w:footnote>
  <w:footnote w:type="continuationSeparator" w:id="0">
    <w:p w:rsidR="00736A50" w:rsidRDefault="00736A50" w:rsidP="00A72715">
      <w:pPr>
        <w:spacing w:before="0" w:after="0"/>
      </w:pPr>
      <w:r>
        <w:continuationSeparator/>
      </w:r>
    </w:p>
  </w:footnote>
  <w:footnote w:id="1">
    <w:p w:rsidR="00A72715" w:rsidRPr="00541A77" w:rsidRDefault="00A72715" w:rsidP="00A72715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72715" w:rsidRPr="002D0BF6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72715" w:rsidRPr="002D0BF6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2715" w:rsidRPr="002D0BF6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72715" w:rsidRPr="002D0BF6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2715" w:rsidRPr="00871366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2715" w:rsidRPr="002D0BF6" w:rsidRDefault="00A72715" w:rsidP="00A72715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2715" w:rsidRPr="0078682E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A72715" w:rsidRPr="0078682E" w:rsidRDefault="00A72715" w:rsidP="00A727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72715" w:rsidRPr="00005B9C" w:rsidRDefault="00A72715" w:rsidP="00A72715">
      <w:pPr>
        <w:pStyle w:val="a3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C"/>
    <w:rsid w:val="00736A50"/>
    <w:rsid w:val="00A72715"/>
    <w:rsid w:val="00C8669E"/>
    <w:rsid w:val="00DD1621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4796-6E4A-4998-8D75-BBDF7C2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15"/>
    <w:pPr>
      <w:spacing w:before="360" w:after="240" w:line="240" w:lineRule="auto"/>
      <w:ind w:left="576" w:hanging="576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7271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7271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A72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levon10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2022-03-29T06:05:00Z</dcterms:created>
  <dcterms:modified xsi:type="dcterms:W3CDTF">2022-03-29T06:06:00Z</dcterms:modified>
</cp:coreProperties>
</file>