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C2" w:rsidRDefault="004222C2" w:rsidP="004222C2">
      <w:pPr>
        <w:widowControl w:val="0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</w:rPr>
        <w:t>ОБЪЯВЛЕНИЕ</w:t>
      </w:r>
    </w:p>
    <w:p w:rsidR="004222C2" w:rsidRDefault="004222C2" w:rsidP="004222C2">
      <w:pPr>
        <w:widowControl w:val="0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</w:rPr>
        <w:t>о решении заключения договора</w:t>
      </w:r>
    </w:p>
    <w:p w:rsidR="004222C2" w:rsidRDefault="004222C2" w:rsidP="004222C2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sz w:val="20"/>
        </w:rPr>
      </w:pPr>
      <w:r>
        <w:rPr>
          <w:rFonts w:ascii="GHEA Grapalat" w:hAnsi="GHEA Grapalat"/>
          <w:b w:val="0"/>
          <w:sz w:val="20"/>
        </w:rPr>
        <w:t xml:space="preserve">Код процедуры </w:t>
      </w:r>
      <w:r>
        <w:rPr>
          <w:rFonts w:ascii="Calibri" w:hAnsi="Calibri"/>
          <w:b w:val="0"/>
          <w:sz w:val="20"/>
        </w:rPr>
        <w:t>«</w:t>
      </w:r>
      <w:r>
        <w:rPr>
          <w:rFonts w:ascii="GHEA Grapalat" w:hAnsi="GHEA Grapalat"/>
          <w:sz w:val="20"/>
          <w:u w:val="single"/>
          <w:lang w:val="en-US"/>
        </w:rPr>
        <w:t>GMJMD</w:t>
      </w:r>
      <w:r>
        <w:rPr>
          <w:rFonts w:ascii="GHEA Grapalat" w:hAnsi="GHEA Grapalat"/>
          <w:sz w:val="20"/>
          <w:u w:val="single"/>
        </w:rPr>
        <w:t>-</w:t>
      </w:r>
      <w:r>
        <w:rPr>
          <w:rFonts w:ascii="GHEA Grapalat" w:hAnsi="GHEA Grapalat"/>
          <w:sz w:val="20"/>
          <w:u w:val="single"/>
          <w:lang w:val="en-US"/>
        </w:rPr>
        <w:t>GHAPZB</w:t>
      </w:r>
      <w:r w:rsidR="00F10C79">
        <w:rPr>
          <w:rFonts w:ascii="GHEA Grapalat" w:hAnsi="GHEA Grapalat"/>
          <w:sz w:val="20"/>
          <w:u w:val="single"/>
        </w:rPr>
        <w:t xml:space="preserve"> -202</w:t>
      </w:r>
      <w:r w:rsidR="00F10C79" w:rsidRPr="00F94ED9">
        <w:rPr>
          <w:rFonts w:ascii="GHEA Grapalat" w:hAnsi="GHEA Grapalat"/>
          <w:sz w:val="20"/>
          <w:u w:val="single"/>
        </w:rPr>
        <w:t>5</w:t>
      </w:r>
      <w:r>
        <w:rPr>
          <w:rFonts w:ascii="GHEA Grapalat" w:hAnsi="GHEA Grapalat"/>
          <w:sz w:val="20"/>
          <w:u w:val="single"/>
        </w:rPr>
        <w:t>/</w:t>
      </w:r>
      <w:r w:rsidR="00F10C79" w:rsidRPr="00F94ED9">
        <w:rPr>
          <w:rFonts w:ascii="GHEA Grapalat" w:hAnsi="GHEA Grapalat"/>
          <w:sz w:val="20"/>
          <w:u w:val="single"/>
        </w:rPr>
        <w:t>02</w:t>
      </w:r>
      <w:r>
        <w:rPr>
          <w:rFonts w:ascii="Calibri" w:hAnsi="Calibri"/>
          <w:sz w:val="20"/>
          <w:u w:val="single"/>
        </w:rPr>
        <w:t>»</w:t>
      </w:r>
    </w:p>
    <w:p w:rsidR="004222C2" w:rsidRDefault="004222C2" w:rsidP="004222C2">
      <w:pPr>
        <w:pStyle w:val="21"/>
        <w:spacing w:line="276" w:lineRule="auto"/>
        <w:ind w:right="40"/>
        <w:rPr>
          <w:rFonts w:ascii="GHEA Grapalat" w:hAnsi="GHEA Grapalat"/>
          <w:sz w:val="20"/>
        </w:rPr>
      </w:pPr>
      <w:r>
        <w:rPr>
          <w:rFonts w:ascii="GHEA Grapalat" w:hAnsi="GHEA Grapalat" w:cs="Arial"/>
          <w:b/>
          <w:sz w:val="22"/>
          <w:szCs w:val="22"/>
          <w:lang w:val="af-ZA"/>
        </w:rPr>
        <w:t xml:space="preserve">«Средняя школа </w:t>
      </w:r>
      <w:r>
        <w:rPr>
          <w:rFonts w:ascii="GHEA Grapalat" w:hAnsi="GHEA Grapalat" w:cs="Arial"/>
          <w:b/>
          <w:sz w:val="22"/>
          <w:szCs w:val="22"/>
        </w:rPr>
        <w:t>села Джил</w:t>
      </w:r>
      <w:r>
        <w:rPr>
          <w:rFonts w:ascii="GHEA Grapalat" w:hAnsi="GHEA Grapalat" w:cs="Arial"/>
          <w:b/>
          <w:sz w:val="22"/>
          <w:szCs w:val="22"/>
          <w:lang w:val="af-ZA"/>
        </w:rPr>
        <w:t xml:space="preserve"> Гегаркуникской области РА» ГНО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 xml:space="preserve">ниже представляет информацию о решении заключения договора в результате процедуры закупки под кодом </w:t>
      </w:r>
      <w:r>
        <w:rPr>
          <w:rFonts w:ascii="Calibri" w:hAnsi="Calibri"/>
          <w:sz w:val="22"/>
          <w:szCs w:val="22"/>
        </w:rPr>
        <w:t>«</w:t>
      </w:r>
      <w:r>
        <w:rPr>
          <w:rFonts w:ascii="GHEA Grapalat" w:hAnsi="GHEA Grapalat"/>
          <w:b/>
          <w:sz w:val="22"/>
          <w:szCs w:val="22"/>
          <w:u w:val="single"/>
          <w:lang w:val="en-US"/>
        </w:rPr>
        <w:t>GM</w:t>
      </w:r>
      <w:r>
        <w:rPr>
          <w:rFonts w:ascii="GHEA Grapalat" w:hAnsi="GHEA Grapalat"/>
          <w:b/>
          <w:sz w:val="22"/>
          <w:szCs w:val="22"/>
          <w:u w:val="single"/>
        </w:rPr>
        <w:t>J</w:t>
      </w:r>
      <w:r>
        <w:rPr>
          <w:rFonts w:ascii="GHEA Grapalat" w:hAnsi="GHEA Grapalat"/>
          <w:b/>
          <w:sz w:val="22"/>
          <w:szCs w:val="22"/>
          <w:u w:val="single"/>
          <w:lang w:val="en-US"/>
        </w:rPr>
        <w:t>MD</w:t>
      </w:r>
      <w:r>
        <w:rPr>
          <w:rFonts w:ascii="GHEA Grapalat" w:hAnsi="GHEA Grapalat"/>
          <w:b/>
          <w:sz w:val="22"/>
          <w:szCs w:val="22"/>
          <w:u w:val="single"/>
        </w:rPr>
        <w:t>-</w:t>
      </w:r>
      <w:r>
        <w:rPr>
          <w:rFonts w:ascii="GHEA Grapalat" w:hAnsi="GHEA Grapalat"/>
          <w:b/>
          <w:sz w:val="22"/>
          <w:szCs w:val="22"/>
          <w:u w:val="single"/>
          <w:lang w:val="en-US"/>
        </w:rPr>
        <w:t>GHAPZB</w:t>
      </w:r>
      <w:r w:rsidR="00F10C79">
        <w:rPr>
          <w:rFonts w:ascii="GHEA Grapalat" w:hAnsi="GHEA Grapalat"/>
          <w:b/>
          <w:sz w:val="22"/>
          <w:szCs w:val="22"/>
          <w:u w:val="single"/>
        </w:rPr>
        <w:t xml:space="preserve"> -202</w:t>
      </w:r>
      <w:r w:rsidR="00F10C79" w:rsidRPr="00F10C79">
        <w:rPr>
          <w:rFonts w:ascii="GHEA Grapalat" w:hAnsi="GHEA Grapalat"/>
          <w:b/>
          <w:sz w:val="22"/>
          <w:szCs w:val="22"/>
          <w:u w:val="single"/>
        </w:rPr>
        <w:t>5</w:t>
      </w:r>
      <w:r>
        <w:rPr>
          <w:rFonts w:ascii="GHEA Grapalat" w:hAnsi="GHEA Grapalat"/>
          <w:b/>
          <w:sz w:val="22"/>
          <w:szCs w:val="22"/>
          <w:u w:val="single"/>
        </w:rPr>
        <w:t>/</w:t>
      </w:r>
      <w:r w:rsidR="00F10C79" w:rsidRPr="00F10C79">
        <w:rPr>
          <w:rFonts w:ascii="GHEA Grapalat" w:hAnsi="GHEA Grapalat"/>
          <w:b/>
          <w:sz w:val="22"/>
          <w:szCs w:val="22"/>
          <w:u w:val="single"/>
        </w:rPr>
        <w:t>02</w:t>
      </w:r>
      <w:r>
        <w:rPr>
          <w:rFonts w:ascii="Calibri" w:hAnsi="Calibri"/>
          <w:b/>
          <w:sz w:val="22"/>
          <w:szCs w:val="22"/>
          <w:u w:val="single"/>
        </w:rPr>
        <w:t>»</w:t>
      </w:r>
      <w:r>
        <w:rPr>
          <w:rFonts w:ascii="GHEA Grapalat" w:hAnsi="GHEA Grapalat"/>
          <w:sz w:val="22"/>
          <w:szCs w:val="22"/>
        </w:rPr>
        <w:t xml:space="preserve">, организованной с целью </w:t>
      </w:r>
      <w:r>
        <w:rPr>
          <w:rFonts w:ascii="GHEA Grapalat" w:eastAsia="Times New Roman" w:hAnsi="GHEA Grapalat"/>
          <w:sz w:val="22"/>
          <w:szCs w:val="22"/>
          <w:lang w:eastAsia="ru-RU" w:bidi="ru-RU"/>
        </w:rPr>
        <w:t>приобретения</w:t>
      </w:r>
      <w:r>
        <w:rPr>
          <w:rFonts w:ascii="GHEA Grapalat" w:hAnsi="GHEA Grapalat"/>
          <w:sz w:val="22"/>
          <w:szCs w:val="22"/>
        </w:rPr>
        <w:t xml:space="preserve"> пищевых </w:t>
      </w:r>
      <w:proofErr w:type="spellStart"/>
      <w:r>
        <w:rPr>
          <w:rFonts w:ascii="GHEA Grapalat" w:hAnsi="GHEA Grapalat"/>
          <w:sz w:val="22"/>
          <w:szCs w:val="22"/>
        </w:rPr>
        <w:t>продуктоб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>.</w:t>
      </w:r>
    </w:p>
    <w:p w:rsidR="004222C2" w:rsidRDefault="004222C2" w:rsidP="004222C2">
      <w:pPr>
        <w:pStyle w:val="a4"/>
        <w:widowControl w:val="0"/>
        <w:spacing w:line="276" w:lineRule="auto"/>
        <w:ind w:firstLine="0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 xml:space="preserve">Решением </w:t>
      </w:r>
      <w:r>
        <w:rPr>
          <w:rFonts w:ascii="GHEA Grapalat" w:hAnsi="GHEA Grapalat"/>
          <w:sz w:val="22"/>
          <w:lang w:val="en-US"/>
        </w:rPr>
        <w:t>o</w:t>
      </w:r>
      <w:proofErr w:type="spellStart"/>
      <w:r w:rsidR="00013F3B">
        <w:rPr>
          <w:rFonts w:ascii="GHEA Grapalat" w:hAnsi="GHEA Grapalat"/>
          <w:sz w:val="22"/>
        </w:rPr>
        <w:t>ценочной</w:t>
      </w:r>
      <w:proofErr w:type="spellEnd"/>
      <w:r w:rsidR="00013F3B">
        <w:rPr>
          <w:rFonts w:ascii="GHEA Grapalat" w:hAnsi="GHEA Grapalat"/>
          <w:sz w:val="22"/>
        </w:rPr>
        <w:t xml:space="preserve"> комиссии № 2 от 2</w:t>
      </w:r>
      <w:r w:rsidR="00F10C79" w:rsidRPr="00F10C79">
        <w:rPr>
          <w:rFonts w:ascii="GHEA Grapalat" w:hAnsi="GHEA Grapalat"/>
          <w:sz w:val="22"/>
        </w:rPr>
        <w:t>4</w:t>
      </w:r>
      <w:r w:rsidR="00013F3B">
        <w:rPr>
          <w:rFonts w:ascii="GHEA Grapalat" w:hAnsi="GHEA Grapalat"/>
          <w:sz w:val="22"/>
        </w:rPr>
        <w:t xml:space="preserve">-ого </w:t>
      </w:r>
      <w:r w:rsidR="00F10C79" w:rsidRPr="00F10C79">
        <w:rPr>
          <w:rFonts w:ascii="GHEA Grapalat" w:hAnsi="GHEA Grapalat"/>
          <w:sz w:val="22"/>
        </w:rPr>
        <w:t>декабря</w:t>
      </w:r>
      <w:r w:rsidR="00013F3B">
        <w:rPr>
          <w:rFonts w:ascii="GHEA Grapalat" w:hAnsi="GHEA Grapalat"/>
          <w:sz w:val="22"/>
        </w:rPr>
        <w:t xml:space="preserve"> 202</w:t>
      </w:r>
      <w:r w:rsidR="00013F3B" w:rsidRPr="00013F3B">
        <w:rPr>
          <w:rFonts w:ascii="GHEA Grapalat" w:hAnsi="GHEA Grapalat"/>
          <w:sz w:val="22"/>
        </w:rPr>
        <w:t>4</w:t>
      </w:r>
      <w:r>
        <w:rPr>
          <w:rFonts w:ascii="GHEA Grapalat" w:hAnsi="GHEA Grapalat"/>
          <w:sz w:val="22"/>
        </w:rPr>
        <w:t xml:space="preserve"> года</w:t>
      </w:r>
      <w:r>
        <w:rPr>
          <w:rFonts w:ascii="GHEA Grapalat" w:hAnsi="GHEA Grapalat"/>
          <w:sz w:val="22"/>
        </w:rPr>
        <w:br/>
        <w:t xml:space="preserve">утверждены результаты оценки  соответствия поданных всеми участниками процедуры заявок требованиям </w:t>
      </w:r>
      <w:proofErr w:type="spellStart"/>
      <w:r>
        <w:rPr>
          <w:rFonts w:ascii="GHEA Grapalat" w:hAnsi="GHEA Grapalat"/>
          <w:sz w:val="22"/>
        </w:rPr>
        <w:t>приглашения</w:t>
      </w:r>
      <w:proofErr w:type="gramStart"/>
      <w:r>
        <w:rPr>
          <w:rFonts w:ascii="GHEA Grapalat" w:hAnsi="GHEA Grapalat"/>
          <w:sz w:val="22"/>
        </w:rPr>
        <w:t>.С</w:t>
      </w:r>
      <w:proofErr w:type="gramEnd"/>
      <w:r>
        <w:rPr>
          <w:rFonts w:ascii="GHEA Grapalat" w:hAnsi="GHEA Grapalat"/>
          <w:sz w:val="22"/>
        </w:rPr>
        <w:t>огласно</w:t>
      </w:r>
      <w:proofErr w:type="spellEnd"/>
      <w:r>
        <w:rPr>
          <w:rFonts w:ascii="GHEA Grapalat" w:hAnsi="GHEA Grapalat"/>
          <w:sz w:val="22"/>
        </w:rPr>
        <w:t xml:space="preserve"> которому:</w:t>
      </w:r>
    </w:p>
    <w:p w:rsidR="004222C2" w:rsidRDefault="004222C2" w:rsidP="004222C2">
      <w:pPr>
        <w:pStyle w:val="21"/>
        <w:ind w:right="40"/>
        <w:rPr>
          <w:rFonts w:ascii="GHEA Grapalat" w:hAnsi="GHEA Grapalat"/>
          <w:sz w:val="20"/>
          <w:u w:val="single"/>
        </w:rPr>
      </w:pPr>
    </w:p>
    <w:p w:rsidR="004222C2" w:rsidRDefault="004222C2" w:rsidP="004222C2">
      <w:pPr>
        <w:widowControl w:val="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0"/>
        </w:rPr>
        <w:t>Лот</w:t>
      </w:r>
      <w:r w:rsidR="001E7369" w:rsidRPr="00013F3B">
        <w:rPr>
          <w:rFonts w:ascii="GHEA Grapalat" w:hAnsi="GHEA Grapalat"/>
          <w:sz w:val="20"/>
        </w:rPr>
        <w:t>ы</w:t>
      </w:r>
      <w:r w:rsidR="00013F3B">
        <w:rPr>
          <w:rFonts w:ascii="GHEA Grapalat" w:hAnsi="GHEA Grapalat"/>
          <w:sz w:val="20"/>
        </w:rPr>
        <w:t xml:space="preserve"> 1-</w:t>
      </w:r>
      <w:r w:rsidR="00013F3B" w:rsidRPr="00C43418">
        <w:rPr>
          <w:rFonts w:ascii="GHEA Grapalat" w:hAnsi="GHEA Grapalat"/>
          <w:sz w:val="20"/>
        </w:rPr>
        <w:t>20</w:t>
      </w:r>
      <w:r>
        <w:rPr>
          <w:rFonts w:ascii="GHEA Grapalat" w:hAnsi="GHEA Grapalat"/>
          <w:sz w:val="20"/>
        </w:rPr>
        <w:t>:</w:t>
      </w:r>
    </w:p>
    <w:p w:rsidR="004222C2" w:rsidRPr="004222C2" w:rsidRDefault="004222C2" w:rsidP="004222C2">
      <w:pPr>
        <w:widowControl w:val="0"/>
        <w:jc w:val="both"/>
        <w:rPr>
          <w:rFonts w:ascii="GHEA Grapalat" w:hAnsi="GHEA Grapalat"/>
          <w:sz w:val="20"/>
          <w:szCs w:val="22"/>
        </w:rPr>
      </w:pPr>
      <w:r>
        <w:rPr>
          <w:rFonts w:ascii="GHEA Grapalat" w:hAnsi="GHEA Grapalat"/>
          <w:sz w:val="20"/>
          <w:szCs w:val="22"/>
        </w:rPr>
        <w:t>Предметом покупки является</w:t>
      </w:r>
      <w:bookmarkStart w:id="0" w:name="_GoBack"/>
      <w:bookmarkEnd w:id="0"/>
      <w:r>
        <w:rPr>
          <w:rFonts w:ascii="GHEA Grapalat" w:hAnsi="GHEA Grapalat"/>
          <w:sz w:val="20"/>
          <w:szCs w:val="22"/>
        </w:rPr>
        <w:t xml:space="preserve"> Пищевые продукты</w:t>
      </w:r>
    </w:p>
    <w:p w:rsidR="004222C2" w:rsidRDefault="004222C2" w:rsidP="004222C2">
      <w:pPr>
        <w:widowControl w:val="0"/>
        <w:jc w:val="both"/>
        <w:rPr>
          <w:rFonts w:ascii="GHEA Grapalat" w:hAnsi="GHEA Grapalat"/>
          <w:sz w:val="20"/>
        </w:rPr>
      </w:pPr>
    </w:p>
    <w:tbl>
      <w:tblPr>
        <w:tblW w:w="125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0"/>
        <w:gridCol w:w="1432"/>
        <w:gridCol w:w="1088"/>
        <w:gridCol w:w="1680"/>
        <w:gridCol w:w="403"/>
        <w:gridCol w:w="1518"/>
        <w:gridCol w:w="407"/>
        <w:gridCol w:w="3446"/>
        <w:gridCol w:w="36"/>
      </w:tblGrid>
      <w:tr w:rsidR="0086000D" w:rsidTr="0086000D">
        <w:trPr>
          <w:trHeight w:val="64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0/Н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6000D" w:rsidTr="0086000D">
        <w:trPr>
          <w:trHeight w:val="567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0D" w:rsidRPr="0086000D" w:rsidRDefault="0086000D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Лота 1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6000D" w:rsidTr="00CF0EA4">
        <w:trPr>
          <w:trHeight w:val="567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0D" w:rsidRDefault="0086000D">
            <w:r w:rsidRPr="00C42624">
              <w:rPr>
                <w:rFonts w:ascii="GHEA Grapalat" w:hAnsi="GHEA Grapalat"/>
              </w:rPr>
              <w:t>Лота</w:t>
            </w:r>
            <w:r>
              <w:rPr>
                <w:rFonts w:ascii="GHEA Grapalat" w:hAnsi="GHEA Grapalat"/>
              </w:rPr>
              <w:t xml:space="preserve"> 2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r w:rsidRPr="00901DA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6000D" w:rsidTr="00CF0EA4">
        <w:trPr>
          <w:trHeight w:val="567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0D" w:rsidRDefault="0086000D">
            <w:r w:rsidRPr="00C42624">
              <w:rPr>
                <w:rFonts w:ascii="GHEA Grapalat" w:hAnsi="GHEA Grapalat"/>
              </w:rPr>
              <w:t>Лота</w:t>
            </w:r>
            <w:r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r w:rsidRPr="00901DA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6000D" w:rsidTr="00CF0EA4">
        <w:trPr>
          <w:trHeight w:val="567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0D" w:rsidRDefault="0086000D">
            <w:r w:rsidRPr="00C42624">
              <w:rPr>
                <w:rFonts w:ascii="GHEA Grapalat" w:hAnsi="GHEA Grapalat"/>
              </w:rPr>
              <w:t>Лота</w:t>
            </w:r>
            <w:r>
              <w:rPr>
                <w:rFonts w:ascii="GHEA Grapalat" w:hAnsi="GHEA Grapalat"/>
              </w:rPr>
              <w:t xml:space="preserve"> 4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r w:rsidRPr="00901DA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6000D" w:rsidTr="00CF0EA4">
        <w:trPr>
          <w:trHeight w:val="567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0D" w:rsidRDefault="0086000D">
            <w:r w:rsidRPr="00C42624">
              <w:rPr>
                <w:rFonts w:ascii="GHEA Grapalat" w:hAnsi="GHEA Grapalat"/>
              </w:rPr>
              <w:t>Лота</w:t>
            </w:r>
            <w:r>
              <w:rPr>
                <w:rFonts w:ascii="GHEA Grapalat" w:hAnsi="GHEA Grapalat"/>
              </w:rPr>
              <w:t xml:space="preserve"> 5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r w:rsidRPr="00901DA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6000D" w:rsidTr="00C456B6">
        <w:trPr>
          <w:trHeight w:val="567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0D" w:rsidRDefault="0086000D">
            <w:r w:rsidRPr="00C42624">
              <w:rPr>
                <w:rFonts w:ascii="GHEA Grapalat" w:hAnsi="GHEA Grapalat"/>
              </w:rPr>
              <w:t>Лота</w:t>
            </w:r>
            <w:r>
              <w:rPr>
                <w:rFonts w:ascii="GHEA Grapalat" w:hAnsi="GHEA Grapalat"/>
              </w:rPr>
              <w:t xml:space="preserve"> 6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r w:rsidRPr="003B271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6000D" w:rsidTr="00C456B6">
        <w:trPr>
          <w:trHeight w:val="567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0D" w:rsidRDefault="0086000D">
            <w:r w:rsidRPr="00C42624">
              <w:rPr>
                <w:rFonts w:ascii="GHEA Grapalat" w:hAnsi="GHEA Grapalat"/>
              </w:rPr>
              <w:t>Лота</w:t>
            </w:r>
            <w:r>
              <w:rPr>
                <w:rFonts w:ascii="GHEA Grapalat" w:hAnsi="GHEA Grapalat"/>
              </w:rPr>
              <w:t xml:space="preserve"> 7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r w:rsidRPr="003B271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6000D" w:rsidTr="00C456B6">
        <w:trPr>
          <w:trHeight w:val="567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0D" w:rsidRDefault="0086000D">
            <w:r w:rsidRPr="00C42624">
              <w:rPr>
                <w:rFonts w:ascii="GHEA Grapalat" w:hAnsi="GHEA Grapalat"/>
              </w:rPr>
              <w:t>Лота</w:t>
            </w:r>
            <w:r>
              <w:rPr>
                <w:rFonts w:ascii="GHEA Grapalat" w:hAnsi="GHEA Grapalat"/>
              </w:rPr>
              <w:t xml:space="preserve"> 8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r w:rsidRPr="003B271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6000D" w:rsidTr="00C456B6">
        <w:trPr>
          <w:trHeight w:val="567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0D" w:rsidRDefault="0086000D">
            <w:r w:rsidRPr="00C42624">
              <w:rPr>
                <w:rFonts w:ascii="GHEA Grapalat" w:hAnsi="GHEA Grapalat"/>
              </w:rPr>
              <w:t>Лота</w:t>
            </w:r>
            <w:r>
              <w:rPr>
                <w:rFonts w:ascii="GHEA Grapalat" w:hAnsi="GHEA Grapalat"/>
              </w:rPr>
              <w:t xml:space="preserve"> 9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r w:rsidRPr="003B271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6000D" w:rsidTr="00C456B6">
        <w:trPr>
          <w:trHeight w:val="567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0D" w:rsidRDefault="0086000D">
            <w:r w:rsidRPr="00C42624">
              <w:rPr>
                <w:rFonts w:ascii="GHEA Grapalat" w:hAnsi="GHEA Grapalat"/>
              </w:rPr>
              <w:t>Лота</w:t>
            </w:r>
            <w:r>
              <w:rPr>
                <w:rFonts w:ascii="GHEA Grapalat" w:hAnsi="GHEA Grapalat"/>
              </w:rPr>
              <w:t xml:space="preserve"> 10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r w:rsidRPr="003B271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6000D" w:rsidTr="00C456B6">
        <w:trPr>
          <w:trHeight w:val="567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0D" w:rsidRDefault="0086000D">
            <w:r w:rsidRPr="00C42624">
              <w:rPr>
                <w:rFonts w:ascii="GHEA Grapalat" w:hAnsi="GHEA Grapalat"/>
              </w:rPr>
              <w:t>Лота</w:t>
            </w:r>
            <w:r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r w:rsidRPr="003B271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6000D" w:rsidTr="00C456B6">
        <w:trPr>
          <w:trHeight w:val="567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0D" w:rsidRDefault="0086000D">
            <w:r w:rsidRPr="00C42624">
              <w:rPr>
                <w:rFonts w:ascii="GHEA Grapalat" w:hAnsi="GHEA Grapalat"/>
              </w:rPr>
              <w:t>Лота</w:t>
            </w:r>
            <w:r>
              <w:rPr>
                <w:rFonts w:ascii="GHEA Grapalat" w:hAnsi="GHEA Grapalat"/>
              </w:rPr>
              <w:t xml:space="preserve"> 12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Pr="0086000D" w:rsidRDefault="00F10C79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r w:rsidRPr="003B271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6000D" w:rsidTr="00B66548">
        <w:trPr>
          <w:trHeight w:val="567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0D" w:rsidRDefault="0086000D">
            <w:r w:rsidRPr="00C42624">
              <w:rPr>
                <w:rFonts w:ascii="GHEA Grapalat" w:hAnsi="GHEA Grapalat"/>
              </w:rPr>
              <w:t>Лота</w:t>
            </w:r>
            <w:r>
              <w:rPr>
                <w:rFonts w:ascii="GHEA Grapalat" w:hAnsi="GHEA Grapalat"/>
              </w:rPr>
              <w:t xml:space="preserve"> 13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r w:rsidRPr="002A0A6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6000D" w:rsidTr="00B66548">
        <w:trPr>
          <w:trHeight w:val="567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0D" w:rsidRDefault="0086000D">
            <w:r w:rsidRPr="00C42624">
              <w:rPr>
                <w:rFonts w:ascii="GHEA Grapalat" w:hAnsi="GHEA Grapalat"/>
              </w:rPr>
              <w:t>Лота</w:t>
            </w:r>
            <w:r>
              <w:rPr>
                <w:rFonts w:ascii="GHEA Grapalat" w:hAnsi="GHEA Grapalat"/>
              </w:rPr>
              <w:t xml:space="preserve"> 14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r w:rsidRPr="002A0A6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6000D" w:rsidTr="006112C7">
        <w:trPr>
          <w:trHeight w:val="567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0D" w:rsidRDefault="0086000D">
            <w:r w:rsidRPr="007D662F">
              <w:rPr>
                <w:rFonts w:ascii="GHEA Grapalat" w:hAnsi="GHEA Grapalat"/>
              </w:rPr>
              <w:lastRenderedPageBreak/>
              <w:t xml:space="preserve">Лота </w:t>
            </w:r>
            <w:r>
              <w:rPr>
                <w:rFonts w:ascii="GHEA Grapalat" w:hAnsi="GHEA Grapalat"/>
              </w:rPr>
              <w:t xml:space="preserve"> 15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r w:rsidRPr="00EB61E1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6000D" w:rsidTr="006112C7">
        <w:trPr>
          <w:trHeight w:val="567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0D" w:rsidRDefault="0086000D">
            <w:r w:rsidRPr="007D662F">
              <w:rPr>
                <w:rFonts w:ascii="GHEA Grapalat" w:hAnsi="GHEA Grapalat"/>
              </w:rPr>
              <w:t>Лота</w:t>
            </w:r>
            <w:r>
              <w:rPr>
                <w:rFonts w:ascii="GHEA Grapalat" w:hAnsi="GHEA Grapalat"/>
              </w:rPr>
              <w:t xml:space="preserve"> 16</w:t>
            </w:r>
            <w:r w:rsidRPr="007D662F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r w:rsidRPr="00EB61E1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6000D" w:rsidTr="006112C7">
        <w:trPr>
          <w:trHeight w:val="567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0D" w:rsidRDefault="0086000D">
            <w:r w:rsidRPr="007D662F">
              <w:rPr>
                <w:rFonts w:ascii="GHEA Grapalat" w:hAnsi="GHEA Grapalat"/>
              </w:rPr>
              <w:t xml:space="preserve">Лота </w:t>
            </w:r>
            <w:r>
              <w:rPr>
                <w:rFonts w:ascii="GHEA Grapalat" w:hAnsi="GHEA Grapalat"/>
              </w:rPr>
              <w:t xml:space="preserve"> 17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r w:rsidRPr="00EB61E1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6000D" w:rsidTr="006112C7">
        <w:trPr>
          <w:trHeight w:val="567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0D" w:rsidRDefault="0086000D">
            <w:r w:rsidRPr="007D662F">
              <w:rPr>
                <w:rFonts w:ascii="GHEA Grapalat" w:hAnsi="GHEA Grapalat"/>
              </w:rPr>
              <w:t xml:space="preserve">Лота </w:t>
            </w:r>
            <w:r>
              <w:rPr>
                <w:rFonts w:ascii="GHEA Grapalat" w:hAnsi="GHEA Grapalat"/>
              </w:rPr>
              <w:t xml:space="preserve"> 18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r w:rsidRPr="00EB61E1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6000D" w:rsidTr="006112C7">
        <w:trPr>
          <w:trHeight w:val="567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0D" w:rsidRDefault="0086000D">
            <w:r w:rsidRPr="007D662F">
              <w:rPr>
                <w:rFonts w:ascii="GHEA Grapalat" w:hAnsi="GHEA Grapalat"/>
              </w:rPr>
              <w:t xml:space="preserve">Лота </w:t>
            </w:r>
            <w:r>
              <w:rPr>
                <w:rFonts w:ascii="GHEA Grapalat" w:hAnsi="GHEA Grapalat"/>
              </w:rPr>
              <w:t xml:space="preserve"> 19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r w:rsidRPr="00EB61E1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6000D" w:rsidTr="006112C7">
        <w:trPr>
          <w:trHeight w:val="567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0D" w:rsidRPr="007D662F" w:rsidRDefault="0086000D">
            <w:pPr>
              <w:rPr>
                <w:rFonts w:ascii="GHEA Grapalat" w:hAnsi="GHEA Grapalat"/>
              </w:rPr>
            </w:pPr>
            <w:r w:rsidRPr="007D662F">
              <w:rPr>
                <w:rFonts w:ascii="GHEA Grapalat" w:hAnsi="GHEA Grapalat"/>
              </w:rPr>
              <w:t>Лота</w:t>
            </w:r>
            <w:r>
              <w:rPr>
                <w:rFonts w:ascii="GHEA Grapalat" w:hAnsi="GHEA Grapalat"/>
              </w:rPr>
              <w:t xml:space="preserve"> 20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Pr="00F10C79" w:rsidRDefault="00F10C79" w:rsidP="00F10C79">
            <w:pPr>
              <w:pStyle w:val="a5"/>
              <w:spacing w:line="360" w:lineRule="auto"/>
              <w:ind w:left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</w:rPr>
              <w:t>КУЖАМС</w:t>
            </w:r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</w:rPr>
              <w:t xml:space="preserve"> ООО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0D" w:rsidRDefault="0086000D">
            <w:r w:rsidRPr="00EB61E1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6000D" w:rsidTr="0086000D">
        <w:trPr>
          <w:trHeight w:val="567"/>
          <w:jc w:val="center"/>
        </w:trPr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6000D" w:rsidRDefault="0086000D">
            <w:pPr>
              <w:spacing w:after="160"/>
              <w:ind w:firstLine="709"/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001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6000D" w:rsidRDefault="0086000D">
            <w:pPr>
              <w:spacing w:after="160"/>
              <w:ind w:firstLine="709"/>
              <w:jc w:val="both"/>
              <w:rPr>
                <w:rFonts w:ascii="GHEA Grapalat" w:hAnsi="GHEA Grapalat"/>
                <w:sz w:val="20"/>
              </w:rPr>
            </w:pPr>
          </w:p>
        </w:tc>
      </w:tr>
      <w:tr w:rsidR="0086000D" w:rsidTr="0086000D">
        <w:trPr>
          <w:gridAfter w:val="1"/>
          <w:wAfter w:w="36" w:type="dxa"/>
          <w:trHeight w:val="763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6000D" w:rsidRDefault="0086000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F94ED9" w:rsidTr="00DF487D">
        <w:trPr>
          <w:gridAfter w:val="1"/>
          <w:wAfter w:w="36" w:type="dxa"/>
          <w:trHeight w:val="465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4ED9" w:rsidRPr="0086000D" w:rsidRDefault="00F94ED9" w:rsidP="00A96099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Лота 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ED9" w:rsidRDefault="00F94E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ED9" w:rsidRDefault="00F94ED9" w:rsidP="00F10C79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94ED9" w:rsidRDefault="00F94ED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1240</w:t>
            </w:r>
          </w:p>
        </w:tc>
      </w:tr>
      <w:tr w:rsidR="00F94ED9" w:rsidTr="00DF487D">
        <w:trPr>
          <w:gridAfter w:val="1"/>
          <w:wAfter w:w="36" w:type="dxa"/>
          <w:trHeight w:val="465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4ED9" w:rsidRDefault="00F94ED9" w:rsidP="00A96099">
            <w:r w:rsidRPr="00C42624">
              <w:rPr>
                <w:rFonts w:ascii="GHEA Grapalat" w:hAnsi="GHEA Grapalat"/>
              </w:rPr>
              <w:t>Лота</w:t>
            </w:r>
            <w:r>
              <w:rPr>
                <w:rFonts w:ascii="GHEA Grapalat" w:hAnsi="GHEA Grapalat"/>
              </w:rPr>
              <w:t xml:space="preserve"> 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7256A6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DD057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94ED9" w:rsidRDefault="00F94ED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23850</w:t>
            </w:r>
          </w:p>
        </w:tc>
      </w:tr>
      <w:tr w:rsidR="00F94ED9" w:rsidTr="00DF487D">
        <w:trPr>
          <w:gridAfter w:val="1"/>
          <w:wAfter w:w="36" w:type="dxa"/>
          <w:trHeight w:val="465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4ED9" w:rsidRDefault="00F94ED9" w:rsidP="00A96099">
            <w:r w:rsidRPr="00C42624">
              <w:rPr>
                <w:rFonts w:ascii="GHEA Grapalat" w:hAnsi="GHEA Grapalat"/>
              </w:rPr>
              <w:t>Лота</w:t>
            </w:r>
            <w:r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7256A6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DD057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94ED9" w:rsidRDefault="00F94ED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28620</w:t>
            </w:r>
          </w:p>
        </w:tc>
      </w:tr>
      <w:tr w:rsidR="00F94ED9" w:rsidTr="00DF487D">
        <w:trPr>
          <w:gridAfter w:val="1"/>
          <w:wAfter w:w="36" w:type="dxa"/>
          <w:trHeight w:val="465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4ED9" w:rsidRDefault="00F94ED9" w:rsidP="00A96099">
            <w:r w:rsidRPr="00C42624">
              <w:rPr>
                <w:rFonts w:ascii="GHEA Grapalat" w:hAnsi="GHEA Grapalat"/>
              </w:rPr>
              <w:t>Лота</w:t>
            </w:r>
            <w:r>
              <w:rPr>
                <w:rFonts w:ascii="GHEA Grapalat" w:hAnsi="GHEA Grapalat"/>
              </w:rPr>
              <w:t xml:space="preserve"> 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7256A6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DD057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94ED9" w:rsidRDefault="00F94ED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10325</w:t>
            </w:r>
          </w:p>
        </w:tc>
      </w:tr>
      <w:tr w:rsidR="00F94ED9" w:rsidTr="00DF487D">
        <w:trPr>
          <w:gridAfter w:val="1"/>
          <w:wAfter w:w="36" w:type="dxa"/>
          <w:trHeight w:val="465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4ED9" w:rsidRDefault="00F94ED9" w:rsidP="00A96099">
            <w:r w:rsidRPr="00C42624">
              <w:rPr>
                <w:rFonts w:ascii="GHEA Grapalat" w:hAnsi="GHEA Grapalat"/>
              </w:rPr>
              <w:t>Лота</w:t>
            </w:r>
            <w:r>
              <w:rPr>
                <w:rFonts w:ascii="GHEA Grapalat" w:hAnsi="GHEA Grapalat"/>
              </w:rPr>
              <w:t xml:space="preserve"> 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7256A6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DD057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94ED9" w:rsidRDefault="00F94ED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24000</w:t>
            </w:r>
          </w:p>
        </w:tc>
      </w:tr>
      <w:tr w:rsidR="00F94ED9" w:rsidTr="00DF487D">
        <w:trPr>
          <w:gridAfter w:val="1"/>
          <w:wAfter w:w="36" w:type="dxa"/>
          <w:trHeight w:val="465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4ED9" w:rsidRDefault="00F94ED9" w:rsidP="00A96099">
            <w:r w:rsidRPr="00C42624">
              <w:rPr>
                <w:rFonts w:ascii="GHEA Grapalat" w:hAnsi="GHEA Grapalat"/>
              </w:rPr>
              <w:t>Лота</w:t>
            </w:r>
            <w:r>
              <w:rPr>
                <w:rFonts w:ascii="GHEA Grapalat" w:hAnsi="GHEA Grapalat"/>
              </w:rPr>
              <w:t xml:space="preserve"> 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7256A6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DD057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94ED9" w:rsidRDefault="00F94ED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59670</w:t>
            </w:r>
          </w:p>
        </w:tc>
      </w:tr>
      <w:tr w:rsidR="00F94ED9" w:rsidTr="00DF487D">
        <w:trPr>
          <w:gridAfter w:val="1"/>
          <w:wAfter w:w="36" w:type="dxa"/>
          <w:trHeight w:val="465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4ED9" w:rsidRDefault="00F94ED9" w:rsidP="00A96099">
            <w:r w:rsidRPr="00C42624">
              <w:rPr>
                <w:rFonts w:ascii="GHEA Grapalat" w:hAnsi="GHEA Grapalat"/>
              </w:rPr>
              <w:t>Лота</w:t>
            </w:r>
            <w:r>
              <w:rPr>
                <w:rFonts w:ascii="GHEA Grapalat" w:hAnsi="GHEA Grapalat"/>
              </w:rPr>
              <w:t xml:space="preserve"> 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7256A6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DD057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94ED9" w:rsidRDefault="00F94ED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34650</w:t>
            </w:r>
          </w:p>
        </w:tc>
      </w:tr>
      <w:tr w:rsidR="00F94ED9" w:rsidTr="00DF487D">
        <w:trPr>
          <w:gridAfter w:val="1"/>
          <w:wAfter w:w="36" w:type="dxa"/>
          <w:trHeight w:val="465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4ED9" w:rsidRDefault="00F94ED9" w:rsidP="00A96099">
            <w:r w:rsidRPr="00C42624">
              <w:rPr>
                <w:rFonts w:ascii="GHEA Grapalat" w:hAnsi="GHEA Grapalat"/>
              </w:rPr>
              <w:t>Лота</w:t>
            </w:r>
            <w:r>
              <w:rPr>
                <w:rFonts w:ascii="GHEA Grapalat" w:hAnsi="GHEA Grapalat"/>
              </w:rPr>
              <w:t xml:space="preserve"> 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7256A6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DD057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94ED9" w:rsidRDefault="00F94ED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5400</w:t>
            </w:r>
          </w:p>
        </w:tc>
      </w:tr>
      <w:tr w:rsidR="00F94ED9" w:rsidTr="00DF487D">
        <w:trPr>
          <w:gridAfter w:val="1"/>
          <w:wAfter w:w="36" w:type="dxa"/>
          <w:trHeight w:val="465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4ED9" w:rsidRDefault="00F94ED9" w:rsidP="00A96099">
            <w:r w:rsidRPr="00C42624">
              <w:rPr>
                <w:rFonts w:ascii="GHEA Grapalat" w:hAnsi="GHEA Grapalat"/>
              </w:rPr>
              <w:t>Лота</w:t>
            </w:r>
            <w:r>
              <w:rPr>
                <w:rFonts w:ascii="GHEA Grapalat" w:hAnsi="GHEA Grapalat"/>
              </w:rPr>
              <w:t xml:space="preserve"> 9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7256A6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DD057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94ED9" w:rsidRDefault="00F94ED9">
            <w:pPr>
              <w:pStyle w:val="2"/>
              <w:spacing w:line="240" w:lineRule="auto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  </w:t>
            </w:r>
            <w:r>
              <w:rPr>
                <w:rFonts w:ascii="GHEA Grapalat" w:hAnsi="GHEA Grapalat"/>
                <w:lang w:val="en-US"/>
              </w:rPr>
              <w:t xml:space="preserve">                </w:t>
            </w:r>
            <w:r>
              <w:rPr>
                <w:rFonts w:ascii="GHEA Grapalat" w:hAnsi="GHEA Grapalat"/>
                <w:lang w:val="ru-RU"/>
              </w:rPr>
              <w:t>14320</w:t>
            </w:r>
          </w:p>
        </w:tc>
      </w:tr>
      <w:tr w:rsidR="00F94ED9" w:rsidTr="00DF487D">
        <w:trPr>
          <w:gridAfter w:val="1"/>
          <w:wAfter w:w="36" w:type="dxa"/>
          <w:trHeight w:val="465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4ED9" w:rsidRDefault="00F94ED9" w:rsidP="00A96099">
            <w:r w:rsidRPr="00C42624">
              <w:rPr>
                <w:rFonts w:ascii="GHEA Grapalat" w:hAnsi="GHEA Grapalat"/>
              </w:rPr>
              <w:t>Лота</w:t>
            </w:r>
            <w:r>
              <w:rPr>
                <w:rFonts w:ascii="GHEA Grapalat" w:hAnsi="GHEA Grapalat"/>
              </w:rPr>
              <w:t xml:space="preserve"> 10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7256A6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DD057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94ED9" w:rsidRDefault="00F94ED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95520</w:t>
            </w:r>
          </w:p>
        </w:tc>
      </w:tr>
      <w:tr w:rsidR="00F94ED9" w:rsidTr="00DF487D">
        <w:trPr>
          <w:gridAfter w:val="1"/>
          <w:wAfter w:w="36" w:type="dxa"/>
          <w:trHeight w:val="465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4ED9" w:rsidRDefault="00F94ED9" w:rsidP="00A96099">
            <w:r w:rsidRPr="00C42624">
              <w:rPr>
                <w:rFonts w:ascii="GHEA Grapalat" w:hAnsi="GHEA Grapalat"/>
              </w:rPr>
              <w:t>Лота</w:t>
            </w:r>
            <w:r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7256A6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DD057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94ED9" w:rsidRDefault="00F94ED9">
            <w:pPr>
              <w:pStyle w:val="2"/>
              <w:spacing w:line="240" w:lineRule="auto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</w:t>
            </w:r>
            <w:r>
              <w:rPr>
                <w:rFonts w:ascii="GHEA Grapalat" w:hAnsi="GHEA Grapalat"/>
                <w:lang w:val="en-US"/>
              </w:rPr>
              <w:t xml:space="preserve">                  </w:t>
            </w:r>
            <w:r>
              <w:rPr>
                <w:rFonts w:ascii="GHEA Grapalat" w:hAnsi="GHEA Grapalat"/>
                <w:lang w:val="ru-RU"/>
              </w:rPr>
              <w:t>37500</w:t>
            </w:r>
          </w:p>
        </w:tc>
      </w:tr>
      <w:tr w:rsidR="00F94ED9" w:rsidTr="00DF487D">
        <w:trPr>
          <w:gridAfter w:val="1"/>
          <w:wAfter w:w="36" w:type="dxa"/>
          <w:trHeight w:val="465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4ED9" w:rsidRDefault="00F94ED9" w:rsidP="00A96099">
            <w:r w:rsidRPr="00C42624">
              <w:rPr>
                <w:rFonts w:ascii="GHEA Grapalat" w:hAnsi="GHEA Grapalat"/>
              </w:rPr>
              <w:t>Лота</w:t>
            </w:r>
            <w:r>
              <w:rPr>
                <w:rFonts w:ascii="GHEA Grapalat" w:hAnsi="GHEA Grapalat"/>
              </w:rPr>
              <w:t xml:space="preserve"> 12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7256A6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DD057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94ED9" w:rsidRDefault="00F94ED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19900</w:t>
            </w:r>
          </w:p>
        </w:tc>
      </w:tr>
      <w:tr w:rsidR="00F94ED9" w:rsidTr="00DF487D">
        <w:trPr>
          <w:gridAfter w:val="1"/>
          <w:wAfter w:w="36" w:type="dxa"/>
          <w:trHeight w:val="465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4ED9" w:rsidRDefault="00F94ED9" w:rsidP="00A96099">
            <w:r w:rsidRPr="00C42624">
              <w:rPr>
                <w:rFonts w:ascii="GHEA Grapalat" w:hAnsi="GHEA Grapalat"/>
              </w:rPr>
              <w:t>Лота</w:t>
            </w:r>
            <w:r>
              <w:rPr>
                <w:rFonts w:ascii="GHEA Grapalat" w:hAnsi="GHEA Grapalat"/>
              </w:rPr>
              <w:t xml:space="preserve"> 13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7256A6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DD057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94ED9" w:rsidRDefault="00F94ED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52080</w:t>
            </w:r>
          </w:p>
        </w:tc>
      </w:tr>
      <w:tr w:rsidR="00F94ED9" w:rsidTr="00DF487D">
        <w:trPr>
          <w:gridAfter w:val="1"/>
          <w:wAfter w:w="36" w:type="dxa"/>
          <w:trHeight w:val="465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4ED9" w:rsidRDefault="00F94ED9" w:rsidP="00F10C79">
            <w:pPr>
              <w:widowControl w:val="0"/>
              <w:spacing w:after="120"/>
              <w:rPr>
                <w:rFonts w:ascii="GHEA Grapalat" w:hAnsi="GHEA Grapalat"/>
                <w:b/>
                <w:sz w:val="20"/>
                <w:lang w:val="en-US"/>
              </w:rPr>
            </w:pPr>
            <w:r w:rsidRPr="00C42624">
              <w:rPr>
                <w:rFonts w:ascii="GHEA Grapalat" w:hAnsi="GHEA Grapalat"/>
              </w:rPr>
              <w:t>Лота</w:t>
            </w:r>
            <w:r>
              <w:rPr>
                <w:rFonts w:ascii="GHEA Grapalat" w:hAnsi="GHEA Grapalat"/>
              </w:rPr>
              <w:t xml:space="preserve"> 14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7256A6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DD057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94ED9" w:rsidRDefault="00F94ED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13930</w:t>
            </w:r>
          </w:p>
        </w:tc>
      </w:tr>
      <w:tr w:rsidR="00F94ED9" w:rsidTr="00DF487D">
        <w:trPr>
          <w:gridAfter w:val="1"/>
          <w:wAfter w:w="36" w:type="dxa"/>
          <w:trHeight w:val="465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4ED9" w:rsidRDefault="00F94ED9" w:rsidP="00A96099">
            <w:r w:rsidRPr="007D662F">
              <w:rPr>
                <w:rFonts w:ascii="GHEA Grapalat" w:hAnsi="GHEA Grapalat"/>
              </w:rPr>
              <w:t xml:space="preserve">Лота </w:t>
            </w:r>
            <w:r>
              <w:rPr>
                <w:rFonts w:ascii="GHEA Grapalat" w:hAnsi="GHEA Grapalat"/>
              </w:rPr>
              <w:t xml:space="preserve"> 15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7256A6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DD057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94ED9" w:rsidRDefault="00F94ED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8955</w:t>
            </w:r>
          </w:p>
        </w:tc>
      </w:tr>
      <w:tr w:rsidR="00F94ED9" w:rsidTr="00DF487D">
        <w:trPr>
          <w:gridAfter w:val="1"/>
          <w:wAfter w:w="36" w:type="dxa"/>
          <w:trHeight w:val="465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4ED9" w:rsidRDefault="00F94ED9" w:rsidP="00A96099">
            <w:r w:rsidRPr="007D662F">
              <w:rPr>
                <w:rFonts w:ascii="GHEA Grapalat" w:hAnsi="GHEA Grapalat"/>
              </w:rPr>
              <w:t>Лота</w:t>
            </w:r>
            <w:r>
              <w:rPr>
                <w:rFonts w:ascii="GHEA Grapalat" w:hAnsi="GHEA Grapalat"/>
              </w:rPr>
              <w:t xml:space="preserve"> 16</w:t>
            </w:r>
            <w:r w:rsidRPr="007D662F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7256A6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DD057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94ED9" w:rsidRDefault="00F94ED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10000</w:t>
            </w:r>
          </w:p>
        </w:tc>
      </w:tr>
      <w:tr w:rsidR="00F94ED9" w:rsidTr="00DF487D">
        <w:trPr>
          <w:gridAfter w:val="1"/>
          <w:wAfter w:w="36" w:type="dxa"/>
          <w:trHeight w:val="465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4ED9" w:rsidRDefault="00F94ED9" w:rsidP="00A96099">
            <w:r w:rsidRPr="007D662F">
              <w:rPr>
                <w:rFonts w:ascii="GHEA Grapalat" w:hAnsi="GHEA Grapalat"/>
              </w:rPr>
              <w:t xml:space="preserve">Лота </w:t>
            </w:r>
            <w:r>
              <w:rPr>
                <w:rFonts w:ascii="GHEA Grapalat" w:hAnsi="GHEA Grapalat"/>
              </w:rPr>
              <w:t xml:space="preserve"> 17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7256A6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DD057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94ED9" w:rsidRDefault="00F94ED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82340</w:t>
            </w:r>
          </w:p>
        </w:tc>
      </w:tr>
      <w:tr w:rsidR="00F94ED9" w:rsidTr="00DF487D">
        <w:trPr>
          <w:gridAfter w:val="1"/>
          <w:wAfter w:w="36" w:type="dxa"/>
          <w:trHeight w:val="465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4ED9" w:rsidRDefault="00F94ED9" w:rsidP="00A96099">
            <w:r w:rsidRPr="007D662F">
              <w:rPr>
                <w:rFonts w:ascii="GHEA Grapalat" w:hAnsi="GHEA Grapalat"/>
              </w:rPr>
              <w:t xml:space="preserve">Лота </w:t>
            </w:r>
            <w:r>
              <w:rPr>
                <w:rFonts w:ascii="GHEA Grapalat" w:hAnsi="GHEA Grapalat"/>
              </w:rPr>
              <w:t xml:space="preserve"> 18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7256A6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DD057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94ED9" w:rsidRDefault="00F94ED9">
            <w:pPr>
              <w:pStyle w:val="2"/>
              <w:spacing w:line="240" w:lineRule="auto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</w:t>
            </w:r>
            <w:r>
              <w:rPr>
                <w:rFonts w:ascii="GHEA Grapalat" w:hAnsi="GHEA Grapalat"/>
                <w:lang w:val="en-US"/>
              </w:rPr>
              <w:t xml:space="preserve">                 </w:t>
            </w:r>
            <w:r>
              <w:rPr>
                <w:rFonts w:ascii="GHEA Grapalat" w:hAnsi="GHEA Grapalat"/>
                <w:lang w:val="ru-RU"/>
              </w:rPr>
              <w:t xml:space="preserve"> 16660</w:t>
            </w:r>
          </w:p>
        </w:tc>
      </w:tr>
      <w:tr w:rsidR="00F94ED9" w:rsidTr="00DF487D">
        <w:trPr>
          <w:gridAfter w:val="1"/>
          <w:wAfter w:w="36" w:type="dxa"/>
          <w:trHeight w:val="465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4ED9" w:rsidRDefault="00F94ED9" w:rsidP="00A96099">
            <w:r w:rsidRPr="007D662F">
              <w:rPr>
                <w:rFonts w:ascii="GHEA Grapalat" w:hAnsi="GHEA Grapalat"/>
              </w:rPr>
              <w:t xml:space="preserve">Лота </w:t>
            </w:r>
            <w:r>
              <w:rPr>
                <w:rFonts w:ascii="GHEA Grapalat" w:hAnsi="GHEA Grapalat"/>
              </w:rPr>
              <w:t xml:space="preserve"> 19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7256A6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Надарян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ИП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r w:rsidRPr="00DD057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94ED9" w:rsidRDefault="00F94ED9">
            <w:pPr>
              <w:pStyle w:val="2"/>
              <w:spacing w:line="240" w:lineRule="auto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</w:t>
            </w:r>
            <w:r>
              <w:rPr>
                <w:rFonts w:ascii="GHEA Grapalat" w:hAnsi="GHEA Grapalat"/>
                <w:lang w:val="en-US"/>
              </w:rPr>
              <w:t xml:space="preserve">                   </w:t>
            </w:r>
            <w:r>
              <w:rPr>
                <w:rFonts w:ascii="GHEA Grapalat" w:hAnsi="GHEA Grapalat"/>
                <w:lang w:val="ru-RU"/>
              </w:rPr>
              <w:t xml:space="preserve"> 6720</w:t>
            </w:r>
          </w:p>
        </w:tc>
      </w:tr>
      <w:tr w:rsidR="00F94ED9" w:rsidTr="00DF487D">
        <w:trPr>
          <w:gridAfter w:val="1"/>
          <w:wAfter w:w="36" w:type="dxa"/>
          <w:trHeight w:val="465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4ED9" w:rsidRDefault="00F94E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D662F">
              <w:rPr>
                <w:rFonts w:ascii="GHEA Grapalat" w:hAnsi="GHEA Grapalat"/>
              </w:rPr>
              <w:t>Лота</w:t>
            </w:r>
            <w:r>
              <w:rPr>
                <w:rFonts w:ascii="GHEA Grapalat" w:hAnsi="GHEA Grapalat"/>
              </w:rPr>
              <w:t xml:space="preserve"> 20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ED9" w:rsidRPr="0086000D" w:rsidRDefault="00F94E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ED9" w:rsidRDefault="00F94ED9">
            <w:pPr>
              <w:pStyle w:val="a5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</w:rPr>
              <w:t>КУЖАМС</w:t>
            </w:r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</w:rPr>
              <w:t xml:space="preserve"> ООО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ED9" w:rsidRDefault="00F94ED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94ED9" w:rsidRDefault="00F94ED9">
            <w:pPr>
              <w:pStyle w:val="2"/>
              <w:spacing w:line="240" w:lineRule="auto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36075</w:t>
            </w:r>
          </w:p>
        </w:tc>
      </w:tr>
    </w:tbl>
    <w:p w:rsidR="004222C2" w:rsidRDefault="004222C2" w:rsidP="004222C2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     </w:t>
      </w:r>
    </w:p>
    <w:p w:rsidR="004222C2" w:rsidRDefault="004222C2" w:rsidP="004222C2">
      <w:pPr>
        <w:widowControl w:val="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0"/>
        </w:rPr>
        <w:t xml:space="preserve">  </w:t>
      </w: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предпочтение было отдано заявлению, соответствующего требованиям приглашения и более низкой цене.</w:t>
      </w:r>
    </w:p>
    <w:p w:rsidR="004222C2" w:rsidRDefault="004222C2" w:rsidP="004222C2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4222C2" w:rsidRDefault="004222C2" w:rsidP="004222C2">
      <w:pPr>
        <w:widowControl w:val="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Согласно пункту 4 статьи 10 Закона РА "О закупках", срок бездействия не устанавливается:</w:t>
      </w:r>
    </w:p>
    <w:p w:rsidR="004222C2" w:rsidRDefault="004222C2" w:rsidP="004222C2">
      <w:pPr>
        <w:widowControl w:val="0"/>
        <w:jc w:val="both"/>
        <w:rPr>
          <w:rFonts w:ascii="GHEA Grapalat" w:hAnsi="GHEA Grapalat"/>
          <w:spacing w:val="-6"/>
          <w:sz w:val="22"/>
          <w:szCs w:val="22"/>
        </w:rPr>
      </w:pPr>
    </w:p>
    <w:p w:rsidR="004222C2" w:rsidRDefault="004222C2" w:rsidP="004222C2">
      <w:pPr>
        <w:widowControl w:val="0"/>
        <w:jc w:val="both"/>
        <w:rPr>
          <w:rFonts w:ascii="GHEA Grapalat" w:hAnsi="GHEA Grapalat"/>
          <w:spacing w:val="-6"/>
          <w:sz w:val="22"/>
          <w:szCs w:val="22"/>
        </w:rPr>
      </w:pPr>
      <w:r>
        <w:rPr>
          <w:rFonts w:ascii="GHEA Grapalat" w:hAnsi="GHEA Grapalat"/>
          <w:spacing w:val="-6"/>
          <w:sz w:val="22"/>
          <w:szCs w:val="22"/>
        </w:rPr>
        <w:t xml:space="preserve">Для получения дополнительной информации, связанной с настоящим </w:t>
      </w:r>
      <w:r>
        <w:rPr>
          <w:rFonts w:ascii="GHEA Grapalat" w:hAnsi="GHEA Grapalat"/>
          <w:sz w:val="22"/>
          <w:szCs w:val="22"/>
        </w:rPr>
        <w:t xml:space="preserve">объявлением, можно обратиться к </w:t>
      </w:r>
      <w:r>
        <w:rPr>
          <w:rFonts w:ascii="GHEA Grapalat" w:hAnsi="GHEA Grapalat"/>
          <w:sz w:val="22"/>
          <w:szCs w:val="22"/>
          <w:u w:val="single"/>
        </w:rPr>
        <w:t>Анн</w:t>
      </w:r>
      <w:proofErr w:type="gramStart"/>
      <w:r>
        <w:rPr>
          <w:rFonts w:ascii="GHEA Grapalat" w:hAnsi="GHEA Grapalat"/>
          <w:sz w:val="22"/>
          <w:szCs w:val="22"/>
          <w:u w:val="single"/>
          <w:lang w:val="en-US"/>
        </w:rPr>
        <w:t>e</w:t>
      </w:r>
      <w:proofErr w:type="gramEnd"/>
      <w:r w:rsidRPr="004222C2">
        <w:rPr>
          <w:rFonts w:ascii="GHEA Grapalat" w:hAnsi="GHEA Grapalat"/>
          <w:sz w:val="22"/>
          <w:szCs w:val="22"/>
          <w:u w:val="single"/>
        </w:rPr>
        <w:t xml:space="preserve"> </w:t>
      </w:r>
      <w:r>
        <w:rPr>
          <w:rFonts w:ascii="GHEA Grapalat" w:hAnsi="GHEA Grapalat"/>
          <w:sz w:val="22"/>
          <w:szCs w:val="22"/>
          <w:u w:val="single"/>
        </w:rPr>
        <w:t xml:space="preserve">Вартанян </w:t>
      </w:r>
      <w:r>
        <w:rPr>
          <w:rFonts w:ascii="GHEA Grapalat" w:hAnsi="GHEA Grapalat"/>
          <w:sz w:val="22"/>
          <w:szCs w:val="22"/>
        </w:rPr>
        <w:t xml:space="preserve">секретарю </w:t>
      </w:r>
      <w:r>
        <w:rPr>
          <w:rFonts w:ascii="GHEA Grapalat" w:hAnsi="GHEA Grapalat"/>
          <w:sz w:val="22"/>
          <w:szCs w:val="22"/>
          <w:lang w:val="en-US"/>
        </w:rPr>
        <w:t>o</w:t>
      </w:r>
      <w:proofErr w:type="spellStart"/>
      <w:r>
        <w:rPr>
          <w:rFonts w:ascii="GHEA Grapalat" w:hAnsi="GHEA Grapalat"/>
          <w:sz w:val="22"/>
          <w:szCs w:val="22"/>
        </w:rPr>
        <w:t>ценочной</w:t>
      </w:r>
      <w:proofErr w:type="spellEnd"/>
      <w:r>
        <w:rPr>
          <w:rFonts w:ascii="GHEA Grapalat" w:hAnsi="GHEA Grapalat"/>
          <w:sz w:val="22"/>
          <w:szCs w:val="22"/>
        </w:rPr>
        <w:t xml:space="preserve"> комиссии под кодом</w:t>
      </w:r>
      <w:r>
        <w:rPr>
          <w:rFonts w:ascii="GHEA Grapalat" w:hAnsi="GHEA Grapalat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>«</w:t>
      </w:r>
      <w:r>
        <w:rPr>
          <w:rFonts w:ascii="GHEA Grapalat" w:eastAsia="Arial" w:hAnsi="GHEA Grapalat"/>
          <w:b/>
          <w:sz w:val="22"/>
          <w:szCs w:val="22"/>
          <w:u w:val="single"/>
          <w:lang w:val="en-US" w:eastAsia="ar-SA" w:bidi="ar-SA"/>
        </w:rPr>
        <w:t>GM</w:t>
      </w:r>
      <w:r>
        <w:rPr>
          <w:rFonts w:ascii="GHEA Grapalat" w:eastAsia="Arial" w:hAnsi="GHEA Grapalat"/>
          <w:b/>
          <w:sz w:val="22"/>
          <w:szCs w:val="22"/>
          <w:u w:val="single"/>
          <w:lang w:eastAsia="ar-SA" w:bidi="ar-SA"/>
        </w:rPr>
        <w:t>J</w:t>
      </w:r>
      <w:r>
        <w:rPr>
          <w:rFonts w:ascii="GHEA Grapalat" w:eastAsia="Arial" w:hAnsi="GHEA Grapalat"/>
          <w:b/>
          <w:sz w:val="22"/>
          <w:szCs w:val="22"/>
          <w:u w:val="single"/>
          <w:lang w:val="en-US" w:eastAsia="ar-SA" w:bidi="ar-SA"/>
        </w:rPr>
        <w:t>MD</w:t>
      </w:r>
      <w:r>
        <w:rPr>
          <w:rFonts w:ascii="GHEA Grapalat" w:eastAsia="Arial" w:hAnsi="GHEA Grapalat"/>
          <w:b/>
          <w:sz w:val="22"/>
          <w:szCs w:val="22"/>
          <w:u w:val="single"/>
          <w:lang w:eastAsia="ar-SA" w:bidi="ar-SA"/>
        </w:rPr>
        <w:t>-</w:t>
      </w:r>
      <w:r>
        <w:rPr>
          <w:rFonts w:ascii="GHEA Grapalat" w:eastAsia="Arial" w:hAnsi="GHEA Grapalat"/>
          <w:b/>
          <w:sz w:val="22"/>
          <w:szCs w:val="22"/>
          <w:u w:val="single"/>
          <w:lang w:val="en-US" w:eastAsia="ar-SA" w:bidi="ar-SA"/>
        </w:rPr>
        <w:t>GHAPZB</w:t>
      </w:r>
      <w:r w:rsidR="00F10C79">
        <w:rPr>
          <w:rFonts w:ascii="GHEA Grapalat" w:eastAsia="Arial" w:hAnsi="GHEA Grapalat"/>
          <w:b/>
          <w:sz w:val="22"/>
          <w:szCs w:val="22"/>
          <w:u w:val="single"/>
          <w:lang w:eastAsia="ar-SA" w:bidi="ar-SA"/>
        </w:rPr>
        <w:t xml:space="preserve"> -202</w:t>
      </w:r>
      <w:r w:rsidR="00F10C79" w:rsidRPr="00F10C79">
        <w:rPr>
          <w:rFonts w:ascii="GHEA Grapalat" w:eastAsia="Arial" w:hAnsi="GHEA Grapalat"/>
          <w:b/>
          <w:sz w:val="22"/>
          <w:szCs w:val="22"/>
          <w:u w:val="single"/>
          <w:lang w:eastAsia="ar-SA" w:bidi="ar-SA"/>
        </w:rPr>
        <w:t>5</w:t>
      </w:r>
      <w:r>
        <w:rPr>
          <w:rFonts w:ascii="GHEA Grapalat" w:eastAsia="Arial" w:hAnsi="GHEA Grapalat"/>
          <w:b/>
          <w:sz w:val="22"/>
          <w:szCs w:val="22"/>
          <w:u w:val="single"/>
          <w:lang w:eastAsia="ar-SA" w:bidi="ar-SA"/>
        </w:rPr>
        <w:t>/</w:t>
      </w:r>
      <w:r w:rsidR="00F10C79" w:rsidRPr="00F10C79">
        <w:rPr>
          <w:rFonts w:ascii="GHEA Grapalat" w:eastAsia="Arial" w:hAnsi="GHEA Grapalat"/>
          <w:b/>
          <w:sz w:val="22"/>
          <w:szCs w:val="22"/>
          <w:u w:val="single"/>
          <w:lang w:eastAsia="ar-SA" w:bidi="ar-SA"/>
        </w:rPr>
        <w:t>02</w:t>
      </w:r>
      <w:r>
        <w:rPr>
          <w:rFonts w:ascii="Calibri" w:eastAsia="Arial" w:hAnsi="Calibri"/>
          <w:b/>
          <w:sz w:val="22"/>
          <w:szCs w:val="22"/>
          <w:u w:val="single"/>
          <w:lang w:eastAsia="ar-SA" w:bidi="ar-SA"/>
        </w:rPr>
        <w:t>»</w:t>
      </w:r>
      <w:r>
        <w:rPr>
          <w:rFonts w:ascii="GHEA Grapalat" w:hAnsi="GHEA Grapalat"/>
          <w:sz w:val="22"/>
          <w:szCs w:val="22"/>
          <w:u w:val="single"/>
        </w:rPr>
        <w:t>.</w:t>
      </w:r>
    </w:p>
    <w:p w:rsidR="004222C2" w:rsidRDefault="004222C2" w:rsidP="004222C2">
      <w:pPr>
        <w:widowControl w:val="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Телефон: +374 </w:t>
      </w:r>
      <w:r>
        <w:rPr>
          <w:rFonts w:ascii="GHEA Grapalat" w:hAnsi="GHEA Grapalat"/>
          <w:sz w:val="20"/>
          <w:lang w:val="af-ZA"/>
        </w:rPr>
        <w:t>94487808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4222C2" w:rsidRDefault="004222C2" w:rsidP="004222C2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Электронная почта:</w:t>
      </w:r>
      <w:r>
        <w:rPr>
          <w:rFonts w:ascii="GHEA Grapalat" w:hAnsi="GHEA Grapalat"/>
          <w:sz w:val="20"/>
          <w:lang w:val="af-ZA"/>
        </w:rPr>
        <w:t xml:space="preserve"> jil.dproc@mail.ru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4222C2" w:rsidRDefault="004222C2" w:rsidP="004222C2">
      <w:pPr>
        <w:pStyle w:val="31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none"/>
        </w:rPr>
      </w:pPr>
      <w:r>
        <w:rPr>
          <w:rFonts w:ascii="GHEA Grapalat" w:hAnsi="GHEA Grapalat"/>
          <w:b w:val="0"/>
          <w:i w:val="0"/>
          <w:szCs w:val="22"/>
          <w:u w:val="none"/>
        </w:rPr>
        <w:t xml:space="preserve">Заказчик: </w:t>
      </w:r>
      <w:r>
        <w:rPr>
          <w:rFonts w:ascii="GHEA Grapalat" w:hAnsi="GHEA Grapalat"/>
          <w:sz w:val="20"/>
        </w:rPr>
        <w:t xml:space="preserve">«Средняя школа села Джил </w:t>
      </w:r>
      <w:proofErr w:type="spellStart"/>
      <w:r>
        <w:rPr>
          <w:rFonts w:ascii="GHEA Grapalat" w:hAnsi="GHEA Grapalat"/>
          <w:sz w:val="20"/>
        </w:rPr>
        <w:t>Гегаркуникской</w:t>
      </w:r>
      <w:proofErr w:type="spellEnd"/>
      <w:r>
        <w:rPr>
          <w:rFonts w:ascii="GHEA Grapalat" w:hAnsi="GHEA Grapalat"/>
          <w:sz w:val="20"/>
        </w:rPr>
        <w:t xml:space="preserve"> области РА» ГНО</w:t>
      </w:r>
      <w:proofErr w:type="gramStart"/>
      <w:r>
        <w:rPr>
          <w:rFonts w:ascii="GHEA Grapalat" w:hAnsi="GHEA Grapalat"/>
          <w:sz w:val="20"/>
        </w:rPr>
        <w:t xml:space="preserve">  .</w:t>
      </w:r>
      <w:proofErr w:type="gramEnd"/>
    </w:p>
    <w:p w:rsidR="002E78E0" w:rsidRDefault="002E78E0"/>
    <w:sectPr w:rsidR="002E78E0" w:rsidSect="002E7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/>
  <w:rsids>
    <w:rsidRoot w:val="004222C2"/>
    <w:rsid w:val="0000160D"/>
    <w:rsid w:val="00013F3B"/>
    <w:rsid w:val="001E7369"/>
    <w:rsid w:val="002923CD"/>
    <w:rsid w:val="002E78E0"/>
    <w:rsid w:val="003107B7"/>
    <w:rsid w:val="00396666"/>
    <w:rsid w:val="004222C2"/>
    <w:rsid w:val="0086000D"/>
    <w:rsid w:val="00A3638D"/>
    <w:rsid w:val="00C43418"/>
    <w:rsid w:val="00D03C2D"/>
    <w:rsid w:val="00F10C79"/>
    <w:rsid w:val="00F9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C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semiHidden/>
    <w:unhideWhenUsed/>
    <w:qFormat/>
    <w:rsid w:val="004222C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222C2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character" w:customStyle="1" w:styleId="a3">
    <w:name w:val="Основной текст с отступом Знак"/>
    <w:aliases w:val="Char Char Char Знак,Char Char Char Char Знак,Char Знак"/>
    <w:basedOn w:val="a0"/>
    <w:link w:val="a4"/>
    <w:semiHidden/>
    <w:locked/>
    <w:rsid w:val="004222C2"/>
    <w:rPr>
      <w:rFonts w:ascii="Arial LatArm" w:hAnsi="Arial LatArm"/>
      <w:sz w:val="24"/>
    </w:rPr>
  </w:style>
  <w:style w:type="paragraph" w:styleId="a4">
    <w:name w:val="Body Text Indent"/>
    <w:aliases w:val="Char Char Char,Char Char Char Char,Char"/>
    <w:basedOn w:val="a"/>
    <w:link w:val="a3"/>
    <w:semiHidden/>
    <w:unhideWhenUsed/>
    <w:rsid w:val="004222C2"/>
    <w:pPr>
      <w:ind w:firstLine="720"/>
      <w:jc w:val="both"/>
    </w:pPr>
    <w:rPr>
      <w:rFonts w:ascii="Arial LatArm" w:eastAsiaTheme="minorHAnsi" w:hAnsi="Arial LatArm" w:cstheme="minorBidi"/>
      <w:szCs w:val="22"/>
      <w:lang w:eastAsia="en-US" w:bidi="ar-SA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4222C2"/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semiHidden/>
    <w:unhideWhenUsed/>
    <w:rsid w:val="004222C2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semiHidden/>
    <w:rsid w:val="004222C2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paragraph" w:styleId="a5">
    <w:name w:val="List Paragraph"/>
    <w:basedOn w:val="a"/>
    <w:uiPriority w:val="34"/>
    <w:qFormat/>
    <w:rsid w:val="004222C2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paragraph" w:customStyle="1" w:styleId="21">
    <w:name w:val="Основной текст 21"/>
    <w:basedOn w:val="a"/>
    <w:rsid w:val="004222C2"/>
    <w:pPr>
      <w:suppressAutoHyphens/>
      <w:ind w:firstLine="567"/>
      <w:jc w:val="both"/>
    </w:pPr>
    <w:rPr>
      <w:rFonts w:ascii="Times New Roman" w:eastAsia="Arial" w:hAnsi="Times New Roman"/>
      <w:lang w:eastAsia="ar-SA" w:bidi="ar-SA"/>
    </w:rPr>
  </w:style>
  <w:style w:type="paragraph" w:styleId="2">
    <w:name w:val="Body Text Indent 2"/>
    <w:basedOn w:val="a"/>
    <w:link w:val="20"/>
    <w:unhideWhenUsed/>
    <w:rsid w:val="00F94ED9"/>
    <w:pPr>
      <w:spacing w:line="360" w:lineRule="auto"/>
      <w:ind w:firstLine="540"/>
      <w:jc w:val="both"/>
    </w:pPr>
    <w:rPr>
      <w:rFonts w:ascii="Baltica" w:hAnsi="Baltica"/>
      <w:sz w:val="20"/>
      <w:lang w:val="af-ZA" w:eastAsia="en-US" w:bidi="ar-SA"/>
    </w:rPr>
  </w:style>
  <w:style w:type="character" w:customStyle="1" w:styleId="20">
    <w:name w:val="Основной текст с отступом 2 Знак"/>
    <w:basedOn w:val="a0"/>
    <w:link w:val="2"/>
    <w:rsid w:val="00F94ED9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7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2023-12-25T08:01:00Z</dcterms:created>
  <dcterms:modified xsi:type="dcterms:W3CDTF">2024-12-25T08:03:00Z</dcterms:modified>
</cp:coreProperties>
</file>