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F6" w:rsidRPr="00C147FB" w:rsidRDefault="00F46AF6" w:rsidP="00F46AF6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bookmarkStart w:id="0" w:name="_GoBack"/>
      <w:r w:rsidRPr="00C147F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F46AF6" w:rsidRPr="00C147FB" w:rsidRDefault="00F46AF6" w:rsidP="00F46AF6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F46AF6" w:rsidRPr="00C147FB" w:rsidRDefault="00F46AF6" w:rsidP="00F46AF6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F46AF6" w:rsidRPr="00C147FB" w:rsidRDefault="00F46AF6" w:rsidP="00F46AF6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F46AF6" w:rsidRPr="00C147FB" w:rsidRDefault="00F46AF6" w:rsidP="00F46AF6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  <w:lang w:val="hy-AM"/>
        </w:rPr>
      </w:pPr>
      <w:r w:rsidRPr="00C147F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Pr="00C147FB">
        <w:rPr>
          <w:rFonts w:ascii="GHEA Grapalat" w:hAnsi="GHEA Grapalat"/>
          <w:b w:val="0"/>
          <w:color w:val="000000" w:themeColor="text1"/>
          <w:sz w:val="20"/>
          <w:lang w:val="hy-AM"/>
        </w:rPr>
        <w:t>ԵՋԷԿ-ԳՀԾՁԲ-19/146</w:t>
      </w:r>
    </w:p>
    <w:p w:rsidR="00F46AF6" w:rsidRPr="00C147FB" w:rsidRDefault="00F46AF6" w:rsidP="00F46AF6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46AF6" w:rsidRPr="00C147FB" w:rsidRDefault="00F46AF6" w:rsidP="00F46AF6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«Երևանի Ջերմաէլեկտրակենտրոն» ՓԲԸ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-ն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ստորև ներկայացնում է իր կարիքների համար ՀՇԳՑ էներգաբլոկի սեփական կարիքների վրա ծախսվող էլեկտրական էներգիայի մեծության հաշվարկում և նորմավորում, նետտո և բրուտտո ՕԳԳ-ների</w:t>
      </w:r>
      <w:r w:rsidRPr="00C147FB">
        <w:rPr>
          <w:rFonts w:ascii="GHEA Grapalat" w:hAnsi="GHEA Grapalat"/>
          <w:color w:val="000000" w:themeColor="text1"/>
          <w:szCs w:val="24"/>
          <w:lang w:val="hy-AM"/>
        </w:rPr>
        <w:t xml:space="preserve"> որոշման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proofErr w:type="spellStart"/>
      <w:r w:rsidRPr="00C147FB">
        <w:rPr>
          <w:rFonts w:ascii="GHEA Grapalat" w:hAnsi="GHEA Grapalat" w:cs="Sylfaen"/>
          <w:color w:val="000000" w:themeColor="text1"/>
          <w:sz w:val="20"/>
        </w:rPr>
        <w:t>ծառայության</w:t>
      </w:r>
      <w:proofErr w:type="spellEnd"/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 կազմակերպված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C147FB">
        <w:rPr>
          <w:rFonts w:ascii="GHEA Grapalat" w:hAnsi="GHEA Grapalat"/>
          <w:b/>
          <w:color w:val="000000" w:themeColor="text1"/>
          <w:sz w:val="20"/>
          <w:lang w:val="hy-AM"/>
        </w:rPr>
        <w:t>ԵՋԷԿ-ԳՀԾՁԲ-19/146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20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19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նոյեմբեր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11-ի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2-1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1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` ՀՇԳՑ էներգաբլոկի սեփական կարիքների վրա ծախսվող էլեկտրական էներգիայի մեծության հաշվարկում և նորմավորում, նետտո և բրուտտո ՕԳԳ-ների որոշման։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2320"/>
        <w:gridCol w:w="1978"/>
        <w:gridCol w:w="2034"/>
        <w:gridCol w:w="2485"/>
      </w:tblGrid>
      <w:tr w:rsidR="00C147FB" w:rsidRPr="00C147FB" w:rsidTr="00F46AF6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147FB" w:rsidRPr="00C147FB" w:rsidTr="00F46AF6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ԷԳՀԻ ՓԲԸ ՛՛էներգակարգաբերում՛՛ մասնաճյուղ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89"/>
        <w:gridCol w:w="1435"/>
        <w:gridCol w:w="2816"/>
      </w:tblGrid>
      <w:tr w:rsidR="00C147FB" w:rsidRPr="00C147FB" w:rsidTr="00F46A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C147F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147FB" w:rsidRPr="00C147FB" w:rsidTr="00F46A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ԷԳՀԻ ՓԲԸ ՛՛էներգակարգաբերում՛՛ մասնաճյուղ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AF6" w:rsidRPr="00C147FB" w:rsidRDefault="00F46AF6" w:rsidP="002062C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147FB">
              <w:rPr>
                <w:rFonts w:ascii="GHEA Grapalat" w:hAnsi="GHEA Grapalat"/>
                <w:color w:val="000000" w:themeColor="text1"/>
                <w:sz w:val="20"/>
                <w:szCs w:val="24"/>
              </w:rPr>
              <w:t>9655</w:t>
            </w:r>
          </w:p>
        </w:tc>
      </w:tr>
    </w:tbl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Ընտրված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>նվազագույն գնային առաջարկ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>«Գ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նումների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>»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/>
          <w:color w:val="000000" w:themeColor="text1"/>
          <w:sz w:val="20"/>
          <w:lang w:val="hy-AM"/>
        </w:rPr>
        <w:t>չի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F46AF6" w:rsidRPr="00C147FB" w:rsidRDefault="00F46AF6" w:rsidP="00F46AF6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Pr="00C147FB">
        <w:rPr>
          <w:rFonts w:ascii="GHEA Grapalat" w:hAnsi="GHEA Grapalat"/>
          <w:b/>
          <w:color w:val="000000" w:themeColor="text1"/>
          <w:sz w:val="20"/>
          <w:lang w:val="hy-AM"/>
        </w:rPr>
        <w:t>ԵՋԷԿ-ԳՀԾՁԲ-19/146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 xml:space="preserve"> ծածկագրով գնահատող հանձնաժողովի քարտուղար</w:t>
      </w:r>
      <w:r w:rsidRPr="00C147FB">
        <w:rPr>
          <w:rFonts w:ascii="GHEA Grapalat" w:hAnsi="GHEA Grapalat" w:cs="Sylfaen"/>
          <w:color w:val="000000" w:themeColor="text1"/>
          <w:sz w:val="20"/>
          <w:lang w:val="hy-AM"/>
        </w:rPr>
        <w:t xml:space="preserve"> Տիրան Լաճիկյանին։</w:t>
      </w:r>
    </w:p>
    <w:p w:rsidR="00F46AF6" w:rsidRPr="00C147FB" w:rsidRDefault="00F46AF6" w:rsidP="00F46AF6">
      <w:pPr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F46AF6" w:rsidRPr="00C147FB" w:rsidRDefault="00F46AF6" w:rsidP="00F46AF6">
      <w:pPr>
        <w:jc w:val="both"/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+37410262269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F46AF6" w:rsidRPr="00C147FB" w:rsidRDefault="00F46AF6" w:rsidP="00F46A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Էլեկոտրանային փոստ՝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147FB">
        <w:rPr>
          <w:rStyle w:val="a3"/>
          <w:rFonts w:ascii="GHEA Grapalat" w:hAnsi="GHEA Grapalat"/>
          <w:color w:val="000000" w:themeColor="text1"/>
          <w:sz w:val="20"/>
          <w:lang w:val="af-ZA"/>
        </w:rPr>
        <w:t>lach.gnumner@gmail.com</w:t>
      </w:r>
      <w:r w:rsidRPr="00C147FB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։ </w:t>
      </w:r>
    </w:p>
    <w:p w:rsidR="00F46AF6" w:rsidRPr="00C147FB" w:rsidRDefault="00F46AF6" w:rsidP="00F46AF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:rsidR="008768AD" w:rsidRPr="00C147FB" w:rsidRDefault="00F46AF6" w:rsidP="00F46AF6">
      <w:pPr>
        <w:rPr>
          <w:color w:val="000000" w:themeColor="text1"/>
        </w:rPr>
      </w:pP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 xml:space="preserve">          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Pr="00C147F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C147FB">
        <w:rPr>
          <w:rFonts w:ascii="GHEA Grapalat" w:hAnsi="GHEA Grapalat" w:cs="Sylfaen"/>
          <w:color w:val="000000" w:themeColor="text1"/>
          <w:sz w:val="20"/>
          <w:lang w:val="af-ZA"/>
        </w:rPr>
        <w:t>«Երևանի Ջերմաէլեկտրակենտրոն» ՓԲԸ</w:t>
      </w:r>
      <w:r w:rsidRPr="00C147FB">
        <w:rPr>
          <w:rFonts w:ascii="GHEA Grapalat" w:hAnsi="GHEA Grapalat"/>
          <w:color w:val="000000" w:themeColor="text1"/>
          <w:sz w:val="20"/>
          <w:lang w:val="hy-AM"/>
        </w:rPr>
        <w:t>։</w:t>
      </w:r>
      <w:bookmarkEnd w:id="0"/>
    </w:p>
    <w:sectPr w:rsidR="008768AD" w:rsidRPr="00C1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F6"/>
    <w:rsid w:val="008768AD"/>
    <w:rsid w:val="00C147FB"/>
    <w:rsid w:val="00F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3E5B"/>
  <w15:chartTrackingRefBased/>
  <w15:docId w15:val="{C8D848C8-A46C-4E55-8700-79CD42A0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A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46A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6A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rsid w:val="00F4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2019-11-11T11:06:00Z</dcterms:created>
  <dcterms:modified xsi:type="dcterms:W3CDTF">2019-11-11T11:11:00Z</dcterms:modified>
</cp:coreProperties>
</file>