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19" w:rsidRPr="00811C19" w:rsidRDefault="00811C19" w:rsidP="00811C19">
      <w:pPr>
        <w:spacing w:after="160" w:line="360" w:lineRule="auto"/>
        <w:jc w:val="center"/>
        <w:rPr>
          <w:rFonts w:ascii="GHEA Grapalat" w:hAnsi="GHEA Grapalat"/>
          <w:sz w:val="24"/>
        </w:rPr>
      </w:pPr>
      <w:bookmarkStart w:id="0" w:name="_GoBack"/>
      <w:bookmarkEnd w:id="0"/>
      <w:r w:rsidRPr="00811C19">
        <w:rPr>
          <w:rFonts w:ascii="GHEA Grapalat" w:hAnsi="GHEA Grapalat"/>
          <w:noProof/>
          <w:sz w:val="24"/>
          <w:lang w:val="en-US" w:eastAsia="en-US" w:bidi="ar-SA"/>
        </w:rPr>
        <w:drawing>
          <wp:inline distT="0" distB="0" distL="0" distR="0">
            <wp:extent cx="1333500" cy="1276350"/>
            <wp:effectExtent l="19050" t="0" r="0" b="0"/>
            <wp:docPr id="3"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cstate="print"/>
                    <a:srcRect/>
                    <a:stretch>
                      <a:fillRect/>
                    </a:stretch>
                  </pic:blipFill>
                  <pic:spPr bwMode="auto">
                    <a:xfrm>
                      <a:off x="0" y="0"/>
                      <a:ext cx="1333500" cy="1276350"/>
                    </a:xfrm>
                    <a:prstGeom prst="rect">
                      <a:avLst/>
                    </a:prstGeom>
                    <a:noFill/>
                    <a:ln w="9525">
                      <a:noFill/>
                      <a:miter lim="800000"/>
                      <a:headEnd/>
                      <a:tailEnd/>
                    </a:ln>
                  </pic:spPr>
                </pic:pic>
              </a:graphicData>
            </a:graphic>
          </wp:inline>
        </w:drawing>
      </w:r>
    </w:p>
    <w:p w:rsidR="00811C19" w:rsidRPr="00811C19" w:rsidRDefault="00811C19" w:rsidP="00811C19">
      <w:pPr>
        <w:pStyle w:val="mechtex"/>
        <w:spacing w:after="160" w:line="360" w:lineRule="auto"/>
        <w:rPr>
          <w:rFonts w:ascii="GHEA Grapalat" w:hAnsi="GHEA Grapalat" w:cs="Arial Armenian"/>
          <w:b/>
          <w:sz w:val="24"/>
          <w:szCs w:val="32"/>
        </w:rPr>
      </w:pPr>
      <w:r w:rsidRPr="00811C19">
        <w:rPr>
          <w:rFonts w:ascii="GHEA Grapalat" w:hAnsi="GHEA Grapalat"/>
          <w:b/>
          <w:sz w:val="24"/>
        </w:rPr>
        <w:t>GOVERNMENT OF THE REPUBLIC OF ARMENIA</w:t>
      </w:r>
    </w:p>
    <w:p w:rsidR="00811C19" w:rsidRDefault="00811C19" w:rsidP="00811C19">
      <w:pPr>
        <w:spacing w:after="160" w:line="360" w:lineRule="auto"/>
        <w:jc w:val="center"/>
        <w:rPr>
          <w:rFonts w:ascii="GHEA Grapalat" w:hAnsi="GHEA Grapalat"/>
          <w:b/>
          <w:sz w:val="24"/>
        </w:rPr>
      </w:pPr>
      <w:r w:rsidRPr="00811C19">
        <w:rPr>
          <w:rFonts w:ascii="GHEA Grapalat" w:hAnsi="GHEA Grapalat"/>
          <w:b/>
          <w:sz w:val="24"/>
        </w:rPr>
        <w:t>DECISION</w:t>
      </w:r>
    </w:p>
    <w:p w:rsidR="00811C19" w:rsidRPr="00811C19" w:rsidRDefault="00811C19" w:rsidP="00811C19">
      <w:pPr>
        <w:spacing w:after="160" w:line="360" w:lineRule="auto"/>
        <w:jc w:val="center"/>
        <w:rPr>
          <w:rFonts w:ascii="GHEA Grapalat" w:hAnsi="GHEA Grapalat"/>
          <w:sz w:val="24"/>
        </w:rPr>
      </w:pPr>
    </w:p>
    <w:p w:rsidR="00AD11A2" w:rsidRPr="00811C19" w:rsidRDefault="009D4242" w:rsidP="00811C19">
      <w:pPr>
        <w:spacing w:after="160" w:line="360" w:lineRule="auto"/>
        <w:jc w:val="center"/>
        <w:rPr>
          <w:rFonts w:ascii="GHEA Grapalat" w:hAnsi="GHEA Grapalat"/>
          <w:sz w:val="24"/>
          <w:szCs w:val="22"/>
        </w:rPr>
      </w:pPr>
      <w:r w:rsidRPr="00811C19">
        <w:rPr>
          <w:rFonts w:ascii="GHEA Grapalat" w:hAnsi="GHEA Grapalat"/>
          <w:sz w:val="24"/>
        </w:rPr>
        <w:t>No 104-N of 8 February 2018</w:t>
      </w:r>
    </w:p>
    <w:p w:rsidR="00AD11A2" w:rsidRPr="00811C19" w:rsidRDefault="00AD11A2" w:rsidP="00811C19">
      <w:pPr>
        <w:pStyle w:val="mechtex"/>
        <w:spacing w:after="160" w:line="360" w:lineRule="auto"/>
        <w:rPr>
          <w:rFonts w:ascii="GHEA Grapalat" w:hAnsi="GHEA Grapalat" w:cs="Arial"/>
          <w:sz w:val="24"/>
        </w:rPr>
      </w:pPr>
    </w:p>
    <w:p w:rsidR="00AD11A2" w:rsidRPr="00811C19" w:rsidRDefault="00AD11A2" w:rsidP="00811C19">
      <w:pPr>
        <w:pStyle w:val="mechtex"/>
        <w:spacing w:line="360" w:lineRule="auto"/>
        <w:rPr>
          <w:rFonts w:ascii="GHEA Grapalat" w:hAnsi="GHEA Grapalat" w:cs="Arial"/>
          <w:b/>
          <w:sz w:val="24"/>
        </w:rPr>
      </w:pPr>
      <w:r w:rsidRPr="00811C19">
        <w:rPr>
          <w:rFonts w:ascii="GHEA Grapalat" w:hAnsi="GHEA Grapalat"/>
          <w:b/>
          <w:sz w:val="24"/>
        </w:rPr>
        <w:t xml:space="preserve">ON MAKING AMENDMENTS AND SUPPLEMENTS TO </w:t>
      </w:r>
      <w:r w:rsidR="00811C19" w:rsidRPr="00811C19">
        <w:rPr>
          <w:rFonts w:ascii="GHEA Grapalat" w:hAnsi="GHEA Grapalat"/>
          <w:b/>
          <w:sz w:val="24"/>
        </w:rPr>
        <w:br/>
      </w:r>
      <w:r w:rsidRPr="00811C19">
        <w:rPr>
          <w:rFonts w:ascii="GHEA Grapalat" w:hAnsi="GHEA Grapalat"/>
          <w:b/>
          <w:sz w:val="24"/>
        </w:rPr>
        <w:t xml:space="preserve">DECISION OF THE GOVERNMENT OF THE REPUBLIC OF ARMENIA </w:t>
      </w:r>
      <w:r w:rsidR="00811C19" w:rsidRPr="00811C19">
        <w:rPr>
          <w:rFonts w:ascii="GHEA Grapalat" w:hAnsi="GHEA Grapalat"/>
          <w:b/>
          <w:sz w:val="24"/>
        </w:rPr>
        <w:br/>
      </w:r>
      <w:r w:rsidRPr="00811C19">
        <w:rPr>
          <w:rFonts w:ascii="GHEA Grapalat" w:hAnsi="GHEA Grapalat"/>
          <w:b/>
          <w:sz w:val="24"/>
        </w:rPr>
        <w:t>No 526-N of 4 MAY 2017</w:t>
      </w:r>
    </w:p>
    <w:p w:rsidR="009D4242" w:rsidRPr="00811C19" w:rsidRDefault="009D4242" w:rsidP="00811C19">
      <w:pPr>
        <w:pStyle w:val="mechtex"/>
        <w:spacing w:after="160" w:line="360" w:lineRule="auto"/>
        <w:rPr>
          <w:rFonts w:ascii="GHEA Grapalat" w:hAnsi="GHEA Grapalat"/>
          <w:sz w:val="24"/>
        </w:rPr>
      </w:pPr>
      <w:r w:rsidRPr="00811C19">
        <w:rPr>
          <w:rFonts w:ascii="GHEA Grapalat" w:hAnsi="GHEA Grapalat"/>
          <w:sz w:val="24"/>
        </w:rPr>
        <w:t>--------------------------------------------------------------------------------------------------------------</w:t>
      </w:r>
    </w:p>
    <w:p w:rsidR="00AD11A2" w:rsidRPr="00811C19" w:rsidRDefault="00AD11A2" w:rsidP="00811C19">
      <w:pPr>
        <w:spacing w:after="160" w:line="360" w:lineRule="auto"/>
        <w:ind w:firstLine="375"/>
        <w:jc w:val="center"/>
        <w:rPr>
          <w:rFonts w:ascii="GHEA Grapalat" w:hAnsi="GHEA Grapalat"/>
          <w:sz w:val="24"/>
          <w:szCs w:val="24"/>
        </w:rPr>
      </w:pPr>
    </w:p>
    <w:p w:rsidR="00AD11A2" w:rsidRPr="00811C19" w:rsidRDefault="00AD11A2" w:rsidP="00811C19">
      <w:pPr>
        <w:pStyle w:val="norm"/>
        <w:spacing w:after="160" w:line="360" w:lineRule="auto"/>
        <w:ind w:firstLine="0"/>
        <w:rPr>
          <w:rFonts w:ascii="GHEA Grapalat" w:hAnsi="GHEA Grapalat"/>
          <w:sz w:val="24"/>
        </w:rPr>
      </w:pPr>
      <w:r w:rsidRPr="00811C19">
        <w:rPr>
          <w:rFonts w:ascii="GHEA Grapalat" w:hAnsi="GHEA Grapalat"/>
          <w:sz w:val="24"/>
        </w:rPr>
        <w:t xml:space="preserve">The Government of the Republic of Armenia </w:t>
      </w:r>
      <w:r w:rsidR="00046C1B" w:rsidRPr="00811C19">
        <w:rPr>
          <w:rFonts w:ascii="GHEA Grapalat" w:hAnsi="GHEA Grapalat"/>
          <w:sz w:val="24"/>
        </w:rPr>
        <w:t xml:space="preserve">hereby </w:t>
      </w:r>
      <w:r w:rsidRPr="00811C19">
        <w:rPr>
          <w:rFonts w:ascii="GHEA Grapalat" w:hAnsi="GHEA Grapalat"/>
          <w:sz w:val="24"/>
        </w:rPr>
        <w:t>decides</w:t>
      </w:r>
      <w:r w:rsidR="00046C1B" w:rsidRPr="00811C19">
        <w:rPr>
          <w:rFonts w:ascii="GHEA Grapalat" w:hAnsi="GHEA Grapalat"/>
          <w:sz w:val="24"/>
        </w:rPr>
        <w:t xml:space="preserve"> to</w:t>
      </w:r>
      <w:r w:rsidR="00811C19">
        <w:rPr>
          <w:rFonts w:ascii="GHEA Grapalat" w:hAnsi="GHEA Grapalat"/>
          <w:sz w:val="24"/>
        </w:rPr>
        <w:t>:</w:t>
      </w:r>
    </w:p>
    <w:p w:rsidR="00CA63C8" w:rsidRPr="00811C19" w:rsidRDefault="00AD11A2" w:rsidP="00811C19">
      <w:pPr>
        <w:pStyle w:val="norm"/>
        <w:tabs>
          <w:tab w:val="left" w:pos="567"/>
        </w:tabs>
        <w:spacing w:after="160" w:line="360" w:lineRule="auto"/>
        <w:ind w:firstLine="0"/>
        <w:rPr>
          <w:rFonts w:ascii="GHEA Grapalat" w:hAnsi="GHEA Grapalat" w:cs="Arial Armenian"/>
          <w:sz w:val="24"/>
        </w:rPr>
      </w:pPr>
      <w:r w:rsidRPr="00811C19">
        <w:rPr>
          <w:rFonts w:ascii="GHEA Grapalat" w:hAnsi="GHEA Grapalat"/>
          <w:sz w:val="24"/>
        </w:rPr>
        <w:t>1.</w:t>
      </w:r>
      <w:r w:rsidR="00811C19">
        <w:rPr>
          <w:rFonts w:ascii="GHEA Grapalat" w:hAnsi="GHEA Grapalat"/>
          <w:sz w:val="24"/>
        </w:rPr>
        <w:tab/>
      </w:r>
      <w:r w:rsidR="00046C1B" w:rsidRPr="00811C19">
        <w:rPr>
          <w:rFonts w:ascii="GHEA Grapalat" w:hAnsi="GHEA Grapalat"/>
          <w:sz w:val="24"/>
        </w:rPr>
        <w:t>M</w:t>
      </w:r>
      <w:r w:rsidRPr="00811C19">
        <w:rPr>
          <w:rFonts w:ascii="GHEA Grapalat" w:hAnsi="GHEA Grapalat"/>
          <w:sz w:val="24"/>
        </w:rPr>
        <w:t xml:space="preserve">ake the following amendments and supplements </w:t>
      </w:r>
      <w:r w:rsidR="001820D5" w:rsidRPr="00811C19">
        <w:rPr>
          <w:rFonts w:ascii="GHEA Grapalat" w:hAnsi="GHEA Grapalat"/>
          <w:sz w:val="24"/>
        </w:rPr>
        <w:t>to</w:t>
      </w:r>
      <w:r w:rsidRPr="00811C19">
        <w:rPr>
          <w:rFonts w:ascii="GHEA Grapalat" w:hAnsi="GHEA Grapalat"/>
          <w:sz w:val="24"/>
        </w:rPr>
        <w:t xml:space="preserve"> the decision of the Government of the Republic of Armenia N</w:t>
      </w:r>
      <w:r w:rsidR="00046C1B" w:rsidRPr="00811C19">
        <w:rPr>
          <w:rFonts w:ascii="GHEA Grapalat" w:hAnsi="GHEA Grapalat"/>
          <w:sz w:val="24"/>
        </w:rPr>
        <w:t>o</w:t>
      </w:r>
      <w:r w:rsidRPr="00811C19">
        <w:rPr>
          <w:rFonts w:ascii="GHEA Grapalat" w:hAnsi="GHEA Grapalat"/>
          <w:sz w:val="24"/>
        </w:rPr>
        <w:t xml:space="preserve"> 526-N of 4 May 2017 "On approving the procedure for organisation of the procurement process and repealing the decision of the Government of the Republic of Armenia No 168-N of 10 February 2011":</w:t>
      </w:r>
    </w:p>
    <w:p w:rsidR="00811C19" w:rsidRDefault="00CA63C8" w:rsidP="00811C19">
      <w:pPr>
        <w:pStyle w:val="norm"/>
        <w:tabs>
          <w:tab w:val="left" w:pos="567"/>
        </w:tabs>
        <w:spacing w:after="160" w:line="360" w:lineRule="auto"/>
        <w:ind w:firstLine="0"/>
        <w:rPr>
          <w:rFonts w:ascii="GHEA Grapalat" w:hAnsi="GHEA Grapalat"/>
          <w:sz w:val="24"/>
        </w:rPr>
      </w:pPr>
      <w:r w:rsidRPr="00811C19">
        <w:rPr>
          <w:rFonts w:ascii="GHEA Grapalat" w:hAnsi="GHEA Grapalat"/>
          <w:sz w:val="24"/>
        </w:rPr>
        <w:t>(1)</w:t>
      </w:r>
      <w:r w:rsidR="00811C19">
        <w:rPr>
          <w:rFonts w:ascii="GHEA Grapalat" w:hAnsi="GHEA Grapalat"/>
          <w:sz w:val="24"/>
        </w:rPr>
        <w:tab/>
      </w:r>
      <w:proofErr w:type="gramStart"/>
      <w:r w:rsidRPr="00811C19">
        <w:rPr>
          <w:rFonts w:ascii="GHEA Grapalat" w:hAnsi="GHEA Grapalat"/>
          <w:sz w:val="24"/>
        </w:rPr>
        <w:t>the</w:t>
      </w:r>
      <w:proofErr w:type="gramEnd"/>
      <w:r w:rsidRPr="00811C19">
        <w:rPr>
          <w:rFonts w:ascii="GHEA Grapalat" w:hAnsi="GHEA Grapalat"/>
          <w:sz w:val="24"/>
        </w:rPr>
        <w:t xml:space="preserve"> words "points 1, 4, 6, 7, 8, 12, 16" in the preamble shall be replaced with the words "points 1, 4, 6, 7, 8, 12, 16, 17";</w:t>
      </w:r>
    </w:p>
    <w:p w:rsidR="00811C19" w:rsidRDefault="00811C19" w:rsidP="00811C19">
      <w:pPr>
        <w:pStyle w:val="norm"/>
        <w:tabs>
          <w:tab w:val="left" w:pos="567"/>
        </w:tabs>
        <w:spacing w:after="160" w:line="360" w:lineRule="auto"/>
        <w:ind w:firstLine="0"/>
        <w:rPr>
          <w:rFonts w:ascii="GHEA Grapalat" w:hAnsi="GHEA Grapalat"/>
          <w:sz w:val="24"/>
        </w:rPr>
      </w:pPr>
      <w:r>
        <w:rPr>
          <w:rFonts w:ascii="GHEA Grapalat" w:hAnsi="GHEA Grapalat"/>
          <w:sz w:val="24"/>
        </w:rPr>
        <w:t>(2)</w:t>
      </w:r>
      <w:r>
        <w:rPr>
          <w:rFonts w:ascii="GHEA Grapalat" w:hAnsi="GHEA Grapalat"/>
          <w:sz w:val="24"/>
        </w:rPr>
        <w:tab/>
      </w:r>
      <w:proofErr w:type="gramStart"/>
      <w:r w:rsidR="00CA63C8" w:rsidRPr="00811C19">
        <w:rPr>
          <w:rFonts w:ascii="GHEA Grapalat" w:hAnsi="GHEA Grapalat"/>
          <w:sz w:val="24"/>
        </w:rPr>
        <w:t>in</w:t>
      </w:r>
      <w:proofErr w:type="gramEnd"/>
      <w:r w:rsidR="00CA63C8" w:rsidRPr="00811C19">
        <w:rPr>
          <w:rFonts w:ascii="GHEA Grapalat" w:hAnsi="GHEA Grapalat"/>
          <w:sz w:val="24"/>
        </w:rPr>
        <w:t xml:space="preserve"> the procedure approved by sub-point 1 of point 1 of the decision:</w:t>
      </w:r>
    </w:p>
    <w:p w:rsidR="00811C19" w:rsidRDefault="00592488" w:rsidP="00811C19">
      <w:pPr>
        <w:pStyle w:val="norm"/>
        <w:tabs>
          <w:tab w:val="left" w:pos="567"/>
        </w:tabs>
        <w:spacing w:after="160" w:line="360" w:lineRule="auto"/>
        <w:ind w:left="567" w:hanging="567"/>
        <w:rPr>
          <w:rFonts w:ascii="GHEA Grapalat" w:hAnsi="GHEA Grapalat"/>
          <w:sz w:val="24"/>
        </w:rPr>
      </w:pPr>
      <w:proofErr w:type="gramStart"/>
      <w:r w:rsidRPr="00811C19">
        <w:rPr>
          <w:rFonts w:ascii="GHEA Grapalat" w:hAnsi="GHEA Grapalat"/>
          <w:sz w:val="24"/>
        </w:rPr>
        <w:t>a</w:t>
      </w:r>
      <w:proofErr w:type="gramEnd"/>
      <w:r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 xml:space="preserve">the second sentence of paragraph "a" of sub-point 1 of point 21 </w:t>
      </w:r>
      <w:r w:rsidR="00C26A76" w:rsidRPr="00811C19">
        <w:rPr>
          <w:rFonts w:ascii="GHEA Grapalat" w:hAnsi="GHEA Grapalat"/>
          <w:sz w:val="24"/>
        </w:rPr>
        <w:t xml:space="preserve">shall </w:t>
      </w:r>
      <w:r w:rsidRPr="00811C19">
        <w:rPr>
          <w:rFonts w:ascii="GHEA Grapalat" w:hAnsi="GHEA Grapalat"/>
          <w:sz w:val="24"/>
        </w:rPr>
        <w:t>read as follows:</w:t>
      </w:r>
    </w:p>
    <w:p w:rsidR="00811C19" w:rsidRDefault="00AD11A2" w:rsidP="00811C19">
      <w:pPr>
        <w:pStyle w:val="norm"/>
        <w:spacing w:after="160" w:line="360" w:lineRule="auto"/>
        <w:ind w:firstLine="0"/>
        <w:rPr>
          <w:rFonts w:ascii="GHEA Grapalat" w:hAnsi="GHEA Grapalat"/>
          <w:sz w:val="24"/>
        </w:rPr>
      </w:pPr>
      <w:r w:rsidRPr="00811C19">
        <w:rPr>
          <w:rFonts w:ascii="GHEA Grapalat" w:hAnsi="GHEA Grapalat"/>
          <w:sz w:val="24"/>
        </w:rPr>
        <w:lastRenderedPageBreak/>
        <w:t>"In case of procurement of goods the necessity to submit information on the trademark proposed by the first ranked bidder, the producer, the country of origin and the necessity to submit the certificate of compliance during the contract implementation phase shall also be indicated, where these are applicable for the given good</w:t>
      </w:r>
      <w:r w:rsidR="001C3286" w:rsidRPr="00811C19">
        <w:rPr>
          <w:rFonts w:ascii="GHEA Grapalat" w:hAnsi="GHEA Grapalat"/>
          <w:sz w:val="24"/>
        </w:rPr>
        <w:t>s</w:t>
      </w:r>
      <w:r w:rsidRPr="00811C19">
        <w:rPr>
          <w:rFonts w:ascii="GHEA Grapalat" w:hAnsi="GHEA Grapalat"/>
          <w:sz w:val="24"/>
        </w:rPr>
        <w:t>. Moreover, no certificate of the country of origin shall be required from the bidder having concluded the contract during the contract implementation phase”,</w:t>
      </w:r>
    </w:p>
    <w:p w:rsidR="00AD11A2" w:rsidRPr="00811C19" w:rsidRDefault="00811C19" w:rsidP="00811C19">
      <w:pPr>
        <w:pStyle w:val="norm"/>
        <w:tabs>
          <w:tab w:val="left" w:pos="567"/>
        </w:tabs>
        <w:spacing w:after="160" w:line="360" w:lineRule="auto"/>
        <w:ind w:left="567" w:hanging="567"/>
        <w:rPr>
          <w:rFonts w:ascii="GHEA Grapalat" w:hAnsi="GHEA Grapalat"/>
          <w:sz w:val="24"/>
        </w:rPr>
      </w:pPr>
      <w:proofErr w:type="gramStart"/>
      <w:r>
        <w:rPr>
          <w:rFonts w:ascii="GHEA Grapalat" w:hAnsi="GHEA Grapalat"/>
          <w:sz w:val="24"/>
        </w:rPr>
        <w:t>b</w:t>
      </w:r>
      <w:proofErr w:type="gramEnd"/>
      <w:r>
        <w:rPr>
          <w:rFonts w:ascii="GHEA Grapalat" w:hAnsi="GHEA Grapalat"/>
          <w:sz w:val="24"/>
        </w:rPr>
        <w:t>.</w:t>
      </w:r>
      <w:r>
        <w:rPr>
          <w:rFonts w:ascii="GHEA Grapalat" w:hAnsi="GHEA Grapalat"/>
          <w:sz w:val="24"/>
        </w:rPr>
        <w:tab/>
      </w:r>
      <w:r w:rsidR="00AD11A2" w:rsidRPr="00811C19">
        <w:rPr>
          <w:rFonts w:ascii="GHEA Grapalat" w:hAnsi="GHEA Grapalat"/>
          <w:sz w:val="24"/>
        </w:rPr>
        <w:t xml:space="preserve">the words "technical control and" </w:t>
      </w:r>
      <w:r w:rsidR="0082087D" w:rsidRPr="00811C19">
        <w:rPr>
          <w:rFonts w:ascii="GHEA Grapalat" w:hAnsi="GHEA Grapalat"/>
          <w:sz w:val="24"/>
        </w:rPr>
        <w:t>i</w:t>
      </w:r>
      <w:r w:rsidR="00AD11A2" w:rsidRPr="00811C19">
        <w:rPr>
          <w:rFonts w:ascii="GHEA Grapalat" w:hAnsi="GHEA Grapalat"/>
          <w:sz w:val="24"/>
        </w:rPr>
        <w:t>n paragraph "b" of sub-point 1 of point 21 shall be replaced with the words "technical control, as well as vocational training or",</w:t>
      </w:r>
    </w:p>
    <w:p w:rsidR="00AD11A2" w:rsidRPr="00811C19" w:rsidRDefault="00AD11A2" w:rsidP="00811C19">
      <w:pPr>
        <w:pStyle w:val="norm"/>
        <w:tabs>
          <w:tab w:val="left" w:pos="567"/>
        </w:tabs>
        <w:spacing w:after="160" w:line="360" w:lineRule="auto"/>
        <w:ind w:left="567" w:hanging="567"/>
        <w:rPr>
          <w:rFonts w:ascii="GHEA Grapalat" w:hAnsi="GHEA Grapalat"/>
          <w:sz w:val="24"/>
        </w:rPr>
      </w:pPr>
      <w:proofErr w:type="gramStart"/>
      <w:r w:rsidRPr="00811C19">
        <w:rPr>
          <w:rFonts w:ascii="GHEA Grapalat" w:hAnsi="GHEA Grapalat"/>
          <w:sz w:val="24"/>
        </w:rPr>
        <w:t>c</w:t>
      </w:r>
      <w:proofErr w:type="gramEnd"/>
      <w:r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sub-point 1 of point 21 shall be supplemented with a new "h" paragraph which reads as follows:</w:t>
      </w:r>
    </w:p>
    <w:p w:rsidR="00AD11A2" w:rsidRPr="00811C19" w:rsidRDefault="00811C19" w:rsidP="00811C19">
      <w:pPr>
        <w:pStyle w:val="norm"/>
        <w:tabs>
          <w:tab w:val="left" w:pos="1134"/>
        </w:tabs>
        <w:spacing w:after="160" w:line="360" w:lineRule="auto"/>
        <w:ind w:left="1134" w:hanging="567"/>
        <w:rPr>
          <w:rFonts w:ascii="GHEA Grapalat" w:hAnsi="GHEA Grapalat"/>
          <w:sz w:val="24"/>
        </w:rPr>
      </w:pPr>
      <w:r>
        <w:rPr>
          <w:rFonts w:ascii="GHEA Grapalat" w:hAnsi="GHEA Grapalat"/>
          <w:sz w:val="24"/>
        </w:rPr>
        <w:t>"h.</w:t>
      </w:r>
      <w:r>
        <w:rPr>
          <w:rFonts w:ascii="GHEA Grapalat" w:hAnsi="GHEA Grapalat"/>
          <w:sz w:val="24"/>
        </w:rPr>
        <w:tab/>
      </w:r>
      <w:r w:rsidR="00AD11A2" w:rsidRPr="00811C19">
        <w:rPr>
          <w:rFonts w:ascii="GHEA Grapalat" w:hAnsi="GHEA Grapalat"/>
          <w:sz w:val="24"/>
        </w:rPr>
        <w:t xml:space="preserve">the time limit for the supply of goods provided for by the contract to be concluded, and in case of supply </w:t>
      </w:r>
      <w:r w:rsidR="001C3286" w:rsidRPr="00811C19">
        <w:rPr>
          <w:rFonts w:ascii="GHEA Grapalat" w:hAnsi="GHEA Grapalat"/>
          <w:sz w:val="24"/>
        </w:rPr>
        <w:t>in</w:t>
      </w:r>
      <w:r w:rsidR="00AD11A2" w:rsidRPr="00811C19">
        <w:rPr>
          <w:rFonts w:ascii="GHEA Grapalat" w:hAnsi="GHEA Grapalat"/>
          <w:sz w:val="24"/>
        </w:rPr>
        <w:t xml:space="preserve"> instalments, the time limit for the first instalment</w:t>
      </w:r>
      <w:r w:rsidR="005854F1" w:rsidRPr="00811C19">
        <w:rPr>
          <w:rFonts w:ascii="GHEA Grapalat" w:hAnsi="GHEA Grapalat"/>
          <w:sz w:val="24"/>
        </w:rPr>
        <w:t xml:space="preserve"> </w:t>
      </w:r>
      <w:r w:rsidR="00AD11A2" w:rsidRPr="00811C19">
        <w:rPr>
          <w:rFonts w:ascii="GHEA Grapalat" w:hAnsi="GHEA Grapalat"/>
          <w:sz w:val="24"/>
        </w:rPr>
        <w:t xml:space="preserve">must be </w:t>
      </w:r>
      <w:r w:rsidR="00A92F12" w:rsidRPr="00811C19">
        <w:rPr>
          <w:rFonts w:ascii="GHEA Grapalat" w:hAnsi="GHEA Grapalat"/>
          <w:sz w:val="24"/>
        </w:rPr>
        <w:t>fix</w:t>
      </w:r>
      <w:r w:rsidR="007E0AC1" w:rsidRPr="00811C19">
        <w:rPr>
          <w:rFonts w:ascii="GHEA Grapalat" w:hAnsi="GHEA Grapalat"/>
          <w:sz w:val="24"/>
        </w:rPr>
        <w:t>ed at least</w:t>
      </w:r>
      <w:r w:rsidR="00AD11A2" w:rsidRPr="00811C19">
        <w:rPr>
          <w:rFonts w:ascii="GHEA Grapalat" w:hAnsi="GHEA Grapalat"/>
          <w:sz w:val="24"/>
        </w:rPr>
        <w:t xml:space="preserve"> 20 calendar days calculated from the day when the requirement for performance of obligations and exercise of rights by the parties provided for by the contract takes into effect, except for the case, where the selected bidder agrees to supply the goods within a shorter time limit. This paragraph shall not apply in case of applying </w:t>
      </w:r>
      <w:r w:rsidR="007E0AC1" w:rsidRPr="00811C19">
        <w:rPr>
          <w:rFonts w:ascii="GHEA Grapalat" w:hAnsi="GHEA Grapalat"/>
          <w:sz w:val="24"/>
        </w:rPr>
        <w:t xml:space="preserve">the method </w:t>
      </w:r>
      <w:r w:rsidR="00AD11A2" w:rsidRPr="00811C19">
        <w:rPr>
          <w:rFonts w:ascii="GHEA Grapalat" w:hAnsi="GHEA Grapalat"/>
          <w:sz w:val="24"/>
        </w:rPr>
        <w:t>of</w:t>
      </w:r>
      <w:r>
        <w:rPr>
          <w:rFonts w:ascii="GHEA Grapalat" w:hAnsi="GHEA Grapalat"/>
          <w:sz w:val="24"/>
        </w:rPr>
        <w:t xml:space="preserve"> single source procurement:</w:t>
      </w:r>
      <w:proofErr w:type="gramStart"/>
      <w:r>
        <w:rPr>
          <w:rFonts w:ascii="GHEA Grapalat" w:hAnsi="GHEA Grapalat"/>
          <w:sz w:val="24"/>
        </w:rPr>
        <w:t>",</w:t>
      </w:r>
      <w:proofErr w:type="gramEnd"/>
    </w:p>
    <w:p w:rsidR="00AD11A2" w:rsidRPr="00811C19" w:rsidRDefault="00811C19" w:rsidP="00811C19">
      <w:pPr>
        <w:pStyle w:val="norm"/>
        <w:tabs>
          <w:tab w:val="left" w:pos="567"/>
        </w:tabs>
        <w:spacing w:after="160" w:line="360" w:lineRule="auto"/>
        <w:ind w:left="567" w:hanging="567"/>
        <w:rPr>
          <w:rFonts w:ascii="GHEA Grapalat" w:eastAsia="Calibri" w:hAnsi="GHEA Grapalat" w:cs="Arial Armenian"/>
          <w:sz w:val="24"/>
        </w:rPr>
      </w:pPr>
      <w:proofErr w:type="gramStart"/>
      <w:r>
        <w:rPr>
          <w:rFonts w:ascii="GHEA Grapalat" w:hAnsi="GHEA Grapalat"/>
          <w:sz w:val="24"/>
        </w:rPr>
        <w:t>d</w:t>
      </w:r>
      <w:proofErr w:type="gramEnd"/>
      <w:r>
        <w:rPr>
          <w:rFonts w:ascii="GHEA Grapalat" w:hAnsi="GHEA Grapalat"/>
          <w:sz w:val="24"/>
        </w:rPr>
        <w:t>.</w:t>
      </w:r>
      <w:r>
        <w:rPr>
          <w:rFonts w:ascii="GHEA Grapalat" w:hAnsi="GHEA Grapalat"/>
          <w:sz w:val="24"/>
        </w:rPr>
        <w:tab/>
      </w:r>
      <w:r w:rsidR="00C318F3" w:rsidRPr="00811C19">
        <w:rPr>
          <w:rFonts w:ascii="GHEA Grapalat" w:hAnsi="GHEA Grapalat"/>
          <w:sz w:val="24"/>
        </w:rPr>
        <w:t>t</w:t>
      </w:r>
      <w:r w:rsidR="00592488" w:rsidRPr="00811C19">
        <w:rPr>
          <w:rFonts w:ascii="GHEA Grapalat" w:hAnsi="GHEA Grapalat"/>
          <w:sz w:val="24"/>
        </w:rPr>
        <w:t>he list provided for by sub-point 4 of point 23 shall be supplemented with new poin</w:t>
      </w:r>
      <w:r>
        <w:rPr>
          <w:rFonts w:ascii="GHEA Grapalat" w:hAnsi="GHEA Grapalat"/>
          <w:sz w:val="24"/>
        </w:rPr>
        <w:t>ts 23-30 which read as follows: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811C19" w:rsidP="00811C19">
            <w:pPr>
              <w:tabs>
                <w:tab w:val="left" w:pos="601"/>
              </w:tabs>
              <w:spacing w:after="160" w:line="360" w:lineRule="auto"/>
              <w:jc w:val="both"/>
              <w:rPr>
                <w:rFonts w:ascii="GHEA Grapalat" w:hAnsi="GHEA Grapalat"/>
                <w:sz w:val="24"/>
                <w:szCs w:val="22"/>
              </w:rPr>
            </w:pPr>
            <w:r>
              <w:rPr>
                <w:rFonts w:ascii="GHEA Grapalat" w:hAnsi="GHEA Grapalat"/>
                <w:sz w:val="24"/>
              </w:rPr>
              <w:t>(23)</w:t>
            </w:r>
            <w:r>
              <w:rPr>
                <w:rFonts w:ascii="GHEA Grapalat" w:hAnsi="GHEA Grapalat"/>
                <w:sz w:val="24"/>
              </w:rPr>
              <w:tab/>
            </w:r>
            <w:r w:rsidR="00AD11A2" w:rsidRPr="00811C19">
              <w:rPr>
                <w:rFonts w:ascii="GHEA Grapalat" w:hAnsi="GHEA Grapalat"/>
                <w:sz w:val="24"/>
              </w:rPr>
              <w:t>Ensuring the implementation of forensic medical examinations and genetic examinations based on the decisions of law enforcement authorities of the Republic of Armenia</w:t>
            </w:r>
            <w:r w:rsidR="0095213C" w:rsidRPr="00811C19">
              <w:rPr>
                <w:rFonts w:ascii="GHEA Grapalat" w:hAnsi="GHEA Grapalat"/>
                <w:sz w:val="24"/>
              </w:rPr>
              <w:t xml:space="preserve"> —</w:t>
            </w:r>
            <w:r w:rsidR="00AD11A2" w:rsidRPr="00811C19">
              <w:rPr>
                <w:rFonts w:ascii="GHEA Grapalat" w:hAnsi="GHEA Grapalat"/>
                <w:sz w:val="24"/>
              </w:rPr>
              <w:t xml:space="preserve"> examinations of corpses</w:t>
            </w:r>
            <w:r w:rsidR="0095213C" w:rsidRPr="00811C19">
              <w:rPr>
                <w:rFonts w:ascii="GHEA Grapalat" w:hAnsi="GHEA Grapalat"/>
                <w:sz w:val="24"/>
              </w:rPr>
              <w:t xml:space="preserve"> aimed at revealing the causes of deaths</w:t>
            </w:r>
            <w:r w:rsidR="00AD11A2" w:rsidRPr="00811C19">
              <w:rPr>
                <w:rFonts w:ascii="GHEA Grapalat" w:hAnsi="GHEA Grapalat"/>
                <w:sz w:val="24"/>
              </w:rPr>
              <w:t>, living persons, materials of biological origin</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AD11A2" w:rsidP="00811C19">
            <w:pPr>
              <w:tabs>
                <w:tab w:val="left" w:pos="601"/>
              </w:tabs>
              <w:spacing w:after="160" w:line="360" w:lineRule="auto"/>
              <w:jc w:val="both"/>
              <w:rPr>
                <w:rFonts w:ascii="GHEA Grapalat" w:hAnsi="GHEA Grapalat"/>
                <w:sz w:val="24"/>
                <w:szCs w:val="22"/>
              </w:rPr>
            </w:pPr>
            <w:r w:rsidRPr="00811C19">
              <w:rPr>
                <w:rFonts w:ascii="GHEA Grapalat" w:hAnsi="GHEA Grapalat"/>
                <w:sz w:val="24"/>
              </w:rPr>
              <w:t>24</w:t>
            </w:r>
            <w:r w:rsidR="00067FA5"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Technical support to analytical activities related to the statistical reports of the healthcare sector of the Republic of Armenia</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AD11A2" w:rsidP="00811C19">
            <w:pPr>
              <w:tabs>
                <w:tab w:val="left" w:pos="601"/>
              </w:tabs>
              <w:spacing w:after="160" w:line="360" w:lineRule="auto"/>
              <w:jc w:val="both"/>
              <w:rPr>
                <w:rFonts w:ascii="GHEA Grapalat" w:hAnsi="GHEA Grapalat"/>
                <w:sz w:val="24"/>
                <w:szCs w:val="22"/>
              </w:rPr>
            </w:pPr>
            <w:r w:rsidRPr="00811C19">
              <w:rPr>
                <w:rFonts w:ascii="GHEA Grapalat" w:hAnsi="GHEA Grapalat"/>
                <w:sz w:val="24"/>
              </w:rPr>
              <w:lastRenderedPageBreak/>
              <w:t>25</w:t>
            </w:r>
            <w:r w:rsidR="00067FA5"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Services on drawing up the report on the national health accounts</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AD11A2" w:rsidP="00811C19">
            <w:pPr>
              <w:tabs>
                <w:tab w:val="left" w:pos="601"/>
              </w:tabs>
              <w:spacing w:after="160" w:line="360" w:lineRule="auto"/>
              <w:jc w:val="both"/>
              <w:rPr>
                <w:rFonts w:ascii="GHEA Grapalat" w:hAnsi="GHEA Grapalat"/>
                <w:sz w:val="24"/>
                <w:szCs w:val="22"/>
              </w:rPr>
            </w:pPr>
            <w:r w:rsidRPr="00811C19">
              <w:rPr>
                <w:rFonts w:ascii="GHEA Grapalat" w:hAnsi="GHEA Grapalat"/>
                <w:sz w:val="24"/>
              </w:rPr>
              <w:t>26</w:t>
            </w:r>
            <w:r w:rsidR="00067FA5"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 xml:space="preserve">Services on drawing up the annual report on evaluation of </w:t>
            </w:r>
            <w:r w:rsidR="00067FA5" w:rsidRPr="00811C19">
              <w:rPr>
                <w:rFonts w:ascii="GHEA Grapalat" w:hAnsi="GHEA Grapalat"/>
                <w:sz w:val="24"/>
              </w:rPr>
              <w:t xml:space="preserve">the effectiveness of </w:t>
            </w:r>
            <w:r w:rsidRPr="00811C19">
              <w:rPr>
                <w:rFonts w:ascii="GHEA Grapalat" w:hAnsi="GHEA Grapalat"/>
                <w:sz w:val="24"/>
              </w:rPr>
              <w:t>the healthcare sector of the Republic of Armenia</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AD11A2" w:rsidP="00811C19">
            <w:pPr>
              <w:tabs>
                <w:tab w:val="left" w:pos="601"/>
              </w:tabs>
              <w:spacing w:after="160" w:line="360" w:lineRule="auto"/>
              <w:jc w:val="both"/>
              <w:rPr>
                <w:rFonts w:ascii="GHEA Grapalat" w:hAnsi="GHEA Grapalat"/>
                <w:sz w:val="24"/>
                <w:szCs w:val="22"/>
              </w:rPr>
            </w:pPr>
            <w:r w:rsidRPr="00811C19">
              <w:rPr>
                <w:rFonts w:ascii="GHEA Grapalat" w:hAnsi="GHEA Grapalat"/>
                <w:sz w:val="24"/>
              </w:rPr>
              <w:t>27</w:t>
            </w:r>
            <w:r w:rsidR="00067FA5"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 xml:space="preserve">Services on drafting of normative documents </w:t>
            </w:r>
            <w:r w:rsidR="00067FA5" w:rsidRPr="00811C19">
              <w:rPr>
                <w:rFonts w:ascii="GHEA Grapalat" w:hAnsi="GHEA Grapalat"/>
                <w:sz w:val="24"/>
              </w:rPr>
              <w:t>pertaining to</w:t>
            </w:r>
            <w:r w:rsidRPr="00811C19">
              <w:rPr>
                <w:rFonts w:ascii="GHEA Grapalat" w:hAnsi="GHEA Grapalat"/>
                <w:sz w:val="24"/>
              </w:rPr>
              <w:t xml:space="preserve"> the healthcare field</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AD11A2" w:rsidP="00811C19">
            <w:pPr>
              <w:tabs>
                <w:tab w:val="left" w:pos="601"/>
              </w:tabs>
              <w:spacing w:after="160" w:line="360" w:lineRule="auto"/>
              <w:jc w:val="both"/>
              <w:rPr>
                <w:rFonts w:ascii="GHEA Grapalat" w:hAnsi="GHEA Grapalat"/>
                <w:sz w:val="24"/>
                <w:szCs w:val="22"/>
              </w:rPr>
            </w:pPr>
            <w:r w:rsidRPr="00811C19">
              <w:rPr>
                <w:rFonts w:ascii="GHEA Grapalat" w:hAnsi="GHEA Grapalat"/>
                <w:sz w:val="24"/>
              </w:rPr>
              <w:t>28</w:t>
            </w:r>
            <w:r w:rsidR="00067FA5" w:rsidRPr="00811C19">
              <w:rPr>
                <w:rFonts w:ascii="GHEA Grapalat" w:hAnsi="GHEA Grapalat"/>
                <w:sz w:val="24"/>
              </w:rPr>
              <w:t>.</w:t>
            </w:r>
            <w:r w:rsidR="00811C19">
              <w:rPr>
                <w:rFonts w:ascii="GHEA Grapalat" w:hAnsi="GHEA Grapalat"/>
                <w:sz w:val="24"/>
              </w:rPr>
              <w:tab/>
            </w:r>
            <w:r w:rsidRPr="00811C19">
              <w:rPr>
                <w:rFonts w:ascii="GHEA Grapalat" w:hAnsi="GHEA Grapalat"/>
                <w:sz w:val="24"/>
              </w:rPr>
              <w:t>Services addressing the Strategy on fight against smoking and the Action Plan for i</w:t>
            </w:r>
            <w:r w:rsidR="00811C19">
              <w:rPr>
                <w:rFonts w:ascii="GHEA Grapalat" w:hAnsi="GHEA Grapalat"/>
                <w:sz w:val="24"/>
              </w:rPr>
              <w:t>mplementation of that Strategy</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CA524F" w:rsidRPr="00811C19" w:rsidRDefault="00AD11A2" w:rsidP="00BB7A0E">
            <w:pPr>
              <w:tabs>
                <w:tab w:val="left" w:pos="601"/>
              </w:tabs>
              <w:spacing w:after="160" w:line="360" w:lineRule="auto"/>
              <w:jc w:val="both"/>
              <w:rPr>
                <w:rFonts w:ascii="GHEA Grapalat" w:hAnsi="GHEA Grapalat"/>
                <w:sz w:val="24"/>
                <w:szCs w:val="22"/>
              </w:rPr>
            </w:pPr>
            <w:r w:rsidRPr="00811C19">
              <w:rPr>
                <w:rFonts w:ascii="GHEA Grapalat" w:hAnsi="GHEA Grapalat"/>
                <w:sz w:val="24"/>
              </w:rPr>
              <w:t>29</w:t>
            </w:r>
            <w:r w:rsidR="00067FA5" w:rsidRPr="00811C19">
              <w:rPr>
                <w:rFonts w:ascii="GHEA Grapalat" w:hAnsi="GHEA Grapalat"/>
                <w:sz w:val="24"/>
              </w:rPr>
              <w:t>.</w:t>
            </w:r>
            <w:r w:rsidR="00BB7A0E">
              <w:rPr>
                <w:rFonts w:ascii="GHEA Grapalat" w:hAnsi="GHEA Grapalat"/>
                <w:sz w:val="24"/>
              </w:rPr>
              <w:tab/>
            </w:r>
            <w:r w:rsidRPr="00811C19">
              <w:rPr>
                <w:rFonts w:ascii="GHEA Grapalat" w:hAnsi="GHEA Grapalat"/>
                <w:sz w:val="24"/>
              </w:rPr>
              <w:t>Services on mapping the healthcare systems of marzes of the Republic of Armenia and Yerevan city</w:t>
            </w:r>
          </w:p>
        </w:tc>
      </w:tr>
      <w:tr w:rsidR="00AD11A2" w:rsidRPr="00811C19" w:rsidTr="00811C19">
        <w:tc>
          <w:tcPr>
            <w:tcW w:w="8505" w:type="dxa"/>
            <w:tcBorders>
              <w:top w:val="single" w:sz="4" w:space="0" w:color="auto"/>
              <w:left w:val="single" w:sz="4" w:space="0" w:color="auto"/>
              <w:bottom w:val="single" w:sz="4" w:space="0" w:color="auto"/>
              <w:right w:val="single" w:sz="4" w:space="0" w:color="auto"/>
            </w:tcBorders>
          </w:tcPr>
          <w:p w:rsidR="00AD11A2" w:rsidRPr="00811C19" w:rsidRDefault="00AD11A2" w:rsidP="00BB7A0E">
            <w:pPr>
              <w:tabs>
                <w:tab w:val="left" w:pos="601"/>
              </w:tabs>
              <w:spacing w:after="160" w:line="360" w:lineRule="auto"/>
              <w:jc w:val="both"/>
              <w:rPr>
                <w:rFonts w:ascii="GHEA Grapalat" w:hAnsi="GHEA Grapalat"/>
                <w:sz w:val="24"/>
                <w:szCs w:val="22"/>
              </w:rPr>
            </w:pPr>
            <w:r w:rsidRPr="00811C19">
              <w:rPr>
                <w:rFonts w:ascii="GHEA Grapalat" w:hAnsi="GHEA Grapalat"/>
                <w:sz w:val="24"/>
              </w:rPr>
              <w:t>30</w:t>
            </w:r>
            <w:r w:rsidR="00067FA5" w:rsidRPr="00811C19">
              <w:rPr>
                <w:rFonts w:ascii="GHEA Grapalat" w:hAnsi="GHEA Grapalat"/>
                <w:sz w:val="24"/>
              </w:rPr>
              <w:t>.</w:t>
            </w:r>
            <w:r w:rsidR="00BB7A0E">
              <w:rPr>
                <w:rFonts w:ascii="GHEA Grapalat" w:hAnsi="GHEA Grapalat"/>
                <w:sz w:val="24"/>
              </w:rPr>
              <w:tab/>
            </w:r>
            <w:r w:rsidRPr="00811C19">
              <w:rPr>
                <w:rFonts w:ascii="GHEA Grapalat" w:hAnsi="GHEA Grapalat"/>
                <w:sz w:val="24"/>
              </w:rPr>
              <w:t>Services on certification of professional activities in the healthcare field</w:t>
            </w:r>
          </w:p>
        </w:tc>
      </w:tr>
    </w:tbl>
    <w:p w:rsidR="00AD11A2" w:rsidRPr="00811C19" w:rsidRDefault="00AD11A2" w:rsidP="00811C19">
      <w:pPr>
        <w:spacing w:after="160" w:line="360" w:lineRule="auto"/>
        <w:ind w:firstLine="720"/>
        <w:jc w:val="both"/>
        <w:rPr>
          <w:rFonts w:ascii="GHEA Grapalat" w:hAnsi="GHEA Grapalat"/>
          <w:sz w:val="24"/>
          <w:szCs w:val="24"/>
        </w:rPr>
      </w:pPr>
    </w:p>
    <w:p w:rsidR="00AD11A2" w:rsidRPr="00811C19" w:rsidRDefault="00BB7A0E" w:rsidP="00BB7A0E">
      <w:pPr>
        <w:pStyle w:val="norm"/>
        <w:tabs>
          <w:tab w:val="left" w:pos="567"/>
        </w:tabs>
        <w:spacing w:after="160" w:line="360" w:lineRule="auto"/>
        <w:ind w:left="567" w:hanging="567"/>
        <w:rPr>
          <w:rFonts w:ascii="GHEA Grapalat" w:hAnsi="GHEA Grapalat"/>
          <w:sz w:val="24"/>
        </w:rPr>
      </w:pPr>
      <w:r>
        <w:rPr>
          <w:rFonts w:ascii="GHEA Grapalat" w:hAnsi="GHEA Grapalat"/>
          <w:sz w:val="24"/>
        </w:rPr>
        <w:t>e.</w:t>
      </w:r>
      <w:r>
        <w:rPr>
          <w:rFonts w:ascii="GHEA Grapalat" w:hAnsi="GHEA Grapalat"/>
          <w:sz w:val="24"/>
        </w:rPr>
        <w:tab/>
      </w:r>
      <w:r w:rsidR="00D7299F" w:rsidRPr="00811C19">
        <w:rPr>
          <w:rFonts w:ascii="GHEA Grapalat" w:hAnsi="GHEA Grapalat"/>
          <w:sz w:val="24"/>
        </w:rPr>
        <w:t>t</w:t>
      </w:r>
      <w:r w:rsidR="00592488" w:rsidRPr="00811C19">
        <w:rPr>
          <w:rFonts w:ascii="GHEA Grapalat" w:hAnsi="GHEA Grapalat"/>
          <w:sz w:val="24"/>
        </w:rPr>
        <w:t>he word "thirty" in paragraph "c" of sub-point "5" of point 23 shall be replaced with the number "40",</w:t>
      </w:r>
    </w:p>
    <w:p w:rsidR="00811C19" w:rsidRDefault="00BB7A0E" w:rsidP="00BB7A0E">
      <w:pPr>
        <w:pStyle w:val="norm"/>
        <w:tabs>
          <w:tab w:val="left" w:pos="567"/>
        </w:tabs>
        <w:spacing w:after="160" w:line="360" w:lineRule="auto"/>
        <w:ind w:left="567" w:hanging="567"/>
        <w:rPr>
          <w:rFonts w:ascii="GHEA Grapalat" w:hAnsi="GHEA Grapalat"/>
          <w:sz w:val="24"/>
        </w:rPr>
      </w:pPr>
      <w:r>
        <w:rPr>
          <w:rFonts w:ascii="GHEA Grapalat" w:hAnsi="GHEA Grapalat"/>
          <w:sz w:val="24"/>
        </w:rPr>
        <w:t>f.</w:t>
      </w:r>
      <w:r>
        <w:rPr>
          <w:rFonts w:ascii="GHEA Grapalat" w:hAnsi="GHEA Grapalat"/>
          <w:sz w:val="24"/>
        </w:rPr>
        <w:tab/>
      </w:r>
      <w:r w:rsidR="00D7299F" w:rsidRPr="00811C19">
        <w:rPr>
          <w:rFonts w:ascii="GHEA Grapalat" w:hAnsi="GHEA Grapalat"/>
          <w:sz w:val="24"/>
        </w:rPr>
        <w:t>t</w:t>
      </w:r>
      <w:r w:rsidR="00592488" w:rsidRPr="00811C19">
        <w:rPr>
          <w:rFonts w:ascii="GHEA Grapalat" w:hAnsi="GHEA Grapalat"/>
          <w:sz w:val="24"/>
        </w:rPr>
        <w:t>he words "in cases envisaged by the invitation</w:t>
      </w:r>
      <w:r w:rsidR="00D7299F" w:rsidRPr="00811C19">
        <w:rPr>
          <w:rFonts w:ascii="GHEA Grapalat" w:hAnsi="GHEA Grapalat"/>
          <w:sz w:val="24"/>
        </w:rPr>
        <w:t xml:space="preserve"> — </w:t>
      </w:r>
      <w:r w:rsidR="00592488" w:rsidRPr="00811C19">
        <w:rPr>
          <w:rFonts w:ascii="GHEA Grapalat" w:hAnsi="GHEA Grapalat"/>
          <w:sz w:val="24"/>
        </w:rPr>
        <w:t xml:space="preserve">" in </w:t>
      </w:r>
      <w:r w:rsidR="00C0283E" w:rsidRPr="00811C19">
        <w:rPr>
          <w:rFonts w:ascii="GHEA Grapalat" w:hAnsi="GHEA Grapalat"/>
          <w:sz w:val="24"/>
        </w:rPr>
        <w:t>sub-point "d"</w:t>
      </w:r>
      <w:r w:rsidR="00592488" w:rsidRPr="00811C19">
        <w:rPr>
          <w:rFonts w:ascii="GHEA Grapalat" w:hAnsi="GHEA Grapalat"/>
          <w:sz w:val="24"/>
        </w:rPr>
        <w:t xml:space="preserve"> of sub-point 1 of point 32 shall be added </w:t>
      </w:r>
      <w:r w:rsidR="00D7299F" w:rsidRPr="00811C19">
        <w:rPr>
          <w:rFonts w:ascii="GHEA Grapalat" w:hAnsi="GHEA Grapalat"/>
          <w:sz w:val="24"/>
        </w:rPr>
        <w:t>before</w:t>
      </w:r>
      <w:r w:rsidR="00592488" w:rsidRPr="00811C19">
        <w:rPr>
          <w:rFonts w:ascii="GHEA Grapalat" w:hAnsi="GHEA Grapalat"/>
          <w:sz w:val="24"/>
        </w:rPr>
        <w:t xml:space="preserve"> the words "a bid security",</w:t>
      </w:r>
    </w:p>
    <w:p w:rsidR="00AD11A2" w:rsidRPr="00811C19" w:rsidRDefault="00C23BE8" w:rsidP="00BB7A0E">
      <w:pPr>
        <w:pStyle w:val="norm"/>
        <w:tabs>
          <w:tab w:val="left" w:pos="567"/>
        </w:tabs>
        <w:spacing w:after="160" w:line="360" w:lineRule="auto"/>
        <w:ind w:left="567" w:hanging="567"/>
        <w:rPr>
          <w:rFonts w:ascii="GHEA Grapalat" w:hAnsi="GHEA Grapalat"/>
          <w:sz w:val="24"/>
        </w:rPr>
      </w:pPr>
      <w:proofErr w:type="gramStart"/>
      <w:r w:rsidRPr="00811C19">
        <w:rPr>
          <w:rFonts w:ascii="GHEA Grapalat" w:hAnsi="GHEA Grapalat"/>
          <w:sz w:val="24"/>
        </w:rPr>
        <w:t>g</w:t>
      </w:r>
      <w:proofErr w:type="gramEnd"/>
      <w:r w:rsidR="00BB7A0E">
        <w:rPr>
          <w:rFonts w:ascii="GHEA Grapalat" w:hAnsi="GHEA Grapalat"/>
          <w:sz w:val="24"/>
        </w:rPr>
        <w:t>.</w:t>
      </w:r>
      <w:r w:rsidR="00BB7A0E">
        <w:rPr>
          <w:rFonts w:ascii="GHEA Grapalat" w:hAnsi="GHEA Grapalat"/>
          <w:sz w:val="24"/>
        </w:rPr>
        <w:tab/>
      </w:r>
      <w:r w:rsidR="00C0283E" w:rsidRPr="00811C19">
        <w:rPr>
          <w:rFonts w:ascii="GHEA Grapalat" w:hAnsi="GHEA Grapalat"/>
          <w:sz w:val="24"/>
        </w:rPr>
        <w:t>paragraph "f"</w:t>
      </w:r>
      <w:r w:rsidRPr="00811C19">
        <w:rPr>
          <w:rFonts w:ascii="GHEA Grapalat" w:hAnsi="GHEA Grapalat"/>
          <w:sz w:val="24"/>
        </w:rPr>
        <w:t xml:space="preserve"> of sub-point 1 of point 32 </w:t>
      </w:r>
      <w:r w:rsidR="00D7299F" w:rsidRPr="00811C19">
        <w:rPr>
          <w:rFonts w:ascii="GHEA Grapalat" w:hAnsi="GHEA Grapalat"/>
          <w:sz w:val="24"/>
        </w:rPr>
        <w:t xml:space="preserve">shall </w:t>
      </w:r>
      <w:r w:rsidRPr="00811C19">
        <w:rPr>
          <w:rFonts w:ascii="GHEA Grapalat" w:hAnsi="GHEA Grapalat"/>
          <w:sz w:val="24"/>
        </w:rPr>
        <w:t>read as follows:</w:t>
      </w:r>
    </w:p>
    <w:p w:rsidR="00811C19" w:rsidRDefault="00BB7A0E" w:rsidP="00BB7A0E">
      <w:pPr>
        <w:pStyle w:val="norm"/>
        <w:tabs>
          <w:tab w:val="left" w:pos="1134"/>
        </w:tabs>
        <w:spacing w:after="160" w:line="360" w:lineRule="auto"/>
        <w:ind w:left="1134" w:hanging="567"/>
        <w:rPr>
          <w:rFonts w:ascii="GHEA Grapalat" w:hAnsi="GHEA Grapalat"/>
          <w:sz w:val="24"/>
        </w:rPr>
      </w:pPr>
      <w:r>
        <w:rPr>
          <w:rFonts w:ascii="GHEA Grapalat" w:hAnsi="GHEA Grapalat"/>
          <w:sz w:val="24"/>
        </w:rPr>
        <w:t>"f.</w:t>
      </w:r>
      <w:r>
        <w:rPr>
          <w:rFonts w:ascii="GHEA Grapalat" w:hAnsi="GHEA Grapalat"/>
          <w:sz w:val="24"/>
        </w:rPr>
        <w:tab/>
      </w:r>
      <w:r w:rsidR="00B858FC" w:rsidRPr="00811C19">
        <w:rPr>
          <w:rFonts w:ascii="GHEA Grapalat" w:hAnsi="GHEA Grapalat"/>
          <w:sz w:val="24"/>
        </w:rPr>
        <w:t>i</w:t>
      </w:r>
      <w:r w:rsidR="00AD11A2" w:rsidRPr="00811C19">
        <w:rPr>
          <w:rFonts w:ascii="GHEA Grapalat" w:hAnsi="GHEA Grapalat"/>
          <w:sz w:val="24"/>
        </w:rPr>
        <w:t xml:space="preserve">n case of procurement of goods, a statement confirmed by him or her on compliance of the proposed goods with the technical specification envisaged by the invitation, provided that in case of being declared a first ranked bidder, he or she shall submit the technical specifications of the goods, and in cases envisaged by the invitation </w:t>
      </w:r>
      <w:r w:rsidR="00785176" w:rsidRPr="00811C19">
        <w:rPr>
          <w:rFonts w:ascii="GHEA Grapalat" w:hAnsi="GHEA Grapalat"/>
          <w:sz w:val="24"/>
        </w:rPr>
        <w:t xml:space="preserve">— </w:t>
      </w:r>
      <w:r w:rsidR="00AD11A2" w:rsidRPr="00811C19">
        <w:rPr>
          <w:rFonts w:ascii="GHEA Grapalat" w:hAnsi="GHEA Grapalat"/>
          <w:sz w:val="24"/>
        </w:rPr>
        <w:t>also the proposed trademark, the name</w:t>
      </w:r>
      <w:r w:rsidR="00280C4B" w:rsidRPr="00811C19">
        <w:rPr>
          <w:rFonts w:ascii="GHEA Grapalat" w:hAnsi="GHEA Grapalat"/>
          <w:sz w:val="24"/>
        </w:rPr>
        <w:t xml:space="preserve"> of the producer</w:t>
      </w:r>
      <w:r w:rsidR="00AD11A2" w:rsidRPr="00811C19">
        <w:rPr>
          <w:rFonts w:ascii="GHEA Grapalat" w:hAnsi="GHEA Grapalat"/>
          <w:sz w:val="24"/>
        </w:rPr>
        <w:t xml:space="preserve">, </w:t>
      </w:r>
      <w:r w:rsidR="00280C4B" w:rsidRPr="00811C19">
        <w:rPr>
          <w:rFonts w:ascii="GHEA Grapalat" w:hAnsi="GHEA Grapalat"/>
          <w:sz w:val="24"/>
        </w:rPr>
        <w:t xml:space="preserve">the </w:t>
      </w:r>
      <w:r w:rsidR="00AD11A2" w:rsidRPr="00811C19">
        <w:rPr>
          <w:rFonts w:ascii="GHEA Grapalat" w:hAnsi="GHEA Grapalat"/>
          <w:sz w:val="24"/>
        </w:rPr>
        <w:t>country of origin (hereinafter referred to as the full description of the goods) as prescribed by the invitation,",</w:t>
      </w:r>
    </w:p>
    <w:p w:rsidR="00AD11A2" w:rsidRPr="00811C19" w:rsidRDefault="00BB7A0E" w:rsidP="00BB7A0E">
      <w:pPr>
        <w:pStyle w:val="norm"/>
        <w:tabs>
          <w:tab w:val="left" w:pos="567"/>
        </w:tabs>
        <w:spacing w:after="160" w:line="360" w:lineRule="auto"/>
        <w:ind w:left="567" w:hanging="567"/>
        <w:rPr>
          <w:rFonts w:ascii="GHEA Grapalat" w:hAnsi="GHEA Grapalat"/>
          <w:sz w:val="24"/>
        </w:rPr>
      </w:pPr>
      <w:proofErr w:type="gramStart"/>
      <w:r>
        <w:rPr>
          <w:rFonts w:ascii="GHEA Grapalat" w:hAnsi="GHEA Grapalat"/>
          <w:sz w:val="24"/>
        </w:rPr>
        <w:t>h</w:t>
      </w:r>
      <w:proofErr w:type="gramEnd"/>
      <w:r>
        <w:rPr>
          <w:rFonts w:ascii="GHEA Grapalat" w:hAnsi="GHEA Grapalat"/>
          <w:sz w:val="24"/>
        </w:rPr>
        <w:t>.</w:t>
      </w:r>
      <w:r>
        <w:rPr>
          <w:rFonts w:ascii="GHEA Grapalat" w:hAnsi="GHEA Grapalat"/>
          <w:sz w:val="24"/>
        </w:rPr>
        <w:tab/>
      </w:r>
      <w:r w:rsidR="00B858FC" w:rsidRPr="00811C19">
        <w:rPr>
          <w:rFonts w:ascii="GHEA Grapalat" w:hAnsi="GHEA Grapalat"/>
          <w:sz w:val="24"/>
        </w:rPr>
        <w:t>t</w:t>
      </w:r>
      <w:r w:rsidR="00AD11A2" w:rsidRPr="00811C19">
        <w:rPr>
          <w:rFonts w:ascii="GHEA Grapalat" w:hAnsi="GHEA Grapalat"/>
          <w:sz w:val="24"/>
        </w:rPr>
        <w:t xml:space="preserve">he forth sentence of sub-point 2 of point 32 </w:t>
      </w:r>
      <w:r w:rsidR="00280C4B" w:rsidRPr="00811C19">
        <w:rPr>
          <w:rFonts w:ascii="GHEA Grapalat" w:hAnsi="GHEA Grapalat"/>
          <w:sz w:val="24"/>
        </w:rPr>
        <w:t xml:space="preserve">shall </w:t>
      </w:r>
      <w:r w:rsidR="00AD11A2" w:rsidRPr="00811C19">
        <w:rPr>
          <w:rFonts w:ascii="GHEA Grapalat" w:hAnsi="GHEA Grapalat"/>
          <w:sz w:val="24"/>
        </w:rPr>
        <w:t>read as follows:</w:t>
      </w:r>
    </w:p>
    <w:p w:rsidR="00AD11A2" w:rsidRPr="00811C19" w:rsidRDefault="00AD11A2" w:rsidP="00BB7A0E">
      <w:pPr>
        <w:pStyle w:val="norm"/>
        <w:widowControl w:val="0"/>
        <w:spacing w:after="160" w:line="360" w:lineRule="auto"/>
        <w:ind w:left="567" w:firstLine="0"/>
        <w:rPr>
          <w:rFonts w:ascii="GHEA Grapalat" w:hAnsi="GHEA Grapalat"/>
          <w:sz w:val="24"/>
        </w:rPr>
      </w:pPr>
      <w:r w:rsidRPr="00811C19">
        <w:rPr>
          <w:rFonts w:ascii="GHEA Grapalat" w:hAnsi="GHEA Grapalat"/>
          <w:sz w:val="24"/>
        </w:rPr>
        <w:t xml:space="preserve">"The evaluation and comparison of the price proposals of the bidders shall be </w:t>
      </w:r>
      <w:r w:rsidRPr="00811C19">
        <w:rPr>
          <w:rFonts w:ascii="GHEA Grapalat" w:hAnsi="GHEA Grapalat"/>
          <w:sz w:val="24"/>
        </w:rPr>
        <w:lastRenderedPageBreak/>
        <w:t>performed without calculating the amount of tax referred to in this sub-point. Moreover, the bid of the bidder shall not be subject to rejection, where:</w:t>
      </w:r>
    </w:p>
    <w:p w:rsidR="00AD11A2" w:rsidRPr="00811C19" w:rsidRDefault="00BB7A0E" w:rsidP="00BB7A0E">
      <w:pPr>
        <w:pStyle w:val="norm"/>
        <w:tabs>
          <w:tab w:val="left" w:pos="1134"/>
        </w:tabs>
        <w:spacing w:after="160" w:line="360" w:lineRule="auto"/>
        <w:ind w:left="1134" w:hanging="567"/>
        <w:rPr>
          <w:rFonts w:ascii="GHEA Grapalat" w:hAnsi="GHEA Grapalat"/>
          <w:sz w:val="24"/>
        </w:rPr>
      </w:pPr>
      <w:proofErr w:type="gramStart"/>
      <w:r>
        <w:rPr>
          <w:rFonts w:ascii="GHEA Grapalat" w:hAnsi="GHEA Grapalat"/>
          <w:sz w:val="24"/>
        </w:rPr>
        <w:t>a</w:t>
      </w:r>
      <w:proofErr w:type="gramEnd"/>
      <w:r>
        <w:rPr>
          <w:rFonts w:ascii="GHEA Grapalat" w:hAnsi="GHEA Grapalat"/>
          <w:sz w:val="24"/>
        </w:rPr>
        <w:t>.</w:t>
      </w:r>
      <w:r>
        <w:rPr>
          <w:rFonts w:ascii="GHEA Grapalat" w:hAnsi="GHEA Grapalat"/>
          <w:sz w:val="24"/>
        </w:rPr>
        <w:tab/>
      </w:r>
      <w:r w:rsidR="00AD11A2" w:rsidRPr="00811C19">
        <w:rPr>
          <w:rFonts w:ascii="GHEA Grapalat" w:hAnsi="GHEA Grapalat"/>
          <w:sz w:val="24"/>
        </w:rPr>
        <w:t xml:space="preserve">the columns “proposed price value” and “value added tax” are filled </w:t>
      </w:r>
      <w:r w:rsidR="00280C4B" w:rsidRPr="00811C19">
        <w:rPr>
          <w:rFonts w:ascii="GHEA Grapalat" w:hAnsi="GHEA Grapalat"/>
          <w:sz w:val="24"/>
        </w:rPr>
        <w:t xml:space="preserve">in </w:t>
      </w:r>
      <w:r w:rsidR="00AD11A2" w:rsidRPr="00811C19">
        <w:rPr>
          <w:rFonts w:ascii="GHEA Grapalat" w:hAnsi="GHEA Grapalat"/>
          <w:sz w:val="24"/>
        </w:rPr>
        <w:t xml:space="preserve">only with figures, and the total price column </w:t>
      </w:r>
      <w:r w:rsidR="00280C4B" w:rsidRPr="00811C19">
        <w:rPr>
          <w:rFonts w:ascii="GHEA Grapalat" w:hAnsi="GHEA Grapalat"/>
          <w:sz w:val="24"/>
        </w:rPr>
        <w:t xml:space="preserve">— both </w:t>
      </w:r>
      <w:r w:rsidR="00AD11A2" w:rsidRPr="00811C19">
        <w:rPr>
          <w:rFonts w:ascii="GHEA Grapalat" w:hAnsi="GHEA Grapalat"/>
          <w:sz w:val="24"/>
        </w:rPr>
        <w:t>with letters and figures or only letters,</w:t>
      </w:r>
    </w:p>
    <w:p w:rsidR="00AD11A2" w:rsidRPr="00811C19" w:rsidRDefault="00AD11A2" w:rsidP="00BB7A0E">
      <w:pPr>
        <w:pStyle w:val="norm"/>
        <w:tabs>
          <w:tab w:val="left" w:pos="1134"/>
        </w:tabs>
        <w:spacing w:after="160" w:line="360" w:lineRule="auto"/>
        <w:ind w:left="1134" w:hanging="567"/>
        <w:rPr>
          <w:rFonts w:ascii="GHEA Grapalat" w:hAnsi="GHEA Grapalat"/>
          <w:sz w:val="24"/>
        </w:rPr>
      </w:pPr>
      <w:r w:rsidRPr="00811C19">
        <w:rPr>
          <w:rFonts w:ascii="GHEA Grapalat" w:hAnsi="GHEA Grapalat"/>
          <w:sz w:val="24"/>
        </w:rPr>
        <w:t>b.</w:t>
      </w:r>
      <w:r w:rsidR="00BB7A0E">
        <w:rPr>
          <w:rFonts w:ascii="GHEA Grapalat" w:hAnsi="GHEA Grapalat"/>
          <w:sz w:val="24"/>
        </w:rPr>
        <w:tab/>
      </w:r>
      <w:r w:rsidRPr="00811C19">
        <w:rPr>
          <w:rFonts w:ascii="GHEA Grapalat" w:hAnsi="GHEA Grapalat"/>
          <w:sz w:val="24"/>
        </w:rPr>
        <w:t xml:space="preserve">there is an inconsistency between the amounts expressed in letters or figures in the columns “proposed price value” and “value added tax”, but the total sum of </w:t>
      </w:r>
      <w:r w:rsidR="007D1A70" w:rsidRPr="00811C19">
        <w:rPr>
          <w:rFonts w:ascii="GHEA Grapalat" w:hAnsi="GHEA Grapalat"/>
          <w:sz w:val="24"/>
        </w:rPr>
        <w:t>any</w:t>
      </w:r>
      <w:r w:rsidRPr="00811C19">
        <w:rPr>
          <w:rFonts w:ascii="GHEA Grapalat" w:hAnsi="GHEA Grapalat"/>
          <w:sz w:val="24"/>
        </w:rPr>
        <w:t xml:space="preserve"> of the amounts expressed in letters or figures corresponds to the amount expressed in letters in the total price column,</w:t>
      </w:r>
    </w:p>
    <w:p w:rsidR="00811C19" w:rsidRDefault="00BB7A0E" w:rsidP="00BB7A0E">
      <w:pPr>
        <w:pStyle w:val="norm"/>
        <w:tabs>
          <w:tab w:val="left" w:pos="1134"/>
        </w:tabs>
        <w:spacing w:after="160" w:line="360" w:lineRule="auto"/>
        <w:ind w:left="1134" w:hanging="567"/>
        <w:rPr>
          <w:rFonts w:ascii="GHEA Grapalat" w:hAnsi="GHEA Grapalat"/>
          <w:sz w:val="24"/>
        </w:rPr>
      </w:pPr>
      <w:proofErr w:type="gramStart"/>
      <w:r>
        <w:rPr>
          <w:rFonts w:ascii="GHEA Grapalat" w:hAnsi="GHEA Grapalat"/>
          <w:sz w:val="24"/>
        </w:rPr>
        <w:t>c</w:t>
      </w:r>
      <w:proofErr w:type="gramEnd"/>
      <w:r>
        <w:rPr>
          <w:rFonts w:ascii="GHEA Grapalat" w:hAnsi="GHEA Grapalat"/>
          <w:sz w:val="24"/>
        </w:rPr>
        <w:t>.</w:t>
      </w:r>
      <w:r>
        <w:rPr>
          <w:rFonts w:ascii="GHEA Grapalat" w:hAnsi="GHEA Grapalat"/>
          <w:sz w:val="24"/>
        </w:rPr>
        <w:tab/>
      </w:r>
      <w:r w:rsidR="00AD11A2" w:rsidRPr="00811C19">
        <w:rPr>
          <w:rFonts w:ascii="GHEA Grapalat" w:hAnsi="GHEA Grapalat"/>
          <w:sz w:val="24"/>
        </w:rPr>
        <w:t xml:space="preserve">the number of the lot in the price proposal of the bidder is </w:t>
      </w:r>
      <w:r w:rsidR="007D1A70" w:rsidRPr="00811C19">
        <w:rPr>
          <w:rFonts w:ascii="GHEA Grapalat" w:hAnsi="GHEA Grapalat"/>
          <w:sz w:val="24"/>
        </w:rPr>
        <w:t xml:space="preserve">indicated </w:t>
      </w:r>
      <w:r w:rsidR="00AD11A2" w:rsidRPr="00811C19">
        <w:rPr>
          <w:rFonts w:ascii="GHEA Grapalat" w:hAnsi="GHEA Grapalat"/>
          <w:sz w:val="24"/>
        </w:rPr>
        <w:t>wrongly, whereas the name of the subject of procurement is filled in correctly.",</w:t>
      </w:r>
    </w:p>
    <w:p w:rsidR="00AD11A2" w:rsidRPr="00811C19" w:rsidRDefault="00BB7A0E" w:rsidP="00BB7A0E">
      <w:pPr>
        <w:pStyle w:val="norm"/>
        <w:tabs>
          <w:tab w:val="left" w:pos="567"/>
        </w:tabs>
        <w:spacing w:after="160" w:line="360" w:lineRule="auto"/>
        <w:ind w:left="567" w:hanging="567"/>
        <w:rPr>
          <w:rFonts w:ascii="GHEA Grapalat" w:hAnsi="GHEA Grapalat"/>
          <w:sz w:val="24"/>
        </w:rPr>
      </w:pPr>
      <w:proofErr w:type="spellStart"/>
      <w:proofErr w:type="gramStart"/>
      <w:r>
        <w:rPr>
          <w:rFonts w:ascii="GHEA Grapalat" w:hAnsi="GHEA Grapalat"/>
          <w:sz w:val="24"/>
        </w:rPr>
        <w:t>i</w:t>
      </w:r>
      <w:proofErr w:type="spellEnd"/>
      <w:proofErr w:type="gramEnd"/>
      <w:r>
        <w:rPr>
          <w:rFonts w:ascii="GHEA Grapalat" w:hAnsi="GHEA Grapalat"/>
          <w:sz w:val="24"/>
        </w:rPr>
        <w:t>.</w:t>
      </w:r>
      <w:r>
        <w:rPr>
          <w:rFonts w:ascii="GHEA Grapalat" w:hAnsi="GHEA Grapalat"/>
          <w:sz w:val="24"/>
        </w:rPr>
        <w:tab/>
      </w:r>
      <w:r w:rsidR="00C23FA8" w:rsidRPr="00811C19">
        <w:rPr>
          <w:rFonts w:ascii="GHEA Grapalat" w:hAnsi="GHEA Grapalat"/>
          <w:sz w:val="24"/>
        </w:rPr>
        <w:t>s</w:t>
      </w:r>
      <w:r w:rsidR="00C23BE8" w:rsidRPr="00811C19">
        <w:rPr>
          <w:rFonts w:ascii="GHEA Grapalat" w:hAnsi="GHEA Grapalat"/>
          <w:sz w:val="24"/>
        </w:rPr>
        <w:t xml:space="preserve">ub-point 9 of point 32 </w:t>
      </w:r>
      <w:r w:rsidR="00C23FA8" w:rsidRPr="00811C19">
        <w:rPr>
          <w:rFonts w:ascii="GHEA Grapalat" w:hAnsi="GHEA Grapalat"/>
          <w:sz w:val="24"/>
        </w:rPr>
        <w:t xml:space="preserve">shall </w:t>
      </w:r>
      <w:r w:rsidR="00C23BE8" w:rsidRPr="00811C19">
        <w:rPr>
          <w:rFonts w:ascii="GHEA Grapalat" w:hAnsi="GHEA Grapalat"/>
          <w:sz w:val="24"/>
        </w:rPr>
        <w:t>read as follows:</w:t>
      </w:r>
    </w:p>
    <w:p w:rsidR="00AD11A2" w:rsidRPr="00811C19" w:rsidRDefault="00BB7A0E" w:rsidP="00BB7A0E">
      <w:pPr>
        <w:pStyle w:val="norm"/>
        <w:tabs>
          <w:tab w:val="left" w:pos="1134"/>
        </w:tabs>
        <w:spacing w:after="160" w:line="360" w:lineRule="auto"/>
        <w:ind w:left="567" w:firstLine="0"/>
        <w:rPr>
          <w:rFonts w:ascii="GHEA Grapalat" w:hAnsi="GHEA Grapalat"/>
          <w:sz w:val="24"/>
        </w:rPr>
      </w:pPr>
      <w:r>
        <w:rPr>
          <w:rFonts w:ascii="GHEA Grapalat" w:hAnsi="GHEA Grapalat"/>
          <w:sz w:val="24"/>
        </w:rPr>
        <w:t>"9.</w:t>
      </w:r>
      <w:r>
        <w:rPr>
          <w:rFonts w:ascii="GHEA Grapalat" w:hAnsi="GHEA Grapalat"/>
          <w:sz w:val="24"/>
        </w:rPr>
        <w:tab/>
      </w:r>
      <w:proofErr w:type="gramStart"/>
      <w:r w:rsidR="00AD11A2" w:rsidRPr="00811C19">
        <w:rPr>
          <w:rFonts w:ascii="GHEA Grapalat" w:hAnsi="GHEA Grapalat"/>
          <w:sz w:val="24"/>
        </w:rPr>
        <w:t>where</w:t>
      </w:r>
      <w:proofErr w:type="gramEnd"/>
      <w:r w:rsidR="00AD11A2" w:rsidRPr="00811C19">
        <w:rPr>
          <w:rFonts w:ascii="GHEA Grapalat" w:hAnsi="GHEA Grapalat"/>
          <w:sz w:val="24"/>
        </w:rPr>
        <w:t xml:space="preserve"> the estimated price of the goods, works or services subject to procurement within the framework of this procedure does not exceed the seventy-fold of the procurement base unit, the bid security shall not be submitted.</w:t>
      </w:r>
      <w:r w:rsidR="00811C19">
        <w:rPr>
          <w:rFonts w:ascii="GHEA Grapalat" w:hAnsi="GHEA Grapalat"/>
          <w:sz w:val="24"/>
        </w:rPr>
        <w:t xml:space="preserve"> </w:t>
      </w:r>
      <w:r w:rsidR="00AD11A2" w:rsidRPr="00811C19">
        <w:rPr>
          <w:rFonts w:ascii="GHEA Grapalat" w:hAnsi="GHEA Grapalat"/>
          <w:sz w:val="24"/>
        </w:rPr>
        <w:t>Where the estimated price of the goods, works or services subject to procurement within the framework of this procedure exceeds the seventy-fold of the procurement base unit, the bid security shall be submitted in the form of bank guarantee or cash, the amount of which equals to five percent of the bidder’s price proposal. Moreover, where the bidder has submitted the bid security in an amount exceeding the amount prescribed by this sub-point, the bid shall be considered as complying with the requirements of the invitation and shall not be subject to rejection;",</w:t>
      </w:r>
    </w:p>
    <w:p w:rsidR="00AD11A2" w:rsidRPr="00811C19" w:rsidRDefault="00BB7A0E" w:rsidP="00BB7A0E">
      <w:pPr>
        <w:pStyle w:val="norm"/>
        <w:tabs>
          <w:tab w:val="left" w:pos="567"/>
        </w:tabs>
        <w:spacing w:after="160" w:line="360" w:lineRule="auto"/>
        <w:ind w:left="567" w:hanging="567"/>
        <w:rPr>
          <w:rFonts w:ascii="GHEA Grapalat" w:hAnsi="GHEA Grapalat"/>
          <w:sz w:val="24"/>
        </w:rPr>
      </w:pPr>
      <w:proofErr w:type="gramStart"/>
      <w:r>
        <w:rPr>
          <w:rFonts w:ascii="GHEA Grapalat" w:hAnsi="GHEA Grapalat"/>
          <w:sz w:val="24"/>
        </w:rPr>
        <w:t>j</w:t>
      </w:r>
      <w:proofErr w:type="gramEnd"/>
      <w:r>
        <w:rPr>
          <w:rFonts w:ascii="GHEA Grapalat" w:hAnsi="GHEA Grapalat"/>
          <w:sz w:val="24"/>
        </w:rPr>
        <w:t>.</w:t>
      </w:r>
      <w:r>
        <w:rPr>
          <w:rFonts w:ascii="GHEA Grapalat" w:hAnsi="GHEA Grapalat"/>
          <w:sz w:val="24"/>
        </w:rPr>
        <w:tab/>
      </w:r>
      <w:r w:rsidR="00BC737E" w:rsidRPr="00811C19">
        <w:rPr>
          <w:rFonts w:ascii="GHEA Grapalat" w:hAnsi="GHEA Grapalat"/>
          <w:sz w:val="24"/>
        </w:rPr>
        <w:t>t</w:t>
      </w:r>
      <w:r w:rsidR="00C23BE8" w:rsidRPr="00811C19">
        <w:rPr>
          <w:rFonts w:ascii="GHEA Grapalat" w:hAnsi="GHEA Grapalat"/>
          <w:sz w:val="24"/>
        </w:rPr>
        <w:t>he words "the imprint of which must be visible on the document" shall be deleted from sub-point 12 of point 32,</w:t>
      </w:r>
    </w:p>
    <w:p w:rsidR="00AD11A2" w:rsidRPr="00811C19" w:rsidRDefault="00BB7A0E" w:rsidP="00BB7A0E">
      <w:pPr>
        <w:pStyle w:val="norm"/>
        <w:tabs>
          <w:tab w:val="left" w:pos="567"/>
        </w:tabs>
        <w:spacing w:after="160" w:line="350" w:lineRule="auto"/>
        <w:ind w:left="567" w:hanging="567"/>
        <w:rPr>
          <w:rFonts w:ascii="GHEA Grapalat" w:hAnsi="GHEA Grapalat"/>
          <w:sz w:val="24"/>
        </w:rPr>
      </w:pPr>
      <w:proofErr w:type="gramStart"/>
      <w:r>
        <w:rPr>
          <w:rFonts w:ascii="GHEA Grapalat" w:hAnsi="GHEA Grapalat"/>
          <w:sz w:val="24"/>
        </w:rPr>
        <w:lastRenderedPageBreak/>
        <w:t>k</w:t>
      </w:r>
      <w:proofErr w:type="gramEnd"/>
      <w:r>
        <w:rPr>
          <w:rFonts w:ascii="GHEA Grapalat" w:hAnsi="GHEA Grapalat"/>
          <w:sz w:val="24"/>
        </w:rPr>
        <w:t>.</w:t>
      </w:r>
      <w:r>
        <w:rPr>
          <w:rFonts w:ascii="GHEA Grapalat" w:hAnsi="GHEA Grapalat"/>
          <w:sz w:val="24"/>
        </w:rPr>
        <w:tab/>
      </w:r>
      <w:r w:rsidR="000A70F8" w:rsidRPr="00811C19">
        <w:rPr>
          <w:rFonts w:ascii="GHEA Grapalat" w:hAnsi="GHEA Grapalat"/>
          <w:sz w:val="24"/>
        </w:rPr>
        <w:t>t</w:t>
      </w:r>
      <w:r w:rsidR="00C23BE8" w:rsidRPr="00811C19">
        <w:rPr>
          <w:rFonts w:ascii="GHEA Grapalat" w:hAnsi="GHEA Grapalat"/>
          <w:sz w:val="24"/>
        </w:rPr>
        <w:t xml:space="preserve">he third sentence of paragraph "a" of sub-point 18 of point 32 </w:t>
      </w:r>
      <w:r w:rsidR="00C26A76" w:rsidRPr="00811C19">
        <w:rPr>
          <w:rFonts w:ascii="GHEA Grapalat" w:hAnsi="GHEA Grapalat"/>
          <w:sz w:val="24"/>
        </w:rPr>
        <w:t xml:space="preserve">shall </w:t>
      </w:r>
      <w:r w:rsidR="00C23BE8" w:rsidRPr="00811C19">
        <w:rPr>
          <w:rFonts w:ascii="GHEA Grapalat" w:hAnsi="GHEA Grapalat"/>
          <w:sz w:val="24"/>
        </w:rPr>
        <w:t>read as follows:</w:t>
      </w:r>
    </w:p>
    <w:p w:rsidR="00811C19" w:rsidRDefault="00AD11A2" w:rsidP="00BB7A0E">
      <w:pPr>
        <w:pStyle w:val="norm"/>
        <w:spacing w:after="160" w:line="350" w:lineRule="auto"/>
        <w:ind w:left="567" w:firstLine="0"/>
        <w:rPr>
          <w:rFonts w:ascii="GHEA Grapalat" w:hAnsi="GHEA Grapalat"/>
          <w:sz w:val="24"/>
        </w:rPr>
      </w:pPr>
      <w:r w:rsidRPr="00811C19">
        <w:rPr>
          <w:rFonts w:ascii="GHEA Grapalat" w:hAnsi="GHEA Grapalat"/>
          <w:sz w:val="24"/>
        </w:rPr>
        <w:t>"Where the total sum exceeds the seventy-fold of the procurement base unit but the price proposals submitted for the lots separately do not exceed that amount, no bid security shall be submitted,",</w:t>
      </w:r>
    </w:p>
    <w:p w:rsidR="00811C19" w:rsidRDefault="00BB7A0E" w:rsidP="00BB7A0E">
      <w:pPr>
        <w:pStyle w:val="norm"/>
        <w:tabs>
          <w:tab w:val="left" w:pos="567"/>
        </w:tabs>
        <w:spacing w:after="160" w:line="350" w:lineRule="auto"/>
        <w:ind w:left="567" w:hanging="567"/>
        <w:rPr>
          <w:rFonts w:ascii="GHEA Grapalat" w:hAnsi="GHEA Grapalat"/>
          <w:sz w:val="24"/>
        </w:rPr>
      </w:pPr>
      <w:proofErr w:type="gramStart"/>
      <w:r>
        <w:rPr>
          <w:rFonts w:ascii="GHEA Grapalat" w:hAnsi="GHEA Grapalat"/>
          <w:sz w:val="24"/>
        </w:rPr>
        <w:t>l</w:t>
      </w:r>
      <w:proofErr w:type="gramEnd"/>
      <w:r>
        <w:rPr>
          <w:rFonts w:ascii="GHEA Grapalat" w:hAnsi="GHEA Grapalat"/>
          <w:sz w:val="24"/>
        </w:rPr>
        <w:t>.</w:t>
      </w:r>
      <w:r>
        <w:rPr>
          <w:rFonts w:ascii="GHEA Grapalat" w:hAnsi="GHEA Grapalat"/>
          <w:sz w:val="24"/>
        </w:rPr>
        <w:tab/>
      </w:r>
      <w:r w:rsidR="00BC737E" w:rsidRPr="00811C19">
        <w:rPr>
          <w:rFonts w:ascii="GHEA Grapalat" w:hAnsi="GHEA Grapalat"/>
          <w:sz w:val="24"/>
        </w:rPr>
        <w:t>p</w:t>
      </w:r>
      <w:r w:rsidR="00C23BE8" w:rsidRPr="00811C19">
        <w:rPr>
          <w:rFonts w:ascii="GHEA Grapalat" w:hAnsi="GHEA Grapalat"/>
          <w:sz w:val="24"/>
        </w:rPr>
        <w:t>oint 32 shall be supplemented with new sub-points 19, 20, 21 and 22 which read as follows:</w:t>
      </w:r>
    </w:p>
    <w:p w:rsidR="00811C19" w:rsidRDefault="00BB7A0E" w:rsidP="00BB7A0E">
      <w:pPr>
        <w:pStyle w:val="norm"/>
        <w:tabs>
          <w:tab w:val="left" w:pos="1134"/>
        </w:tabs>
        <w:spacing w:after="160" w:line="350" w:lineRule="auto"/>
        <w:ind w:left="567" w:firstLine="0"/>
        <w:rPr>
          <w:rFonts w:ascii="GHEA Grapalat" w:hAnsi="GHEA Grapalat"/>
          <w:sz w:val="24"/>
        </w:rPr>
      </w:pPr>
      <w:r>
        <w:rPr>
          <w:rFonts w:ascii="GHEA Grapalat" w:hAnsi="GHEA Grapalat"/>
          <w:sz w:val="24"/>
        </w:rPr>
        <w:t>"(19)</w:t>
      </w:r>
      <w:r>
        <w:rPr>
          <w:rFonts w:ascii="GHEA Grapalat" w:hAnsi="GHEA Grapalat"/>
          <w:sz w:val="24"/>
        </w:rPr>
        <w:tab/>
      </w:r>
      <w:r w:rsidR="00AD11A2" w:rsidRPr="00811C19">
        <w:rPr>
          <w:rFonts w:ascii="GHEA Grapalat" w:hAnsi="GHEA Grapalat"/>
          <w:sz w:val="24"/>
        </w:rPr>
        <w:t xml:space="preserve">where the bidder has been enrolled in the lists provided for by parts 5 and 6 of part </w:t>
      </w:r>
      <w:r w:rsidR="00B246D7" w:rsidRPr="00811C19">
        <w:rPr>
          <w:rFonts w:ascii="GHEA Grapalat" w:hAnsi="GHEA Grapalat"/>
          <w:sz w:val="24"/>
        </w:rPr>
        <w:t>1</w:t>
      </w:r>
      <w:r w:rsidR="00AD11A2" w:rsidRPr="00811C19">
        <w:rPr>
          <w:rFonts w:ascii="GHEA Grapalat" w:hAnsi="GHEA Grapalat"/>
          <w:sz w:val="24"/>
        </w:rPr>
        <w:t xml:space="preserve"> of Article 6 of the Law </w:t>
      </w:r>
      <w:r w:rsidR="00B246D7" w:rsidRPr="00811C19">
        <w:rPr>
          <w:rFonts w:ascii="GHEA Grapalat" w:hAnsi="GHEA Grapalat"/>
          <w:sz w:val="24"/>
        </w:rPr>
        <w:t>following the day of</w:t>
      </w:r>
      <w:r w:rsidR="00AD11A2" w:rsidRPr="00811C19">
        <w:rPr>
          <w:rFonts w:ascii="GHEA Grapalat" w:hAnsi="GHEA Grapalat"/>
          <w:sz w:val="24"/>
        </w:rPr>
        <w:t xml:space="preserve"> submission of the bid, his or her given bid shall not be subject to rejection;</w:t>
      </w:r>
    </w:p>
    <w:p w:rsidR="00AD11A2" w:rsidRPr="00811C19" w:rsidRDefault="00BB7A0E" w:rsidP="00BB7A0E">
      <w:pPr>
        <w:pStyle w:val="norm"/>
        <w:tabs>
          <w:tab w:val="left" w:pos="1134"/>
        </w:tabs>
        <w:spacing w:after="160" w:line="350" w:lineRule="auto"/>
        <w:ind w:left="567" w:firstLine="0"/>
        <w:rPr>
          <w:rFonts w:ascii="GHEA Grapalat" w:hAnsi="GHEA Grapalat"/>
          <w:sz w:val="24"/>
        </w:rPr>
      </w:pPr>
      <w:r>
        <w:rPr>
          <w:rFonts w:ascii="GHEA Grapalat" w:hAnsi="GHEA Grapalat"/>
          <w:sz w:val="24"/>
        </w:rPr>
        <w:t>(20)</w:t>
      </w:r>
      <w:r>
        <w:rPr>
          <w:rFonts w:ascii="GHEA Grapalat" w:hAnsi="GHEA Grapalat"/>
          <w:sz w:val="24"/>
        </w:rPr>
        <w:tab/>
      </w:r>
      <w:r w:rsidR="00AD11A2" w:rsidRPr="00811C19">
        <w:rPr>
          <w:rFonts w:ascii="GHEA Grapalat" w:hAnsi="GHEA Grapalat"/>
          <w:sz w:val="24"/>
        </w:rPr>
        <w:t xml:space="preserve">where the statements of the bidder </w:t>
      </w:r>
      <w:r w:rsidR="00B246D7" w:rsidRPr="00811C19">
        <w:rPr>
          <w:rFonts w:ascii="GHEA Grapalat" w:hAnsi="GHEA Grapalat"/>
          <w:sz w:val="24"/>
        </w:rPr>
        <w:t xml:space="preserve">submitted </w:t>
      </w:r>
      <w:r w:rsidR="00AD11A2" w:rsidRPr="00811C19">
        <w:rPr>
          <w:rFonts w:ascii="GHEA Grapalat" w:hAnsi="GHEA Grapalat"/>
          <w:sz w:val="24"/>
        </w:rPr>
        <w:t xml:space="preserve">in the bid on the right of participation in the procurement </w:t>
      </w:r>
      <w:r w:rsidR="00A53EB6" w:rsidRPr="00811C19">
        <w:rPr>
          <w:rFonts w:ascii="GHEA Grapalat" w:hAnsi="GHEA Grapalat"/>
          <w:sz w:val="24"/>
        </w:rPr>
        <w:t>envisaged</w:t>
      </w:r>
      <w:r w:rsidR="00AD11A2" w:rsidRPr="00811C19">
        <w:rPr>
          <w:rFonts w:ascii="GHEA Grapalat" w:hAnsi="GHEA Grapalat"/>
          <w:sz w:val="24"/>
        </w:rPr>
        <w:t xml:space="preserve"> by the invitation and (or) on meeting the qualification criteria are qualified as not corresponding to reality</w:t>
      </w:r>
      <w:r w:rsidR="0010101A" w:rsidRPr="00811C19">
        <w:rPr>
          <w:rFonts w:ascii="GHEA Grapalat" w:hAnsi="GHEA Grapalat"/>
          <w:sz w:val="24"/>
        </w:rPr>
        <w:t>,</w:t>
      </w:r>
      <w:r w:rsidR="00AD11A2" w:rsidRPr="00811C19">
        <w:rPr>
          <w:rFonts w:ascii="GHEA Grapalat" w:hAnsi="GHEA Grapalat"/>
          <w:sz w:val="24"/>
        </w:rPr>
        <w:t xml:space="preserve"> or the bidder or the first ranked bidder fails to submit</w:t>
      </w:r>
      <w:r w:rsidR="0010101A" w:rsidRPr="00811C19">
        <w:rPr>
          <w:rFonts w:ascii="GHEA Grapalat" w:hAnsi="GHEA Grapalat"/>
          <w:sz w:val="24"/>
        </w:rPr>
        <w:t xml:space="preserve"> —</w:t>
      </w:r>
      <w:r w:rsidR="00AD11A2" w:rsidRPr="00811C19">
        <w:rPr>
          <w:rFonts w:ascii="GHEA Grapalat" w:hAnsi="GHEA Grapalat"/>
          <w:sz w:val="24"/>
        </w:rPr>
        <w:t xml:space="preserve"> in the manner and within the time limits prescribed by this invitation </w:t>
      </w:r>
      <w:r w:rsidR="0010101A" w:rsidRPr="00811C19">
        <w:rPr>
          <w:rFonts w:ascii="GHEA Grapalat" w:hAnsi="GHEA Grapalat"/>
          <w:sz w:val="24"/>
        </w:rPr>
        <w:t xml:space="preserve">— </w:t>
      </w:r>
      <w:r w:rsidR="00AD11A2" w:rsidRPr="00811C19">
        <w:rPr>
          <w:rFonts w:ascii="GHEA Grapalat" w:hAnsi="GHEA Grapalat"/>
          <w:sz w:val="24"/>
        </w:rPr>
        <w:t xml:space="preserve">the documents provided for by </w:t>
      </w:r>
      <w:r w:rsidR="0010101A" w:rsidRPr="00811C19">
        <w:rPr>
          <w:rFonts w:ascii="GHEA Grapalat" w:hAnsi="GHEA Grapalat"/>
          <w:sz w:val="24"/>
        </w:rPr>
        <w:t>the invitation</w:t>
      </w:r>
      <w:r w:rsidR="00AD11A2" w:rsidRPr="00811C19">
        <w:rPr>
          <w:rFonts w:ascii="GHEA Grapalat" w:hAnsi="GHEA Grapalat"/>
          <w:sz w:val="24"/>
        </w:rPr>
        <w:t>, the fact shall be deemed to be a violation of the obligation undertaken within the framework of the procurement process;</w:t>
      </w:r>
    </w:p>
    <w:p w:rsidR="00AD11A2" w:rsidRPr="00811C19" w:rsidRDefault="00BB7A0E" w:rsidP="00BB7A0E">
      <w:pPr>
        <w:pStyle w:val="norm"/>
        <w:tabs>
          <w:tab w:val="left" w:pos="1134"/>
        </w:tabs>
        <w:spacing w:after="160" w:line="350" w:lineRule="auto"/>
        <w:ind w:left="567" w:firstLine="0"/>
        <w:rPr>
          <w:rFonts w:ascii="GHEA Grapalat" w:hAnsi="GHEA Grapalat"/>
          <w:sz w:val="24"/>
        </w:rPr>
      </w:pPr>
      <w:r>
        <w:rPr>
          <w:rFonts w:ascii="GHEA Grapalat" w:hAnsi="GHEA Grapalat"/>
          <w:sz w:val="24"/>
        </w:rPr>
        <w:t>(21)</w:t>
      </w:r>
      <w:r>
        <w:rPr>
          <w:rFonts w:ascii="GHEA Grapalat" w:hAnsi="GHEA Grapalat"/>
          <w:sz w:val="24"/>
        </w:rPr>
        <w:tab/>
      </w:r>
      <w:proofErr w:type="gramStart"/>
      <w:r w:rsidR="00AD11A2" w:rsidRPr="00811C19">
        <w:rPr>
          <w:rFonts w:ascii="GHEA Grapalat" w:hAnsi="GHEA Grapalat"/>
          <w:sz w:val="24"/>
        </w:rPr>
        <w:t>where</w:t>
      </w:r>
      <w:proofErr w:type="gramEnd"/>
      <w:r w:rsidR="00AD11A2" w:rsidRPr="00811C19">
        <w:rPr>
          <w:rFonts w:ascii="GHEA Grapalat" w:hAnsi="GHEA Grapalat"/>
          <w:sz w:val="24"/>
        </w:rPr>
        <w:t xml:space="preserve"> the procurement procedure is organised on the basis of part 6 of Article 15 of the Law, the bidder shall not submit a bid security;</w:t>
      </w:r>
    </w:p>
    <w:p w:rsidR="00AD11A2" w:rsidRPr="00811C19" w:rsidRDefault="00BB7A0E" w:rsidP="00BB7A0E">
      <w:pPr>
        <w:pStyle w:val="norm"/>
        <w:widowControl w:val="0"/>
        <w:tabs>
          <w:tab w:val="left" w:pos="1134"/>
        </w:tabs>
        <w:spacing w:after="160" w:line="350" w:lineRule="auto"/>
        <w:ind w:left="567" w:firstLine="0"/>
        <w:rPr>
          <w:rFonts w:ascii="GHEA Grapalat" w:hAnsi="GHEA Grapalat"/>
          <w:sz w:val="24"/>
        </w:rPr>
      </w:pPr>
      <w:r>
        <w:rPr>
          <w:rFonts w:ascii="GHEA Grapalat" w:hAnsi="GHEA Grapalat"/>
          <w:sz w:val="24"/>
        </w:rPr>
        <w:t>(22)</w:t>
      </w:r>
      <w:r>
        <w:rPr>
          <w:rFonts w:ascii="GHEA Grapalat" w:hAnsi="GHEA Grapalat"/>
          <w:sz w:val="24"/>
        </w:rPr>
        <w:tab/>
      </w:r>
      <w:r w:rsidR="00AD11A2" w:rsidRPr="00811C19">
        <w:rPr>
          <w:rFonts w:ascii="GHEA Grapalat" w:hAnsi="GHEA Grapalat"/>
          <w:sz w:val="24"/>
        </w:rPr>
        <w:t xml:space="preserve">the evaluation of the bids shall be conducted within at most five days from the day of expiry of the deadline for submission thereof, and the evaluation of the documents submitted by the first ranked bidder </w:t>
      </w:r>
      <w:r w:rsidR="00A731AC" w:rsidRPr="00811C19">
        <w:rPr>
          <w:rFonts w:ascii="GHEA Grapalat" w:hAnsi="GHEA Grapalat"/>
          <w:sz w:val="24"/>
        </w:rPr>
        <w:t xml:space="preserve">— </w:t>
      </w:r>
      <w:r w:rsidR="00AD11A2" w:rsidRPr="00811C19">
        <w:rPr>
          <w:rFonts w:ascii="GHEA Grapalat" w:hAnsi="GHEA Grapalat"/>
          <w:sz w:val="24"/>
        </w:rPr>
        <w:t>within at most ten working days from the day of submission thereof.</w:t>
      </w:r>
      <w:r w:rsidR="00811C19">
        <w:rPr>
          <w:rFonts w:ascii="GHEA Grapalat" w:hAnsi="GHEA Grapalat"/>
          <w:sz w:val="24"/>
        </w:rPr>
        <w:t xml:space="preserve"> </w:t>
      </w:r>
      <w:r w:rsidR="00AD11A2" w:rsidRPr="00811C19">
        <w:rPr>
          <w:rFonts w:ascii="GHEA Grapalat" w:hAnsi="GHEA Grapalat"/>
          <w:sz w:val="24"/>
        </w:rPr>
        <w:t xml:space="preserve">Where the </w:t>
      </w:r>
      <w:r w:rsidR="00A731AC" w:rsidRPr="00811C19">
        <w:rPr>
          <w:rFonts w:ascii="GHEA Grapalat" w:hAnsi="GHEA Grapalat"/>
          <w:sz w:val="24"/>
        </w:rPr>
        <w:t>quantity</w:t>
      </w:r>
      <w:r w:rsidR="00AD11A2" w:rsidRPr="00811C19">
        <w:rPr>
          <w:rFonts w:ascii="GHEA Grapalat" w:hAnsi="GHEA Grapalat"/>
          <w:sz w:val="24"/>
        </w:rPr>
        <w:t xml:space="preserve"> of lots of the procurement procedure exceeds seventy</w:t>
      </w:r>
      <w:r w:rsidR="00A731AC" w:rsidRPr="00811C19">
        <w:rPr>
          <w:rFonts w:ascii="GHEA Grapalat" w:hAnsi="GHEA Grapalat"/>
          <w:sz w:val="24"/>
        </w:rPr>
        <w:t>-</w:t>
      </w:r>
      <w:r w:rsidR="00AD11A2" w:rsidRPr="00811C19">
        <w:rPr>
          <w:rFonts w:ascii="GHEA Grapalat" w:hAnsi="GHEA Grapalat"/>
          <w:sz w:val="24"/>
        </w:rPr>
        <w:t>fi</w:t>
      </w:r>
      <w:r w:rsidR="00A731AC" w:rsidRPr="00811C19">
        <w:rPr>
          <w:rFonts w:ascii="GHEA Grapalat" w:hAnsi="GHEA Grapalat"/>
          <w:sz w:val="24"/>
        </w:rPr>
        <w:t>ve</w:t>
      </w:r>
      <w:r w:rsidR="00AD11A2" w:rsidRPr="00811C19">
        <w:rPr>
          <w:rFonts w:ascii="GHEA Grapalat" w:hAnsi="GHEA Grapalat"/>
          <w:sz w:val="24"/>
        </w:rPr>
        <w:t xml:space="preserve"> lot</w:t>
      </w:r>
      <w:r w:rsidR="00D10276" w:rsidRPr="00811C19">
        <w:rPr>
          <w:rFonts w:ascii="GHEA Grapalat" w:hAnsi="GHEA Grapalat"/>
          <w:sz w:val="24"/>
        </w:rPr>
        <w:t>s</w:t>
      </w:r>
      <w:r w:rsidR="00AD11A2" w:rsidRPr="00811C19">
        <w:rPr>
          <w:rFonts w:ascii="GHEA Grapalat" w:hAnsi="GHEA Grapalat"/>
          <w:sz w:val="24"/>
        </w:rPr>
        <w:t xml:space="preserve">, the evaluation of the bids shall be conducted within at most twelve working days from the day of expiry of the deadline for submission thereof, and the evaluation of the documents submitted by the first ranked bidder </w:t>
      </w:r>
      <w:r w:rsidR="00D10276" w:rsidRPr="00811C19">
        <w:rPr>
          <w:rFonts w:ascii="GHEA Grapalat" w:hAnsi="GHEA Grapalat"/>
          <w:sz w:val="24"/>
        </w:rPr>
        <w:t xml:space="preserve">— </w:t>
      </w:r>
      <w:r w:rsidR="00AD11A2" w:rsidRPr="00811C19">
        <w:rPr>
          <w:rFonts w:ascii="GHEA Grapalat" w:hAnsi="GHEA Grapalat"/>
          <w:sz w:val="24"/>
        </w:rPr>
        <w:t xml:space="preserve">within at most seventeen </w:t>
      </w:r>
      <w:r w:rsidR="00D10276" w:rsidRPr="00811C19">
        <w:rPr>
          <w:rFonts w:ascii="GHEA Grapalat" w:hAnsi="GHEA Grapalat"/>
          <w:sz w:val="24"/>
        </w:rPr>
        <w:t xml:space="preserve">working </w:t>
      </w:r>
      <w:r w:rsidR="00AD11A2" w:rsidRPr="00811C19">
        <w:rPr>
          <w:rFonts w:ascii="GHEA Grapalat" w:hAnsi="GHEA Grapalat"/>
          <w:sz w:val="24"/>
        </w:rPr>
        <w:t xml:space="preserve">days from the day </w:t>
      </w:r>
      <w:r w:rsidR="00D10276" w:rsidRPr="00811C19">
        <w:rPr>
          <w:rFonts w:ascii="GHEA Grapalat" w:hAnsi="GHEA Grapalat"/>
          <w:sz w:val="24"/>
        </w:rPr>
        <w:t>of</w:t>
      </w:r>
      <w:r w:rsidR="00AD11A2" w:rsidRPr="00811C19">
        <w:rPr>
          <w:rFonts w:ascii="GHEA Grapalat" w:hAnsi="GHEA Grapalat"/>
          <w:sz w:val="24"/>
        </w:rPr>
        <w:t xml:space="preserve"> submi</w:t>
      </w:r>
      <w:r w:rsidR="00D10276" w:rsidRPr="00811C19">
        <w:rPr>
          <w:rFonts w:ascii="GHEA Grapalat" w:hAnsi="GHEA Grapalat"/>
          <w:sz w:val="24"/>
        </w:rPr>
        <w:t>ssion thereof</w:t>
      </w:r>
      <w:r w:rsidR="00AD11A2" w:rsidRPr="00811C19">
        <w:rPr>
          <w:rFonts w:ascii="GHEA Grapalat" w:hAnsi="GHEA Grapalat"/>
          <w:sz w:val="24"/>
        </w:rPr>
        <w:t>",</w:t>
      </w:r>
    </w:p>
    <w:p w:rsidR="00AD11A2" w:rsidRPr="00811C19" w:rsidRDefault="00BB7A0E" w:rsidP="00BB7A0E">
      <w:pPr>
        <w:pStyle w:val="norm"/>
        <w:widowControl w:val="0"/>
        <w:tabs>
          <w:tab w:val="left" w:pos="567"/>
        </w:tabs>
        <w:spacing w:after="160" w:line="350" w:lineRule="auto"/>
        <w:ind w:left="567" w:hanging="567"/>
        <w:rPr>
          <w:rFonts w:ascii="GHEA Grapalat" w:hAnsi="GHEA Grapalat"/>
          <w:sz w:val="24"/>
        </w:rPr>
      </w:pPr>
      <w:r>
        <w:rPr>
          <w:rFonts w:ascii="GHEA Grapalat" w:hAnsi="GHEA Grapalat"/>
          <w:sz w:val="24"/>
        </w:rPr>
        <w:lastRenderedPageBreak/>
        <w:t>m.</w:t>
      </w:r>
      <w:r>
        <w:rPr>
          <w:rFonts w:ascii="GHEA Grapalat" w:hAnsi="GHEA Grapalat"/>
          <w:sz w:val="24"/>
        </w:rPr>
        <w:tab/>
      </w:r>
      <w:r w:rsidR="00DC3EFE" w:rsidRPr="00811C19">
        <w:rPr>
          <w:rFonts w:ascii="GHEA Grapalat" w:hAnsi="GHEA Grapalat"/>
          <w:sz w:val="24"/>
        </w:rPr>
        <w:t>t</w:t>
      </w:r>
      <w:r w:rsidR="00C23BE8" w:rsidRPr="00811C19">
        <w:rPr>
          <w:rFonts w:ascii="GHEA Grapalat" w:hAnsi="GHEA Grapalat"/>
          <w:sz w:val="24"/>
        </w:rPr>
        <w:t>he numbers "10, 12" shall be added in sub-point 17 of point 33 after the number "3" and the number "18" shall be added after the number "14",</w:t>
      </w:r>
    </w:p>
    <w:p w:rsidR="00811C19" w:rsidRDefault="00BB7A0E" w:rsidP="00BB7A0E">
      <w:pPr>
        <w:pStyle w:val="norm"/>
        <w:widowControl w:val="0"/>
        <w:tabs>
          <w:tab w:val="left" w:pos="567"/>
        </w:tabs>
        <w:spacing w:after="160" w:line="350" w:lineRule="auto"/>
        <w:ind w:left="567" w:hanging="567"/>
        <w:rPr>
          <w:rFonts w:ascii="GHEA Grapalat" w:hAnsi="GHEA Grapalat"/>
          <w:sz w:val="24"/>
        </w:rPr>
      </w:pPr>
      <w:proofErr w:type="gramStart"/>
      <w:r>
        <w:rPr>
          <w:rFonts w:ascii="GHEA Grapalat" w:hAnsi="GHEA Grapalat"/>
          <w:sz w:val="24"/>
        </w:rPr>
        <w:t>n</w:t>
      </w:r>
      <w:proofErr w:type="gramEnd"/>
      <w:r>
        <w:rPr>
          <w:rFonts w:ascii="GHEA Grapalat" w:hAnsi="GHEA Grapalat"/>
          <w:sz w:val="24"/>
        </w:rPr>
        <w:t>.</w:t>
      </w:r>
      <w:r>
        <w:rPr>
          <w:rFonts w:ascii="GHEA Grapalat" w:hAnsi="GHEA Grapalat"/>
          <w:sz w:val="24"/>
        </w:rPr>
        <w:tab/>
      </w:r>
      <w:r w:rsidR="00DC3EFE" w:rsidRPr="00811C19">
        <w:rPr>
          <w:rFonts w:ascii="GHEA Grapalat" w:hAnsi="GHEA Grapalat"/>
          <w:sz w:val="24"/>
        </w:rPr>
        <w:t>t</w:t>
      </w:r>
      <w:r w:rsidR="00C23BE8" w:rsidRPr="00811C19">
        <w:rPr>
          <w:rFonts w:ascii="GHEA Grapalat" w:hAnsi="GHEA Grapalat"/>
          <w:sz w:val="24"/>
        </w:rPr>
        <w:t>he words "or the procurement is carried out on the basis of part 6 of Article 15 of the Law" shall be added after the words "of the given procurement" in the second sentence of sub-point 5 of point 40,</w:t>
      </w:r>
    </w:p>
    <w:p w:rsidR="00AD11A2" w:rsidRPr="00811C19" w:rsidRDefault="00BB7A0E" w:rsidP="00BB7A0E">
      <w:pPr>
        <w:pStyle w:val="norm"/>
        <w:widowControl w:val="0"/>
        <w:tabs>
          <w:tab w:val="left" w:pos="567"/>
        </w:tabs>
        <w:spacing w:after="160" w:line="350" w:lineRule="auto"/>
        <w:ind w:left="567" w:hanging="567"/>
        <w:rPr>
          <w:rFonts w:ascii="GHEA Grapalat" w:hAnsi="GHEA Grapalat"/>
          <w:sz w:val="24"/>
        </w:rPr>
      </w:pPr>
      <w:r>
        <w:rPr>
          <w:rFonts w:ascii="GHEA Grapalat" w:hAnsi="GHEA Grapalat"/>
          <w:sz w:val="24"/>
        </w:rPr>
        <w:t>o.</w:t>
      </w:r>
      <w:r>
        <w:rPr>
          <w:rFonts w:ascii="GHEA Grapalat" w:hAnsi="GHEA Grapalat"/>
          <w:sz w:val="24"/>
        </w:rPr>
        <w:tab/>
      </w:r>
      <w:r w:rsidR="00DC3EFE" w:rsidRPr="00811C19">
        <w:rPr>
          <w:rFonts w:ascii="GHEA Grapalat" w:hAnsi="GHEA Grapalat"/>
          <w:sz w:val="24"/>
        </w:rPr>
        <w:t>t</w:t>
      </w:r>
      <w:r w:rsidR="00C23BE8" w:rsidRPr="00811C19">
        <w:rPr>
          <w:rFonts w:ascii="GHEA Grapalat" w:hAnsi="GHEA Grapalat"/>
          <w:sz w:val="24"/>
        </w:rPr>
        <w:t>he words "On the first working day following the end of the bid opening session" in point 43 shall be replaced with the words "No later than on the first working day following the end of the bid opening session",</w:t>
      </w:r>
    </w:p>
    <w:p w:rsidR="00AD11A2" w:rsidRPr="00811C19" w:rsidRDefault="00BB7A0E" w:rsidP="00BB7A0E">
      <w:pPr>
        <w:pStyle w:val="norm"/>
        <w:widowControl w:val="0"/>
        <w:tabs>
          <w:tab w:val="left" w:pos="567"/>
        </w:tabs>
        <w:spacing w:after="160" w:line="350" w:lineRule="auto"/>
        <w:ind w:left="567" w:hanging="567"/>
        <w:rPr>
          <w:rFonts w:ascii="GHEA Grapalat" w:hAnsi="GHEA Grapalat"/>
          <w:sz w:val="24"/>
        </w:rPr>
      </w:pPr>
      <w:proofErr w:type="gramStart"/>
      <w:r>
        <w:rPr>
          <w:rFonts w:ascii="GHEA Grapalat" w:hAnsi="GHEA Grapalat"/>
          <w:sz w:val="24"/>
        </w:rPr>
        <w:t>p</w:t>
      </w:r>
      <w:proofErr w:type="gramEnd"/>
      <w:r>
        <w:rPr>
          <w:rFonts w:ascii="GHEA Grapalat" w:hAnsi="GHEA Grapalat"/>
          <w:sz w:val="24"/>
        </w:rPr>
        <w:t>.</w:t>
      </w:r>
      <w:r>
        <w:rPr>
          <w:rFonts w:ascii="GHEA Grapalat" w:hAnsi="GHEA Grapalat"/>
          <w:sz w:val="24"/>
        </w:rPr>
        <w:tab/>
      </w:r>
      <w:r w:rsidR="0052592F" w:rsidRPr="00811C19">
        <w:rPr>
          <w:rFonts w:ascii="GHEA Grapalat" w:hAnsi="GHEA Grapalat"/>
          <w:sz w:val="24"/>
        </w:rPr>
        <w:t>p</w:t>
      </w:r>
      <w:r w:rsidR="00C23BE8" w:rsidRPr="00811C19">
        <w:rPr>
          <w:rFonts w:ascii="GHEA Grapalat" w:hAnsi="GHEA Grapalat"/>
          <w:sz w:val="24"/>
        </w:rPr>
        <w:t>oint 45 shall be supplemented with new sentence</w:t>
      </w:r>
      <w:r w:rsidR="0052592F" w:rsidRPr="00811C19">
        <w:rPr>
          <w:rFonts w:ascii="GHEA Grapalat" w:hAnsi="GHEA Grapalat"/>
          <w:sz w:val="24"/>
        </w:rPr>
        <w:t>s</w:t>
      </w:r>
      <w:r w:rsidR="00C23BE8" w:rsidRPr="00811C19">
        <w:rPr>
          <w:rFonts w:ascii="GHEA Grapalat" w:hAnsi="GHEA Grapalat"/>
          <w:sz w:val="24"/>
        </w:rPr>
        <w:t xml:space="preserve"> which read as follows:</w:t>
      </w:r>
    </w:p>
    <w:p w:rsidR="00811C19" w:rsidRDefault="00AD11A2" w:rsidP="00BB7A0E">
      <w:pPr>
        <w:pStyle w:val="norm"/>
        <w:widowControl w:val="0"/>
        <w:spacing w:after="160" w:line="350" w:lineRule="auto"/>
        <w:ind w:left="567" w:firstLine="0"/>
        <w:rPr>
          <w:rFonts w:ascii="GHEA Grapalat" w:hAnsi="GHEA Grapalat"/>
          <w:sz w:val="24"/>
        </w:rPr>
      </w:pPr>
      <w:r w:rsidRPr="00811C19">
        <w:rPr>
          <w:rFonts w:ascii="GHEA Grapalat" w:hAnsi="GHEA Grapalat"/>
          <w:sz w:val="24"/>
        </w:rPr>
        <w:t>"The additional information shall be submitted both by the first ranked bidder by submitting the written information received from the committee</w:t>
      </w:r>
      <w:r w:rsidR="0052592F" w:rsidRPr="00811C19">
        <w:rPr>
          <w:rFonts w:ascii="GHEA Grapalat" w:hAnsi="GHEA Grapalat"/>
          <w:sz w:val="24"/>
        </w:rPr>
        <w:t>,</w:t>
      </w:r>
      <w:r w:rsidRPr="00811C19">
        <w:rPr>
          <w:rFonts w:ascii="GHEA Grapalat" w:hAnsi="GHEA Grapalat"/>
          <w:sz w:val="24"/>
        </w:rPr>
        <w:t xml:space="preserve"> to the evaluation commission and </w:t>
      </w:r>
      <w:r w:rsidR="0052592F" w:rsidRPr="00811C19">
        <w:rPr>
          <w:rFonts w:ascii="GHEA Grapalat" w:hAnsi="GHEA Grapalat"/>
          <w:sz w:val="24"/>
        </w:rPr>
        <w:t xml:space="preserve">in the form of new information delivered </w:t>
      </w:r>
      <w:r w:rsidRPr="00811C19">
        <w:rPr>
          <w:rFonts w:ascii="GHEA Grapalat" w:hAnsi="GHEA Grapalat"/>
          <w:sz w:val="24"/>
        </w:rPr>
        <w:t>by the committee. Moreover, no repeated inquiry shall be made to the committee by the evaluation commission or the secretary.</w:t>
      </w:r>
      <w:proofErr w:type="gramStart"/>
      <w:r w:rsidRPr="00811C19">
        <w:rPr>
          <w:rFonts w:ascii="GHEA Grapalat" w:hAnsi="GHEA Grapalat"/>
          <w:sz w:val="24"/>
        </w:rPr>
        <w:t>",</w:t>
      </w:r>
      <w:proofErr w:type="gramEnd"/>
    </w:p>
    <w:p w:rsidR="00AD11A2" w:rsidRPr="00811C19" w:rsidRDefault="00BB7A0E" w:rsidP="00BB7A0E">
      <w:pPr>
        <w:pStyle w:val="norm"/>
        <w:widowControl w:val="0"/>
        <w:tabs>
          <w:tab w:val="left" w:pos="567"/>
        </w:tabs>
        <w:spacing w:after="160" w:line="350" w:lineRule="auto"/>
        <w:ind w:left="567" w:hanging="567"/>
        <w:rPr>
          <w:rFonts w:ascii="GHEA Grapalat" w:hAnsi="GHEA Grapalat"/>
          <w:sz w:val="24"/>
        </w:rPr>
      </w:pPr>
      <w:proofErr w:type="gramStart"/>
      <w:r>
        <w:rPr>
          <w:rFonts w:ascii="GHEA Grapalat" w:hAnsi="GHEA Grapalat"/>
          <w:sz w:val="24"/>
        </w:rPr>
        <w:t>q</w:t>
      </w:r>
      <w:proofErr w:type="gramEnd"/>
      <w:r>
        <w:rPr>
          <w:rFonts w:ascii="GHEA Grapalat" w:hAnsi="GHEA Grapalat"/>
          <w:sz w:val="24"/>
        </w:rPr>
        <w:t>.</w:t>
      </w:r>
      <w:r>
        <w:rPr>
          <w:rFonts w:ascii="GHEA Grapalat" w:hAnsi="GHEA Grapalat"/>
          <w:sz w:val="24"/>
        </w:rPr>
        <w:tab/>
      </w:r>
      <w:r w:rsidR="0052592F" w:rsidRPr="00811C19">
        <w:rPr>
          <w:rFonts w:ascii="GHEA Grapalat" w:hAnsi="GHEA Grapalat"/>
          <w:sz w:val="24"/>
        </w:rPr>
        <w:t>p</w:t>
      </w:r>
      <w:r w:rsidR="00C23BE8" w:rsidRPr="00811C19">
        <w:rPr>
          <w:rFonts w:ascii="GHEA Grapalat" w:hAnsi="GHEA Grapalat"/>
          <w:sz w:val="24"/>
        </w:rPr>
        <w:t>oint 47 shall be supplemented with new sentence</w:t>
      </w:r>
      <w:r w:rsidR="0052592F" w:rsidRPr="00811C19">
        <w:rPr>
          <w:rFonts w:ascii="GHEA Grapalat" w:hAnsi="GHEA Grapalat"/>
          <w:sz w:val="24"/>
        </w:rPr>
        <w:t>s</w:t>
      </w:r>
      <w:r w:rsidR="00C23BE8" w:rsidRPr="00811C19">
        <w:rPr>
          <w:rFonts w:ascii="GHEA Grapalat" w:hAnsi="GHEA Grapalat"/>
          <w:sz w:val="24"/>
        </w:rPr>
        <w:t xml:space="preserve"> which read as follows:</w:t>
      </w:r>
    </w:p>
    <w:p w:rsidR="00AD11A2" w:rsidRPr="00811C19" w:rsidRDefault="000B7AFF" w:rsidP="00BB7A0E">
      <w:pPr>
        <w:pStyle w:val="norm"/>
        <w:widowControl w:val="0"/>
        <w:spacing w:after="160" w:line="350" w:lineRule="auto"/>
        <w:ind w:left="567" w:firstLine="0"/>
        <w:rPr>
          <w:rFonts w:ascii="GHEA Grapalat" w:hAnsi="GHEA Grapalat"/>
          <w:sz w:val="24"/>
        </w:rPr>
      </w:pPr>
      <w:r w:rsidRPr="00811C19">
        <w:rPr>
          <w:rFonts w:ascii="GHEA Grapalat" w:hAnsi="GHEA Grapalat"/>
          <w:sz w:val="24"/>
        </w:rPr>
        <w:t>“</w:t>
      </w:r>
      <w:r w:rsidR="00AD11A2" w:rsidRPr="00811C19">
        <w:rPr>
          <w:rFonts w:ascii="GHEA Grapalat" w:hAnsi="GHEA Grapalat"/>
          <w:sz w:val="24"/>
        </w:rPr>
        <w:t xml:space="preserve">The inconsistency detected with respect to the qualification criterion “financial </w:t>
      </w:r>
      <w:r w:rsidR="00121832" w:rsidRPr="00811C19">
        <w:rPr>
          <w:rFonts w:ascii="GHEA Grapalat" w:hAnsi="GHEA Grapalat"/>
          <w:sz w:val="24"/>
        </w:rPr>
        <w:t>resources</w:t>
      </w:r>
      <w:r w:rsidR="00AD11A2" w:rsidRPr="00811C19">
        <w:rPr>
          <w:rFonts w:ascii="GHEA Grapalat" w:hAnsi="GHEA Grapalat"/>
          <w:sz w:val="24"/>
        </w:rPr>
        <w:t>” may be corrected both by the first ranked bidder by submitting the written information received from the committee</w:t>
      </w:r>
      <w:r w:rsidR="00121832" w:rsidRPr="00811C19">
        <w:rPr>
          <w:rFonts w:ascii="GHEA Grapalat" w:hAnsi="GHEA Grapalat"/>
          <w:sz w:val="24"/>
        </w:rPr>
        <w:t>,</w:t>
      </w:r>
      <w:r w:rsidR="00AD11A2" w:rsidRPr="00811C19">
        <w:rPr>
          <w:rFonts w:ascii="GHEA Grapalat" w:hAnsi="GHEA Grapalat"/>
          <w:sz w:val="24"/>
        </w:rPr>
        <w:t xml:space="preserve"> to the evaluation commission and </w:t>
      </w:r>
      <w:r w:rsidR="00121832" w:rsidRPr="00811C19">
        <w:rPr>
          <w:rFonts w:ascii="GHEA Grapalat" w:hAnsi="GHEA Grapalat"/>
          <w:sz w:val="24"/>
        </w:rPr>
        <w:t xml:space="preserve">in the form of new information delivered </w:t>
      </w:r>
      <w:r w:rsidR="00AD11A2" w:rsidRPr="00811C19">
        <w:rPr>
          <w:rFonts w:ascii="GHEA Grapalat" w:hAnsi="GHEA Grapalat"/>
          <w:sz w:val="24"/>
        </w:rPr>
        <w:t>by the committee. Moreover, no repeated inquiry shall be made to the committee by the evaluation commission or the secretary.</w:t>
      </w:r>
      <w:proofErr w:type="gramStart"/>
      <w:r w:rsidR="00AD11A2" w:rsidRPr="00811C19">
        <w:rPr>
          <w:rFonts w:ascii="GHEA Grapalat" w:hAnsi="GHEA Grapalat"/>
          <w:sz w:val="24"/>
        </w:rPr>
        <w:t>",</w:t>
      </w:r>
      <w:proofErr w:type="gramEnd"/>
    </w:p>
    <w:p w:rsidR="00AD11A2" w:rsidRPr="00811C19" w:rsidRDefault="00BB7A0E" w:rsidP="00BB7A0E">
      <w:pPr>
        <w:pStyle w:val="norm"/>
        <w:widowControl w:val="0"/>
        <w:tabs>
          <w:tab w:val="left" w:pos="567"/>
        </w:tabs>
        <w:spacing w:after="160" w:line="350" w:lineRule="auto"/>
        <w:ind w:left="567" w:hanging="567"/>
        <w:rPr>
          <w:rFonts w:ascii="GHEA Grapalat" w:hAnsi="GHEA Grapalat"/>
          <w:sz w:val="24"/>
        </w:rPr>
      </w:pPr>
      <w:proofErr w:type="gramStart"/>
      <w:r>
        <w:rPr>
          <w:rFonts w:ascii="GHEA Grapalat" w:hAnsi="GHEA Grapalat"/>
          <w:sz w:val="24"/>
        </w:rPr>
        <w:t>r</w:t>
      </w:r>
      <w:proofErr w:type="gramEnd"/>
      <w:r>
        <w:rPr>
          <w:rFonts w:ascii="GHEA Grapalat" w:hAnsi="GHEA Grapalat"/>
          <w:sz w:val="24"/>
        </w:rPr>
        <w:t>.</w:t>
      </w:r>
      <w:r>
        <w:rPr>
          <w:rFonts w:ascii="GHEA Grapalat" w:hAnsi="GHEA Grapalat"/>
          <w:sz w:val="24"/>
        </w:rPr>
        <w:tab/>
      </w:r>
      <w:r w:rsidR="00B12092" w:rsidRPr="00811C19">
        <w:rPr>
          <w:rFonts w:ascii="GHEA Grapalat" w:hAnsi="GHEA Grapalat"/>
          <w:sz w:val="24"/>
        </w:rPr>
        <w:t>s</w:t>
      </w:r>
      <w:r w:rsidR="00C23BE8" w:rsidRPr="00811C19">
        <w:rPr>
          <w:rFonts w:ascii="GHEA Grapalat" w:hAnsi="GHEA Grapalat"/>
          <w:sz w:val="24"/>
        </w:rPr>
        <w:t xml:space="preserve">ub-point 4 of point 69 </w:t>
      </w:r>
      <w:r w:rsidR="00C26A76" w:rsidRPr="00811C19">
        <w:rPr>
          <w:rFonts w:ascii="GHEA Grapalat" w:hAnsi="GHEA Grapalat"/>
          <w:sz w:val="24"/>
        </w:rPr>
        <w:t xml:space="preserve">shall </w:t>
      </w:r>
      <w:r w:rsidR="00C23BE8" w:rsidRPr="00811C19">
        <w:rPr>
          <w:rFonts w:ascii="GHEA Grapalat" w:hAnsi="GHEA Grapalat"/>
          <w:sz w:val="24"/>
        </w:rPr>
        <w:t>read as follows:</w:t>
      </w:r>
    </w:p>
    <w:p w:rsidR="00AD11A2" w:rsidRPr="00811C19" w:rsidRDefault="00AD11A2" w:rsidP="00BB7A0E">
      <w:pPr>
        <w:pStyle w:val="norm"/>
        <w:widowControl w:val="0"/>
        <w:spacing w:after="160" w:line="350" w:lineRule="auto"/>
        <w:ind w:left="567" w:firstLine="0"/>
        <w:rPr>
          <w:rFonts w:ascii="GHEA Grapalat" w:hAnsi="GHEA Grapalat"/>
          <w:sz w:val="24"/>
        </w:rPr>
      </w:pPr>
      <w:r w:rsidRPr="00811C19">
        <w:rPr>
          <w:rFonts w:ascii="GHEA Grapalat" w:hAnsi="GHEA Grapalat"/>
          <w:sz w:val="24"/>
        </w:rPr>
        <w:t>"(4) the bidder shall submit the bid as prescribed by the prequalification notice</w:t>
      </w:r>
      <w:r w:rsidR="00B12092" w:rsidRPr="00811C19">
        <w:rPr>
          <w:rFonts w:ascii="GHEA Grapalat" w:hAnsi="GHEA Grapalat"/>
          <w:sz w:val="24"/>
        </w:rPr>
        <w:t>, which shall be</w:t>
      </w:r>
      <w:r w:rsidRPr="00811C19">
        <w:rPr>
          <w:rFonts w:ascii="GHEA Grapalat" w:hAnsi="GHEA Grapalat"/>
          <w:sz w:val="24"/>
        </w:rPr>
        <w:t xml:space="preserve"> evaluated within at most three working days from the day of expiry of the deadline for submission of bids.",</w:t>
      </w:r>
    </w:p>
    <w:p w:rsidR="00811C19" w:rsidRDefault="00BB7A0E" w:rsidP="00BB7A0E">
      <w:pPr>
        <w:pStyle w:val="norm"/>
        <w:widowControl w:val="0"/>
        <w:tabs>
          <w:tab w:val="left" w:pos="567"/>
        </w:tabs>
        <w:spacing w:after="160" w:line="350" w:lineRule="auto"/>
        <w:ind w:left="567" w:hanging="567"/>
        <w:rPr>
          <w:rFonts w:ascii="GHEA Grapalat" w:hAnsi="GHEA Grapalat"/>
          <w:sz w:val="24"/>
        </w:rPr>
      </w:pPr>
      <w:proofErr w:type="gramStart"/>
      <w:r>
        <w:rPr>
          <w:rFonts w:ascii="GHEA Grapalat" w:hAnsi="GHEA Grapalat"/>
          <w:sz w:val="24"/>
        </w:rPr>
        <w:t>s</w:t>
      </w:r>
      <w:proofErr w:type="gramEnd"/>
      <w:r>
        <w:rPr>
          <w:rFonts w:ascii="GHEA Grapalat" w:hAnsi="GHEA Grapalat"/>
          <w:sz w:val="24"/>
        </w:rPr>
        <w:t>.</w:t>
      </w:r>
      <w:r>
        <w:rPr>
          <w:rFonts w:ascii="GHEA Grapalat" w:hAnsi="GHEA Grapalat"/>
          <w:sz w:val="24"/>
        </w:rPr>
        <w:tab/>
      </w:r>
      <w:r w:rsidR="00B12092" w:rsidRPr="00811C19">
        <w:rPr>
          <w:rFonts w:ascii="GHEA Grapalat" w:hAnsi="GHEA Grapalat"/>
          <w:sz w:val="24"/>
        </w:rPr>
        <w:t>t</w:t>
      </w:r>
      <w:r w:rsidR="00C23BE8" w:rsidRPr="00811C19">
        <w:rPr>
          <w:rFonts w:ascii="GHEA Grapalat" w:hAnsi="GHEA Grapalat"/>
          <w:sz w:val="24"/>
        </w:rPr>
        <w:t>he words "a bid security in the form of a unilateral statement — penalty or cash" shall be deleted from paragraph "c" of sub-point 1 of point 71,</w:t>
      </w:r>
    </w:p>
    <w:p w:rsidR="00AD11A2" w:rsidRPr="00811C19" w:rsidRDefault="00C23BE8" w:rsidP="00BB7A0E">
      <w:pPr>
        <w:pStyle w:val="norm"/>
        <w:widowControl w:val="0"/>
        <w:tabs>
          <w:tab w:val="left" w:pos="567"/>
        </w:tabs>
        <w:spacing w:after="160" w:line="350" w:lineRule="auto"/>
        <w:ind w:left="567" w:hanging="567"/>
        <w:rPr>
          <w:rFonts w:ascii="GHEA Grapalat" w:hAnsi="GHEA Grapalat"/>
          <w:sz w:val="24"/>
        </w:rPr>
      </w:pPr>
      <w:proofErr w:type="gramStart"/>
      <w:r w:rsidRPr="00811C19">
        <w:rPr>
          <w:rFonts w:ascii="GHEA Grapalat" w:hAnsi="GHEA Grapalat"/>
          <w:sz w:val="24"/>
        </w:rPr>
        <w:lastRenderedPageBreak/>
        <w:t>t</w:t>
      </w:r>
      <w:proofErr w:type="gramEnd"/>
      <w:r w:rsidRPr="00811C19">
        <w:rPr>
          <w:rFonts w:ascii="GHEA Grapalat" w:hAnsi="GHEA Grapalat"/>
          <w:sz w:val="24"/>
        </w:rPr>
        <w:t>.</w:t>
      </w:r>
      <w:r w:rsidR="00BB7A0E">
        <w:rPr>
          <w:rFonts w:ascii="GHEA Grapalat" w:hAnsi="GHEA Grapalat"/>
          <w:sz w:val="24"/>
        </w:rPr>
        <w:tab/>
      </w:r>
      <w:r w:rsidRPr="00811C19">
        <w:rPr>
          <w:rFonts w:ascii="GHEA Grapalat" w:hAnsi="GHEA Grapalat"/>
          <w:sz w:val="24"/>
        </w:rPr>
        <w:t>point 85 shall be supplemented with a new "4" sub-point which reads as follows:</w:t>
      </w:r>
    </w:p>
    <w:p w:rsidR="00811C19" w:rsidRDefault="00AD11A2" w:rsidP="00BB7A0E">
      <w:pPr>
        <w:pStyle w:val="norm"/>
        <w:spacing w:after="160" w:line="360" w:lineRule="auto"/>
        <w:ind w:left="567" w:firstLine="0"/>
        <w:rPr>
          <w:rFonts w:ascii="GHEA Grapalat" w:hAnsi="GHEA Grapalat"/>
          <w:sz w:val="24"/>
        </w:rPr>
      </w:pPr>
      <w:r w:rsidRPr="00811C19">
        <w:rPr>
          <w:rFonts w:ascii="GHEA Grapalat" w:hAnsi="GHEA Grapalat"/>
          <w:sz w:val="24"/>
        </w:rPr>
        <w:t xml:space="preserve">"(4) </w:t>
      </w:r>
      <w:proofErr w:type="gramStart"/>
      <w:r w:rsidRPr="00811C19">
        <w:rPr>
          <w:rFonts w:ascii="GHEA Grapalat" w:hAnsi="GHEA Grapalat"/>
          <w:sz w:val="24"/>
        </w:rPr>
        <w:t>the</w:t>
      </w:r>
      <w:proofErr w:type="gramEnd"/>
      <w:r w:rsidRPr="00811C19">
        <w:rPr>
          <w:rFonts w:ascii="GHEA Grapalat" w:hAnsi="GHEA Grapalat"/>
          <w:sz w:val="24"/>
        </w:rPr>
        <w:t xml:space="preserve"> time limit for evaluation of the bids of bidders, which may not exceed thirty working days. Moreover, the calculation of the time limit shall be carried out from the day of expiry of the deadline for submission</w:t>
      </w:r>
      <w:r w:rsidR="00111679" w:rsidRPr="00811C19">
        <w:rPr>
          <w:rFonts w:ascii="GHEA Grapalat" w:hAnsi="GHEA Grapalat"/>
          <w:sz w:val="24"/>
        </w:rPr>
        <w:t xml:space="preserve"> of bids</w:t>
      </w:r>
      <w:r w:rsidRPr="00811C19">
        <w:rPr>
          <w:rFonts w:ascii="GHEA Grapalat" w:hAnsi="GHEA Grapalat"/>
          <w:sz w:val="24"/>
        </w:rPr>
        <w:t>.</w:t>
      </w:r>
      <w:proofErr w:type="gramStart"/>
      <w:r w:rsidRPr="00811C19">
        <w:rPr>
          <w:rFonts w:ascii="GHEA Grapalat" w:hAnsi="GHEA Grapalat"/>
          <w:sz w:val="24"/>
        </w:rPr>
        <w:t>",</w:t>
      </w:r>
      <w:proofErr w:type="gramEnd"/>
    </w:p>
    <w:p w:rsidR="00811C19" w:rsidRDefault="00BB7A0E" w:rsidP="00BB7A0E">
      <w:pPr>
        <w:pStyle w:val="norm"/>
        <w:widowControl w:val="0"/>
        <w:tabs>
          <w:tab w:val="left" w:pos="567"/>
        </w:tabs>
        <w:spacing w:after="160" w:line="350" w:lineRule="auto"/>
        <w:ind w:left="567" w:hanging="567"/>
        <w:rPr>
          <w:rFonts w:ascii="GHEA Grapalat" w:hAnsi="GHEA Grapalat"/>
          <w:sz w:val="24"/>
        </w:rPr>
      </w:pPr>
      <w:r>
        <w:rPr>
          <w:rFonts w:ascii="GHEA Grapalat" w:hAnsi="GHEA Grapalat"/>
          <w:sz w:val="24"/>
        </w:rPr>
        <w:t>u.</w:t>
      </w:r>
      <w:r>
        <w:rPr>
          <w:rFonts w:ascii="GHEA Grapalat" w:hAnsi="GHEA Grapalat"/>
          <w:sz w:val="24"/>
        </w:rPr>
        <w:tab/>
      </w:r>
      <w:r w:rsidR="00C70F8B" w:rsidRPr="00C70F8B">
        <w:rPr>
          <w:rFonts w:ascii="GHEA Grapalat" w:hAnsi="GHEA Grapalat"/>
          <w:sz w:val="24"/>
        </w:rPr>
        <w:t>The words "on satisfying the appeal" in point 118 shall be replaced with the words "on satisfying the appeal, including partially satisfying the appeal".</w:t>
      </w:r>
    </w:p>
    <w:p w:rsidR="00AD11A2" w:rsidRPr="00811C19" w:rsidRDefault="00EA03D3" w:rsidP="00EA03D3">
      <w:pPr>
        <w:pStyle w:val="norm"/>
        <w:tabs>
          <w:tab w:val="left" w:pos="567"/>
        </w:tabs>
        <w:spacing w:after="160" w:line="360" w:lineRule="auto"/>
        <w:ind w:firstLine="0"/>
        <w:rPr>
          <w:rFonts w:ascii="GHEA Grapalat" w:hAnsi="GHEA Grapalat"/>
          <w:sz w:val="24"/>
        </w:rPr>
      </w:pPr>
      <w:r>
        <w:rPr>
          <w:rFonts w:ascii="GHEA Grapalat" w:hAnsi="GHEA Grapalat"/>
          <w:sz w:val="24"/>
        </w:rPr>
        <w:t>(2)</w:t>
      </w:r>
      <w:r>
        <w:rPr>
          <w:rFonts w:ascii="GHEA Grapalat" w:hAnsi="GHEA Grapalat"/>
          <w:sz w:val="24"/>
        </w:rPr>
        <w:tab/>
      </w:r>
      <w:r w:rsidR="00C23BE8" w:rsidRPr="00811C19">
        <w:rPr>
          <w:rFonts w:ascii="GHEA Grapalat" w:hAnsi="GHEA Grapalat"/>
          <w:sz w:val="24"/>
        </w:rPr>
        <w:t xml:space="preserve">The requirements of this Decision shall not extend to procurement processes initiated prior to entry into force of this Decision and to </w:t>
      </w:r>
      <w:r w:rsidR="002C2422" w:rsidRPr="00811C19">
        <w:rPr>
          <w:rFonts w:ascii="GHEA Grapalat" w:hAnsi="GHEA Grapalat"/>
          <w:sz w:val="24"/>
        </w:rPr>
        <w:t xml:space="preserve">yet </w:t>
      </w:r>
      <w:r w:rsidR="00C23BE8" w:rsidRPr="00811C19">
        <w:rPr>
          <w:rFonts w:ascii="GHEA Grapalat" w:hAnsi="GHEA Grapalat"/>
          <w:sz w:val="24"/>
        </w:rPr>
        <w:t>incomplete procurement processes, as well as to concluded contracts and contracts in effect.</w:t>
      </w:r>
    </w:p>
    <w:p w:rsidR="00AD11A2" w:rsidRPr="00811C19" w:rsidRDefault="00EA03D3" w:rsidP="00EA03D3">
      <w:pPr>
        <w:pStyle w:val="norm"/>
        <w:tabs>
          <w:tab w:val="left" w:pos="567"/>
        </w:tabs>
        <w:spacing w:after="160" w:line="360" w:lineRule="auto"/>
        <w:ind w:firstLine="0"/>
        <w:rPr>
          <w:rFonts w:ascii="GHEA Grapalat" w:hAnsi="GHEA Grapalat"/>
          <w:sz w:val="24"/>
        </w:rPr>
      </w:pPr>
      <w:r>
        <w:rPr>
          <w:rFonts w:ascii="GHEA Grapalat" w:hAnsi="GHEA Grapalat"/>
          <w:sz w:val="24"/>
        </w:rPr>
        <w:t>(3)</w:t>
      </w:r>
      <w:r>
        <w:rPr>
          <w:rFonts w:ascii="GHEA Grapalat" w:hAnsi="GHEA Grapalat"/>
          <w:sz w:val="24"/>
        </w:rPr>
        <w:tab/>
      </w:r>
      <w:r w:rsidR="00C23BE8" w:rsidRPr="00811C19">
        <w:rPr>
          <w:rFonts w:ascii="GHEA Grapalat" w:hAnsi="GHEA Grapalat"/>
          <w:sz w:val="24"/>
        </w:rPr>
        <w:t>This Decision shall enter into force on the tenth day of its official promulgation.</w:t>
      </w:r>
    </w:p>
    <w:p w:rsidR="00AD11A2" w:rsidRPr="00811C19" w:rsidRDefault="00AD11A2" w:rsidP="00811C19">
      <w:pPr>
        <w:pStyle w:val="mechtex"/>
        <w:spacing w:after="160" w:line="360" w:lineRule="auto"/>
        <w:rPr>
          <w:rFonts w:ascii="GHEA Grapalat" w:hAnsi="GHEA Grapalat" w:cs="Arial"/>
          <w:sz w:val="24"/>
        </w:rPr>
      </w:pPr>
    </w:p>
    <w:p w:rsidR="00AD11A2" w:rsidRPr="00C70F8B" w:rsidRDefault="00AD11A2" w:rsidP="00811C19">
      <w:pPr>
        <w:pStyle w:val="mechtex"/>
        <w:spacing w:after="160" w:line="360" w:lineRule="auto"/>
        <w:rPr>
          <w:rFonts w:ascii="GHEA Grapalat" w:hAnsi="GHEA Grapalat"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811C19" w:rsidRPr="00C70F8B" w:rsidTr="00811C19">
        <w:tc>
          <w:tcPr>
            <w:tcW w:w="4644" w:type="dxa"/>
          </w:tcPr>
          <w:p w:rsidR="00811C19" w:rsidRPr="00C70F8B" w:rsidRDefault="00811C19" w:rsidP="003409CA">
            <w:pPr>
              <w:pStyle w:val="mechtex"/>
              <w:spacing w:after="160" w:line="360" w:lineRule="auto"/>
              <w:rPr>
                <w:rFonts w:ascii="GHEA Grapalat" w:hAnsi="GHEA Grapalat" w:cs="Arial"/>
                <w:b/>
                <w:sz w:val="24"/>
              </w:rPr>
            </w:pPr>
            <w:r w:rsidRPr="00C70F8B">
              <w:rPr>
                <w:rFonts w:ascii="GHEA Grapalat" w:hAnsi="GHEA Grapalat"/>
                <w:b/>
                <w:sz w:val="24"/>
              </w:rPr>
              <w:t>PRIME</w:t>
            </w:r>
            <w:r w:rsidR="003409CA">
              <w:rPr>
                <w:rFonts w:ascii="GHEA Grapalat" w:hAnsi="GHEA Grapalat"/>
                <w:b/>
                <w:sz w:val="24"/>
                <w:lang w:val="hy-AM"/>
              </w:rPr>
              <w:t xml:space="preserve"> </w:t>
            </w:r>
            <w:r w:rsidRPr="00C70F8B">
              <w:rPr>
                <w:rFonts w:ascii="GHEA Grapalat" w:hAnsi="GHEA Grapalat"/>
                <w:b/>
                <w:sz w:val="24"/>
              </w:rPr>
              <w:t xml:space="preserve">MINISTER </w:t>
            </w:r>
            <w:r w:rsidRPr="00C70F8B">
              <w:rPr>
                <w:rFonts w:ascii="GHEA Grapalat" w:hAnsi="GHEA Grapalat"/>
                <w:b/>
                <w:sz w:val="24"/>
              </w:rPr>
              <w:br/>
              <w:t>OF THE REPUBLIC OF ARMENIA</w:t>
            </w:r>
          </w:p>
        </w:tc>
        <w:tc>
          <w:tcPr>
            <w:tcW w:w="4645" w:type="dxa"/>
            <w:vAlign w:val="bottom"/>
          </w:tcPr>
          <w:p w:rsidR="00811C19" w:rsidRPr="00C70F8B" w:rsidRDefault="00811C19" w:rsidP="00811C19">
            <w:pPr>
              <w:pStyle w:val="mechtex"/>
              <w:spacing w:after="160" w:line="360" w:lineRule="auto"/>
              <w:jc w:val="right"/>
              <w:rPr>
                <w:rFonts w:ascii="GHEA Grapalat" w:hAnsi="GHEA Grapalat" w:cs="Arial"/>
                <w:b/>
                <w:sz w:val="24"/>
              </w:rPr>
            </w:pPr>
            <w:r w:rsidRPr="00C70F8B">
              <w:rPr>
                <w:rFonts w:ascii="GHEA Grapalat" w:hAnsi="GHEA Grapalat"/>
                <w:b/>
                <w:sz w:val="24"/>
              </w:rPr>
              <w:t>K. KARAPETYAN</w:t>
            </w:r>
          </w:p>
        </w:tc>
      </w:tr>
      <w:tr w:rsidR="00811C19" w:rsidRPr="00C70F8B" w:rsidTr="00811C19">
        <w:tc>
          <w:tcPr>
            <w:tcW w:w="4644" w:type="dxa"/>
          </w:tcPr>
          <w:p w:rsidR="00811C19" w:rsidRPr="00C70F8B" w:rsidRDefault="00811C19" w:rsidP="00811C19">
            <w:pPr>
              <w:pStyle w:val="mechtex"/>
              <w:spacing w:after="160" w:line="360" w:lineRule="auto"/>
              <w:rPr>
                <w:rFonts w:ascii="GHEA Grapalat" w:hAnsi="GHEA Grapalat"/>
                <w:sz w:val="24"/>
              </w:rPr>
            </w:pPr>
          </w:p>
          <w:p w:rsidR="00811C19" w:rsidRPr="00C70F8B" w:rsidRDefault="00811C19" w:rsidP="00811C19">
            <w:pPr>
              <w:pStyle w:val="mechtex"/>
              <w:spacing w:after="160" w:line="360" w:lineRule="auto"/>
              <w:rPr>
                <w:rFonts w:ascii="GHEA Grapalat" w:hAnsi="GHEA Grapalat"/>
                <w:sz w:val="24"/>
              </w:rPr>
            </w:pPr>
            <w:r w:rsidRPr="00C70F8B">
              <w:rPr>
                <w:rFonts w:ascii="GHEA Grapalat" w:hAnsi="GHEA Grapalat"/>
                <w:sz w:val="24"/>
              </w:rPr>
              <w:t>13 February 2018</w:t>
            </w:r>
          </w:p>
          <w:p w:rsidR="00811C19" w:rsidRPr="00C70F8B" w:rsidRDefault="00811C19" w:rsidP="00811C19">
            <w:pPr>
              <w:pStyle w:val="mechtex"/>
              <w:spacing w:after="160" w:line="360" w:lineRule="auto"/>
              <w:rPr>
                <w:rFonts w:ascii="GHEA Grapalat" w:hAnsi="GHEA Grapalat" w:cs="Arial"/>
                <w:sz w:val="24"/>
              </w:rPr>
            </w:pPr>
            <w:r w:rsidRPr="00C70F8B">
              <w:rPr>
                <w:rFonts w:ascii="GHEA Grapalat" w:hAnsi="GHEA Grapalat"/>
                <w:sz w:val="24"/>
              </w:rPr>
              <w:t>Yerevan</w:t>
            </w:r>
          </w:p>
        </w:tc>
        <w:tc>
          <w:tcPr>
            <w:tcW w:w="4645" w:type="dxa"/>
          </w:tcPr>
          <w:p w:rsidR="00811C19" w:rsidRPr="00C70F8B" w:rsidRDefault="00811C19" w:rsidP="00811C19">
            <w:pPr>
              <w:pStyle w:val="mechtex"/>
              <w:spacing w:after="160" w:line="360" w:lineRule="auto"/>
              <w:rPr>
                <w:rFonts w:ascii="GHEA Grapalat" w:hAnsi="GHEA Grapalat" w:cs="Arial"/>
                <w:sz w:val="24"/>
              </w:rPr>
            </w:pPr>
          </w:p>
        </w:tc>
      </w:tr>
    </w:tbl>
    <w:p w:rsidR="00811C19" w:rsidRPr="00C70F8B" w:rsidRDefault="00811C19" w:rsidP="00811C19">
      <w:pPr>
        <w:pStyle w:val="mechtex"/>
        <w:spacing w:after="160" w:line="360" w:lineRule="auto"/>
        <w:rPr>
          <w:rFonts w:ascii="GHEA Grapalat" w:hAnsi="GHEA Grapalat" w:cs="Arial"/>
          <w:sz w:val="24"/>
        </w:rPr>
      </w:pPr>
    </w:p>
    <w:sectPr w:rsidR="00811C19" w:rsidRPr="00C70F8B" w:rsidSect="00EA03D3">
      <w:headerReference w:type="even" r:id="rId8"/>
      <w:footerReference w:type="even" r:id="rId9"/>
      <w:footerReference w:type="default" r:id="rId10"/>
      <w:type w:val="continuous"/>
      <w:pgSz w:w="11909" w:h="16834" w:code="9"/>
      <w:pgMar w:top="1418" w:right="1418" w:bottom="1418" w:left="1418" w:header="284" w:footer="73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E1" w:rsidRDefault="008B5EE1">
      <w:r>
        <w:separator/>
      </w:r>
    </w:p>
  </w:endnote>
  <w:endnote w:type="continuationSeparator" w:id="0">
    <w:p w:rsidR="008B5EE1" w:rsidRDefault="008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E8" w:rsidRDefault="008B5EE1">
    <w:pPr>
      <w:pStyle w:val="Footer"/>
    </w:pPr>
    <w:r>
      <w:fldChar w:fldCharType="begin"/>
    </w:r>
    <w:r>
      <w:instrText xml:space="preserve"> FILENAME  \* MERGEFORMAT </w:instrText>
    </w:r>
    <w:r>
      <w:fldChar w:fldCharType="separate"/>
    </w:r>
    <w:r w:rsidR="00707B56">
      <w:rPr>
        <w:noProof/>
        <w:sz w:val="18"/>
      </w:rPr>
      <w:t>voroshumNrk031(3).doc</w:t>
    </w:r>
    <w:r>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81072"/>
      <w:docPartObj>
        <w:docPartGallery w:val="Page Numbers (Bottom of Page)"/>
        <w:docPartUnique/>
      </w:docPartObj>
    </w:sdtPr>
    <w:sdtEndPr>
      <w:rPr>
        <w:rFonts w:ascii="GHEA Grapalat" w:hAnsi="GHEA Grapalat"/>
        <w:sz w:val="24"/>
        <w:szCs w:val="24"/>
      </w:rPr>
    </w:sdtEndPr>
    <w:sdtContent>
      <w:p w:rsidR="00EA03D3" w:rsidRPr="00EA03D3" w:rsidRDefault="002573BA">
        <w:pPr>
          <w:pStyle w:val="Footer"/>
          <w:jc w:val="center"/>
          <w:rPr>
            <w:rFonts w:ascii="GHEA Grapalat" w:hAnsi="GHEA Grapalat"/>
            <w:sz w:val="24"/>
            <w:szCs w:val="24"/>
          </w:rPr>
        </w:pPr>
        <w:r w:rsidRPr="00EA03D3">
          <w:rPr>
            <w:rFonts w:ascii="GHEA Grapalat" w:hAnsi="GHEA Grapalat"/>
            <w:sz w:val="24"/>
            <w:szCs w:val="24"/>
          </w:rPr>
          <w:fldChar w:fldCharType="begin"/>
        </w:r>
        <w:r w:rsidR="00EA03D3" w:rsidRPr="00EA03D3">
          <w:rPr>
            <w:rFonts w:ascii="GHEA Grapalat" w:hAnsi="GHEA Grapalat"/>
            <w:sz w:val="24"/>
            <w:szCs w:val="24"/>
          </w:rPr>
          <w:instrText xml:space="preserve"> PAGE   \* MERGEFORMAT </w:instrText>
        </w:r>
        <w:r w:rsidRPr="00EA03D3">
          <w:rPr>
            <w:rFonts w:ascii="GHEA Grapalat" w:hAnsi="GHEA Grapalat"/>
            <w:sz w:val="24"/>
            <w:szCs w:val="24"/>
          </w:rPr>
          <w:fldChar w:fldCharType="separate"/>
        </w:r>
        <w:r w:rsidR="00FE6780">
          <w:rPr>
            <w:rFonts w:ascii="GHEA Grapalat" w:hAnsi="GHEA Grapalat"/>
            <w:noProof/>
            <w:sz w:val="24"/>
            <w:szCs w:val="24"/>
          </w:rPr>
          <w:t>2</w:t>
        </w:r>
        <w:r w:rsidRPr="00EA03D3">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E1" w:rsidRDefault="008B5EE1">
      <w:r>
        <w:separator/>
      </w:r>
    </w:p>
  </w:footnote>
  <w:footnote w:type="continuationSeparator" w:id="0">
    <w:p w:rsidR="008B5EE1" w:rsidRDefault="008B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E8" w:rsidRDefault="002573BA">
    <w:pPr>
      <w:pStyle w:val="Header"/>
      <w:framePr w:wrap="around" w:vAnchor="text" w:hAnchor="margin" w:xAlign="center" w:y="1"/>
      <w:rPr>
        <w:rStyle w:val="PageNumber"/>
      </w:rPr>
    </w:pPr>
    <w:r>
      <w:rPr>
        <w:rStyle w:val="PageNumber"/>
      </w:rPr>
      <w:fldChar w:fldCharType="begin"/>
    </w:r>
    <w:r w:rsidR="00C23BE8">
      <w:rPr>
        <w:rStyle w:val="PageNumber"/>
      </w:rPr>
      <w:instrText xml:space="preserve">PAGE  </w:instrText>
    </w:r>
    <w:r>
      <w:rPr>
        <w:rStyle w:val="PageNumber"/>
      </w:rPr>
      <w:fldChar w:fldCharType="separate"/>
    </w:r>
    <w:r w:rsidR="00C23BE8">
      <w:rPr>
        <w:rStyle w:val="PageNumber"/>
        <w:noProof/>
      </w:rPr>
      <w:t>2</w:t>
    </w:r>
    <w:r>
      <w:rPr>
        <w:rStyle w:val="PageNumber"/>
      </w:rPr>
      <w:fldChar w:fldCharType="end"/>
    </w:r>
  </w:p>
  <w:p w:rsidR="00C23BE8" w:rsidRDefault="00C23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A2"/>
    <w:rsid w:val="00000060"/>
    <w:rsid w:val="00000495"/>
    <w:rsid w:val="00000638"/>
    <w:rsid w:val="00000C96"/>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CC8"/>
    <w:rsid w:val="00005D01"/>
    <w:rsid w:val="00005D6F"/>
    <w:rsid w:val="00006377"/>
    <w:rsid w:val="000065D7"/>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193"/>
    <w:rsid w:val="00025615"/>
    <w:rsid w:val="000259CF"/>
    <w:rsid w:val="00025C3B"/>
    <w:rsid w:val="00025DE2"/>
    <w:rsid w:val="000267EE"/>
    <w:rsid w:val="00026983"/>
    <w:rsid w:val="00026B36"/>
    <w:rsid w:val="0002744C"/>
    <w:rsid w:val="000276E2"/>
    <w:rsid w:val="0002790F"/>
    <w:rsid w:val="00027AE8"/>
    <w:rsid w:val="00027BB3"/>
    <w:rsid w:val="00030100"/>
    <w:rsid w:val="00030757"/>
    <w:rsid w:val="00030827"/>
    <w:rsid w:val="00030D0F"/>
    <w:rsid w:val="00030D70"/>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6C1B"/>
    <w:rsid w:val="0004707A"/>
    <w:rsid w:val="0004709F"/>
    <w:rsid w:val="000476CE"/>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4918"/>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ED5"/>
    <w:rsid w:val="00063F0D"/>
    <w:rsid w:val="00064CEF"/>
    <w:rsid w:val="00064E8A"/>
    <w:rsid w:val="00065160"/>
    <w:rsid w:val="00065B7B"/>
    <w:rsid w:val="000667B5"/>
    <w:rsid w:val="00066903"/>
    <w:rsid w:val="0006697A"/>
    <w:rsid w:val="00066A80"/>
    <w:rsid w:val="00066BF5"/>
    <w:rsid w:val="00066D09"/>
    <w:rsid w:val="000670AB"/>
    <w:rsid w:val="00067547"/>
    <w:rsid w:val="00067A58"/>
    <w:rsid w:val="00067FA5"/>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5E10"/>
    <w:rsid w:val="000766B1"/>
    <w:rsid w:val="000767E7"/>
    <w:rsid w:val="00076997"/>
    <w:rsid w:val="00076BA8"/>
    <w:rsid w:val="00076DA3"/>
    <w:rsid w:val="00076E5A"/>
    <w:rsid w:val="000770BE"/>
    <w:rsid w:val="00077F27"/>
    <w:rsid w:val="000804CA"/>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154"/>
    <w:rsid w:val="000A117F"/>
    <w:rsid w:val="000A12DE"/>
    <w:rsid w:val="000A1DB7"/>
    <w:rsid w:val="000A207A"/>
    <w:rsid w:val="000A234B"/>
    <w:rsid w:val="000A29CF"/>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0F8"/>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35B"/>
    <w:rsid w:val="000B3D5E"/>
    <w:rsid w:val="000B4215"/>
    <w:rsid w:val="000B4EDA"/>
    <w:rsid w:val="000B564B"/>
    <w:rsid w:val="000B5B5B"/>
    <w:rsid w:val="000B5ED1"/>
    <w:rsid w:val="000B6833"/>
    <w:rsid w:val="000B6D52"/>
    <w:rsid w:val="000B7212"/>
    <w:rsid w:val="000B767C"/>
    <w:rsid w:val="000B7AFF"/>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C"/>
    <w:rsid w:val="000F231D"/>
    <w:rsid w:val="000F23EB"/>
    <w:rsid w:val="000F2761"/>
    <w:rsid w:val="000F281B"/>
    <w:rsid w:val="000F2BD6"/>
    <w:rsid w:val="000F2F68"/>
    <w:rsid w:val="000F36D4"/>
    <w:rsid w:val="000F37F3"/>
    <w:rsid w:val="000F3863"/>
    <w:rsid w:val="000F3E5E"/>
    <w:rsid w:val="000F3FB5"/>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01A"/>
    <w:rsid w:val="001011B4"/>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62BA"/>
    <w:rsid w:val="00106340"/>
    <w:rsid w:val="00106820"/>
    <w:rsid w:val="001068AC"/>
    <w:rsid w:val="00106959"/>
    <w:rsid w:val="00106B97"/>
    <w:rsid w:val="00106C8F"/>
    <w:rsid w:val="00106CB9"/>
    <w:rsid w:val="001070F7"/>
    <w:rsid w:val="00107291"/>
    <w:rsid w:val="00107346"/>
    <w:rsid w:val="001077D7"/>
    <w:rsid w:val="00107957"/>
    <w:rsid w:val="00107CA3"/>
    <w:rsid w:val="001102DD"/>
    <w:rsid w:val="0011066E"/>
    <w:rsid w:val="00110741"/>
    <w:rsid w:val="00110773"/>
    <w:rsid w:val="001107A5"/>
    <w:rsid w:val="001108F7"/>
    <w:rsid w:val="00111158"/>
    <w:rsid w:val="00111169"/>
    <w:rsid w:val="00111360"/>
    <w:rsid w:val="00111679"/>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450"/>
    <w:rsid w:val="0011471D"/>
    <w:rsid w:val="00114861"/>
    <w:rsid w:val="001149BB"/>
    <w:rsid w:val="001150C6"/>
    <w:rsid w:val="001150DC"/>
    <w:rsid w:val="00115352"/>
    <w:rsid w:val="001156B1"/>
    <w:rsid w:val="001156E9"/>
    <w:rsid w:val="0011572E"/>
    <w:rsid w:val="001157F2"/>
    <w:rsid w:val="00115990"/>
    <w:rsid w:val="00115A72"/>
    <w:rsid w:val="00117870"/>
    <w:rsid w:val="001178F7"/>
    <w:rsid w:val="00117E76"/>
    <w:rsid w:val="00120106"/>
    <w:rsid w:val="0012013B"/>
    <w:rsid w:val="00120786"/>
    <w:rsid w:val="00120926"/>
    <w:rsid w:val="00120C7C"/>
    <w:rsid w:val="00120D75"/>
    <w:rsid w:val="00120EC0"/>
    <w:rsid w:val="00120FA9"/>
    <w:rsid w:val="00121049"/>
    <w:rsid w:val="00121832"/>
    <w:rsid w:val="001218C9"/>
    <w:rsid w:val="00121AAF"/>
    <w:rsid w:val="00121CF1"/>
    <w:rsid w:val="00121F0E"/>
    <w:rsid w:val="0012209F"/>
    <w:rsid w:val="00122659"/>
    <w:rsid w:val="0012308F"/>
    <w:rsid w:val="00123FCD"/>
    <w:rsid w:val="001241CC"/>
    <w:rsid w:val="00124252"/>
    <w:rsid w:val="00125894"/>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15"/>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589"/>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2FD5"/>
    <w:rsid w:val="00143590"/>
    <w:rsid w:val="00143C1A"/>
    <w:rsid w:val="001445D1"/>
    <w:rsid w:val="00144EBB"/>
    <w:rsid w:val="00144F9B"/>
    <w:rsid w:val="00145870"/>
    <w:rsid w:val="001458F7"/>
    <w:rsid w:val="001466CC"/>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0B95"/>
    <w:rsid w:val="0016111B"/>
    <w:rsid w:val="00161328"/>
    <w:rsid w:val="00161461"/>
    <w:rsid w:val="00161856"/>
    <w:rsid w:val="0016190F"/>
    <w:rsid w:val="00161DF0"/>
    <w:rsid w:val="00161E9D"/>
    <w:rsid w:val="00162309"/>
    <w:rsid w:val="001623C9"/>
    <w:rsid w:val="00162841"/>
    <w:rsid w:val="00162CCC"/>
    <w:rsid w:val="00162D06"/>
    <w:rsid w:val="00162D65"/>
    <w:rsid w:val="0016354F"/>
    <w:rsid w:val="001638C9"/>
    <w:rsid w:val="001639D2"/>
    <w:rsid w:val="00163B69"/>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709"/>
    <w:rsid w:val="00172CAC"/>
    <w:rsid w:val="00172FE1"/>
    <w:rsid w:val="0017366B"/>
    <w:rsid w:val="00174360"/>
    <w:rsid w:val="00174411"/>
    <w:rsid w:val="00174600"/>
    <w:rsid w:val="00174A8B"/>
    <w:rsid w:val="00174AE3"/>
    <w:rsid w:val="00175035"/>
    <w:rsid w:val="00175420"/>
    <w:rsid w:val="00175743"/>
    <w:rsid w:val="0017592B"/>
    <w:rsid w:val="00175DB9"/>
    <w:rsid w:val="00175E90"/>
    <w:rsid w:val="0017616F"/>
    <w:rsid w:val="001762B6"/>
    <w:rsid w:val="0017648A"/>
    <w:rsid w:val="00176795"/>
    <w:rsid w:val="001769A8"/>
    <w:rsid w:val="00177197"/>
    <w:rsid w:val="0017762A"/>
    <w:rsid w:val="0017798A"/>
    <w:rsid w:val="00177E3E"/>
    <w:rsid w:val="001804F6"/>
    <w:rsid w:val="00180736"/>
    <w:rsid w:val="00181A66"/>
    <w:rsid w:val="001820D5"/>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9054A"/>
    <w:rsid w:val="00190AF2"/>
    <w:rsid w:val="00190BFF"/>
    <w:rsid w:val="00190DDE"/>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320E"/>
    <w:rsid w:val="001A3516"/>
    <w:rsid w:val="001A35A4"/>
    <w:rsid w:val="001A3959"/>
    <w:rsid w:val="001A3C83"/>
    <w:rsid w:val="001A3D71"/>
    <w:rsid w:val="001A438F"/>
    <w:rsid w:val="001A4481"/>
    <w:rsid w:val="001A48D4"/>
    <w:rsid w:val="001A4CEB"/>
    <w:rsid w:val="001A51DD"/>
    <w:rsid w:val="001A5466"/>
    <w:rsid w:val="001A5B0E"/>
    <w:rsid w:val="001A63E9"/>
    <w:rsid w:val="001A666B"/>
    <w:rsid w:val="001A7747"/>
    <w:rsid w:val="001A7C14"/>
    <w:rsid w:val="001B008C"/>
    <w:rsid w:val="001B0668"/>
    <w:rsid w:val="001B0849"/>
    <w:rsid w:val="001B1319"/>
    <w:rsid w:val="001B1567"/>
    <w:rsid w:val="001B2705"/>
    <w:rsid w:val="001B2C48"/>
    <w:rsid w:val="001B3451"/>
    <w:rsid w:val="001B360E"/>
    <w:rsid w:val="001B3D9A"/>
    <w:rsid w:val="001B3E68"/>
    <w:rsid w:val="001B3E77"/>
    <w:rsid w:val="001B3E8C"/>
    <w:rsid w:val="001B66BC"/>
    <w:rsid w:val="001B6BD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75A"/>
    <w:rsid w:val="001C2DB6"/>
    <w:rsid w:val="001C2F6C"/>
    <w:rsid w:val="001C3286"/>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2FB"/>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C3"/>
    <w:rsid w:val="001F4C55"/>
    <w:rsid w:val="001F4C71"/>
    <w:rsid w:val="001F4E24"/>
    <w:rsid w:val="001F4E28"/>
    <w:rsid w:val="001F4F20"/>
    <w:rsid w:val="001F5119"/>
    <w:rsid w:val="001F65C2"/>
    <w:rsid w:val="001F66B0"/>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905"/>
    <w:rsid w:val="00203D04"/>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2A5F"/>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CFB"/>
    <w:rsid w:val="00246614"/>
    <w:rsid w:val="00246A06"/>
    <w:rsid w:val="00246F4E"/>
    <w:rsid w:val="00247592"/>
    <w:rsid w:val="00247C27"/>
    <w:rsid w:val="00247D74"/>
    <w:rsid w:val="00247F8D"/>
    <w:rsid w:val="00250186"/>
    <w:rsid w:val="00250EC1"/>
    <w:rsid w:val="00251123"/>
    <w:rsid w:val="0025143F"/>
    <w:rsid w:val="0025162F"/>
    <w:rsid w:val="00251AA4"/>
    <w:rsid w:val="00251B34"/>
    <w:rsid w:val="00252014"/>
    <w:rsid w:val="0025218A"/>
    <w:rsid w:val="00252828"/>
    <w:rsid w:val="00253347"/>
    <w:rsid w:val="002536C7"/>
    <w:rsid w:val="002536D5"/>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3BA"/>
    <w:rsid w:val="002576C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6FF7"/>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0B7F"/>
    <w:rsid w:val="00280C4B"/>
    <w:rsid w:val="002812FA"/>
    <w:rsid w:val="002813B5"/>
    <w:rsid w:val="00281CBE"/>
    <w:rsid w:val="00281D7C"/>
    <w:rsid w:val="002824B5"/>
    <w:rsid w:val="0028266C"/>
    <w:rsid w:val="00282734"/>
    <w:rsid w:val="00282854"/>
    <w:rsid w:val="00283017"/>
    <w:rsid w:val="00283175"/>
    <w:rsid w:val="00283197"/>
    <w:rsid w:val="002835D4"/>
    <w:rsid w:val="002838B8"/>
    <w:rsid w:val="00284633"/>
    <w:rsid w:val="0028489A"/>
    <w:rsid w:val="00284E83"/>
    <w:rsid w:val="00284F2D"/>
    <w:rsid w:val="002851CE"/>
    <w:rsid w:val="002851FA"/>
    <w:rsid w:val="0028547C"/>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C"/>
    <w:rsid w:val="00295244"/>
    <w:rsid w:val="00295D69"/>
    <w:rsid w:val="00296442"/>
    <w:rsid w:val="00296772"/>
    <w:rsid w:val="002969D1"/>
    <w:rsid w:val="00297198"/>
    <w:rsid w:val="00297216"/>
    <w:rsid w:val="002976DA"/>
    <w:rsid w:val="002979BF"/>
    <w:rsid w:val="002979E1"/>
    <w:rsid w:val="00297C0A"/>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D82"/>
    <w:rsid w:val="002B0E70"/>
    <w:rsid w:val="002B0E78"/>
    <w:rsid w:val="002B173D"/>
    <w:rsid w:val="002B17B4"/>
    <w:rsid w:val="002B1A02"/>
    <w:rsid w:val="002B21D9"/>
    <w:rsid w:val="002B2D83"/>
    <w:rsid w:val="002B2EDF"/>
    <w:rsid w:val="002B2F2C"/>
    <w:rsid w:val="002B331B"/>
    <w:rsid w:val="002B3335"/>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422"/>
    <w:rsid w:val="002C26BE"/>
    <w:rsid w:val="002C289F"/>
    <w:rsid w:val="002C2990"/>
    <w:rsid w:val="002C2B6D"/>
    <w:rsid w:val="002C31A2"/>
    <w:rsid w:val="002C3373"/>
    <w:rsid w:val="002C3402"/>
    <w:rsid w:val="002C3E34"/>
    <w:rsid w:val="002C404F"/>
    <w:rsid w:val="002C471B"/>
    <w:rsid w:val="002C4B5E"/>
    <w:rsid w:val="002C50C6"/>
    <w:rsid w:val="002C5978"/>
    <w:rsid w:val="002C5C94"/>
    <w:rsid w:val="002C5CAB"/>
    <w:rsid w:val="002C5DD6"/>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3F"/>
    <w:rsid w:val="002D6B99"/>
    <w:rsid w:val="002D7714"/>
    <w:rsid w:val="002D7E55"/>
    <w:rsid w:val="002E021F"/>
    <w:rsid w:val="002E0253"/>
    <w:rsid w:val="002E02D5"/>
    <w:rsid w:val="002E1B6D"/>
    <w:rsid w:val="002E1E27"/>
    <w:rsid w:val="002E1FEC"/>
    <w:rsid w:val="002E27EC"/>
    <w:rsid w:val="002E2D09"/>
    <w:rsid w:val="002E312C"/>
    <w:rsid w:val="002E31B8"/>
    <w:rsid w:val="002E35F0"/>
    <w:rsid w:val="002E3C85"/>
    <w:rsid w:val="002E3C9C"/>
    <w:rsid w:val="002E3CF6"/>
    <w:rsid w:val="002E3F3C"/>
    <w:rsid w:val="002E3FFA"/>
    <w:rsid w:val="002E448F"/>
    <w:rsid w:val="002E4494"/>
    <w:rsid w:val="002E45C0"/>
    <w:rsid w:val="002E47ED"/>
    <w:rsid w:val="002E49B8"/>
    <w:rsid w:val="002E4B3D"/>
    <w:rsid w:val="002E4E2E"/>
    <w:rsid w:val="002E5193"/>
    <w:rsid w:val="002E522A"/>
    <w:rsid w:val="002E5D9B"/>
    <w:rsid w:val="002E5F88"/>
    <w:rsid w:val="002E6599"/>
    <w:rsid w:val="002E6856"/>
    <w:rsid w:val="002E71A0"/>
    <w:rsid w:val="002E72B5"/>
    <w:rsid w:val="002E7427"/>
    <w:rsid w:val="002E7F5B"/>
    <w:rsid w:val="002F0653"/>
    <w:rsid w:val="002F0898"/>
    <w:rsid w:val="002F0A1D"/>
    <w:rsid w:val="002F0DE6"/>
    <w:rsid w:val="002F1968"/>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2F7ED6"/>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676"/>
    <w:rsid w:val="00310909"/>
    <w:rsid w:val="00310C8D"/>
    <w:rsid w:val="00310D9B"/>
    <w:rsid w:val="00310F1E"/>
    <w:rsid w:val="00311921"/>
    <w:rsid w:val="00312589"/>
    <w:rsid w:val="00312934"/>
    <w:rsid w:val="00313593"/>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C25"/>
    <w:rsid w:val="00320825"/>
    <w:rsid w:val="00320E53"/>
    <w:rsid w:val="003211A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C3"/>
    <w:rsid w:val="00337118"/>
    <w:rsid w:val="00337642"/>
    <w:rsid w:val="00337B59"/>
    <w:rsid w:val="0034012D"/>
    <w:rsid w:val="00340682"/>
    <w:rsid w:val="00340844"/>
    <w:rsid w:val="003409CA"/>
    <w:rsid w:val="00340E28"/>
    <w:rsid w:val="00340F47"/>
    <w:rsid w:val="00340FF4"/>
    <w:rsid w:val="0034148D"/>
    <w:rsid w:val="003414CC"/>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5D60"/>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79F"/>
    <w:rsid w:val="00360DDD"/>
    <w:rsid w:val="00360FE3"/>
    <w:rsid w:val="003611A5"/>
    <w:rsid w:val="003618CD"/>
    <w:rsid w:val="00361F3A"/>
    <w:rsid w:val="003621BD"/>
    <w:rsid w:val="00362720"/>
    <w:rsid w:val="003630D4"/>
    <w:rsid w:val="0036328D"/>
    <w:rsid w:val="00363326"/>
    <w:rsid w:val="003634F4"/>
    <w:rsid w:val="0036356E"/>
    <w:rsid w:val="00363667"/>
    <w:rsid w:val="0036424E"/>
    <w:rsid w:val="00364590"/>
    <w:rsid w:val="00364A6F"/>
    <w:rsid w:val="00364DE2"/>
    <w:rsid w:val="003658CE"/>
    <w:rsid w:val="00365C54"/>
    <w:rsid w:val="00365DB6"/>
    <w:rsid w:val="00365ECA"/>
    <w:rsid w:val="00366209"/>
    <w:rsid w:val="003665E0"/>
    <w:rsid w:val="0036668A"/>
    <w:rsid w:val="00366704"/>
    <w:rsid w:val="003667B7"/>
    <w:rsid w:val="00366992"/>
    <w:rsid w:val="00366C71"/>
    <w:rsid w:val="00366EED"/>
    <w:rsid w:val="00367920"/>
    <w:rsid w:val="003679E0"/>
    <w:rsid w:val="00367D09"/>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AD5"/>
    <w:rsid w:val="00376DDD"/>
    <w:rsid w:val="00377361"/>
    <w:rsid w:val="00377973"/>
    <w:rsid w:val="00377F2A"/>
    <w:rsid w:val="003800CC"/>
    <w:rsid w:val="003801A3"/>
    <w:rsid w:val="003807A7"/>
    <w:rsid w:val="003809BC"/>
    <w:rsid w:val="00380A3A"/>
    <w:rsid w:val="00380CBC"/>
    <w:rsid w:val="00380D23"/>
    <w:rsid w:val="00380D46"/>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1F3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E8"/>
    <w:rsid w:val="003B1156"/>
    <w:rsid w:val="003B14DB"/>
    <w:rsid w:val="003B19E0"/>
    <w:rsid w:val="003B239A"/>
    <w:rsid w:val="003B249D"/>
    <w:rsid w:val="003B25AD"/>
    <w:rsid w:val="003B26C7"/>
    <w:rsid w:val="003B290F"/>
    <w:rsid w:val="003B292D"/>
    <w:rsid w:val="003B2A38"/>
    <w:rsid w:val="003B2B53"/>
    <w:rsid w:val="003B2C73"/>
    <w:rsid w:val="003B2CE1"/>
    <w:rsid w:val="003B2DA6"/>
    <w:rsid w:val="003B353D"/>
    <w:rsid w:val="003B3A3E"/>
    <w:rsid w:val="003B4433"/>
    <w:rsid w:val="003B4522"/>
    <w:rsid w:val="003B4932"/>
    <w:rsid w:val="003B4D7B"/>
    <w:rsid w:val="003B5157"/>
    <w:rsid w:val="003B545F"/>
    <w:rsid w:val="003B5515"/>
    <w:rsid w:val="003B56E1"/>
    <w:rsid w:val="003B63ED"/>
    <w:rsid w:val="003B6D12"/>
    <w:rsid w:val="003B6F4B"/>
    <w:rsid w:val="003B7067"/>
    <w:rsid w:val="003B74D4"/>
    <w:rsid w:val="003B769E"/>
    <w:rsid w:val="003B7B2A"/>
    <w:rsid w:val="003B7EA4"/>
    <w:rsid w:val="003C01AD"/>
    <w:rsid w:val="003C08A1"/>
    <w:rsid w:val="003C0A74"/>
    <w:rsid w:val="003C0C73"/>
    <w:rsid w:val="003C1B42"/>
    <w:rsid w:val="003C1BF9"/>
    <w:rsid w:val="003C2382"/>
    <w:rsid w:val="003C2A4C"/>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F32"/>
    <w:rsid w:val="003D100F"/>
    <w:rsid w:val="003D1133"/>
    <w:rsid w:val="003D1361"/>
    <w:rsid w:val="003D13C5"/>
    <w:rsid w:val="003D1719"/>
    <w:rsid w:val="003D1A74"/>
    <w:rsid w:val="003D1B12"/>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0D30"/>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72"/>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330C"/>
    <w:rsid w:val="00403A1A"/>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0C38"/>
    <w:rsid w:val="00411384"/>
    <w:rsid w:val="00411678"/>
    <w:rsid w:val="004116DF"/>
    <w:rsid w:val="00411D0B"/>
    <w:rsid w:val="00411E18"/>
    <w:rsid w:val="00412177"/>
    <w:rsid w:val="004123F6"/>
    <w:rsid w:val="004124D7"/>
    <w:rsid w:val="004126F8"/>
    <w:rsid w:val="0041298E"/>
    <w:rsid w:val="00412A7E"/>
    <w:rsid w:val="00412ECB"/>
    <w:rsid w:val="00412EFC"/>
    <w:rsid w:val="0041325F"/>
    <w:rsid w:val="00413949"/>
    <w:rsid w:val="00413E71"/>
    <w:rsid w:val="004140C2"/>
    <w:rsid w:val="0041449E"/>
    <w:rsid w:val="004145BA"/>
    <w:rsid w:val="00414683"/>
    <w:rsid w:val="00414833"/>
    <w:rsid w:val="00414946"/>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E9"/>
    <w:rsid w:val="0043086F"/>
    <w:rsid w:val="00430D20"/>
    <w:rsid w:val="00430D2E"/>
    <w:rsid w:val="004310C3"/>
    <w:rsid w:val="004317E3"/>
    <w:rsid w:val="004318CE"/>
    <w:rsid w:val="00431D8F"/>
    <w:rsid w:val="00431F01"/>
    <w:rsid w:val="0043267F"/>
    <w:rsid w:val="00432836"/>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5DB0"/>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0E3"/>
    <w:rsid w:val="00452280"/>
    <w:rsid w:val="00452B7A"/>
    <w:rsid w:val="00452D44"/>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274"/>
    <w:rsid w:val="0046650D"/>
    <w:rsid w:val="00466A1F"/>
    <w:rsid w:val="00466DA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E5B"/>
    <w:rsid w:val="0049125C"/>
    <w:rsid w:val="00491D06"/>
    <w:rsid w:val="00492962"/>
    <w:rsid w:val="00492D84"/>
    <w:rsid w:val="004932ED"/>
    <w:rsid w:val="00493781"/>
    <w:rsid w:val="004939FD"/>
    <w:rsid w:val="00494627"/>
    <w:rsid w:val="004955CB"/>
    <w:rsid w:val="0049567B"/>
    <w:rsid w:val="00495ED5"/>
    <w:rsid w:val="004976D8"/>
    <w:rsid w:val="0049780C"/>
    <w:rsid w:val="004A082C"/>
    <w:rsid w:val="004A08DD"/>
    <w:rsid w:val="004A1252"/>
    <w:rsid w:val="004A1293"/>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15A"/>
    <w:rsid w:val="004B4946"/>
    <w:rsid w:val="004B4AF2"/>
    <w:rsid w:val="004B4D43"/>
    <w:rsid w:val="004B4FCB"/>
    <w:rsid w:val="004B50A0"/>
    <w:rsid w:val="004B54E0"/>
    <w:rsid w:val="004B5A59"/>
    <w:rsid w:val="004B5BC1"/>
    <w:rsid w:val="004B6073"/>
    <w:rsid w:val="004B6084"/>
    <w:rsid w:val="004B61C3"/>
    <w:rsid w:val="004B62FD"/>
    <w:rsid w:val="004B6525"/>
    <w:rsid w:val="004B6CB8"/>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CF6"/>
    <w:rsid w:val="004E1E98"/>
    <w:rsid w:val="004E2004"/>
    <w:rsid w:val="004E2172"/>
    <w:rsid w:val="004E22A2"/>
    <w:rsid w:val="004E2A04"/>
    <w:rsid w:val="004E2A36"/>
    <w:rsid w:val="004E3142"/>
    <w:rsid w:val="004E382C"/>
    <w:rsid w:val="004E397D"/>
    <w:rsid w:val="004E3A14"/>
    <w:rsid w:val="004E3F46"/>
    <w:rsid w:val="004E41E4"/>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B4"/>
    <w:rsid w:val="004F41FA"/>
    <w:rsid w:val="004F4397"/>
    <w:rsid w:val="004F4416"/>
    <w:rsid w:val="004F44EF"/>
    <w:rsid w:val="004F4F48"/>
    <w:rsid w:val="004F5470"/>
    <w:rsid w:val="004F5687"/>
    <w:rsid w:val="004F57AF"/>
    <w:rsid w:val="004F58F2"/>
    <w:rsid w:val="004F5FDB"/>
    <w:rsid w:val="004F667B"/>
    <w:rsid w:val="004F672F"/>
    <w:rsid w:val="004F7B19"/>
    <w:rsid w:val="004F7B78"/>
    <w:rsid w:val="00500061"/>
    <w:rsid w:val="00500196"/>
    <w:rsid w:val="0050119F"/>
    <w:rsid w:val="005011E1"/>
    <w:rsid w:val="0050153F"/>
    <w:rsid w:val="005015DE"/>
    <w:rsid w:val="005016F2"/>
    <w:rsid w:val="00501D1B"/>
    <w:rsid w:val="00502125"/>
    <w:rsid w:val="00502288"/>
    <w:rsid w:val="005026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888"/>
    <w:rsid w:val="0050795C"/>
    <w:rsid w:val="00507A7F"/>
    <w:rsid w:val="00507E57"/>
    <w:rsid w:val="00510F20"/>
    <w:rsid w:val="00511E87"/>
    <w:rsid w:val="005126E2"/>
    <w:rsid w:val="00512901"/>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92F"/>
    <w:rsid w:val="00525BBA"/>
    <w:rsid w:val="00525D9E"/>
    <w:rsid w:val="00525DA4"/>
    <w:rsid w:val="00525E5D"/>
    <w:rsid w:val="00526466"/>
    <w:rsid w:val="0052670E"/>
    <w:rsid w:val="00526739"/>
    <w:rsid w:val="005269B1"/>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D14"/>
    <w:rsid w:val="00532DAD"/>
    <w:rsid w:val="00533084"/>
    <w:rsid w:val="0053314F"/>
    <w:rsid w:val="0053380F"/>
    <w:rsid w:val="0053385E"/>
    <w:rsid w:val="00533C67"/>
    <w:rsid w:val="00534048"/>
    <w:rsid w:val="005349D3"/>
    <w:rsid w:val="00534E95"/>
    <w:rsid w:val="00535523"/>
    <w:rsid w:val="005357C9"/>
    <w:rsid w:val="00536396"/>
    <w:rsid w:val="0053685A"/>
    <w:rsid w:val="00536FA7"/>
    <w:rsid w:val="00537075"/>
    <w:rsid w:val="0053712A"/>
    <w:rsid w:val="00537245"/>
    <w:rsid w:val="005376C0"/>
    <w:rsid w:val="00540034"/>
    <w:rsid w:val="00540107"/>
    <w:rsid w:val="00540371"/>
    <w:rsid w:val="00540611"/>
    <w:rsid w:val="00540810"/>
    <w:rsid w:val="00540C58"/>
    <w:rsid w:val="00540C5F"/>
    <w:rsid w:val="00540C73"/>
    <w:rsid w:val="00540D0B"/>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1B71"/>
    <w:rsid w:val="005721AB"/>
    <w:rsid w:val="00572E4E"/>
    <w:rsid w:val="005741EC"/>
    <w:rsid w:val="0057443F"/>
    <w:rsid w:val="0057451A"/>
    <w:rsid w:val="00574686"/>
    <w:rsid w:val="0057469C"/>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8F"/>
    <w:rsid w:val="00583AEE"/>
    <w:rsid w:val="00583EF3"/>
    <w:rsid w:val="005840BB"/>
    <w:rsid w:val="00584E22"/>
    <w:rsid w:val="00584F7C"/>
    <w:rsid w:val="005854F1"/>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488"/>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6CAF"/>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B3C"/>
    <w:rsid w:val="005C0D85"/>
    <w:rsid w:val="005C0E8D"/>
    <w:rsid w:val="005C1D27"/>
    <w:rsid w:val="005C1ECF"/>
    <w:rsid w:val="005C2106"/>
    <w:rsid w:val="005C21DB"/>
    <w:rsid w:val="005C2797"/>
    <w:rsid w:val="005C2A81"/>
    <w:rsid w:val="005C2E76"/>
    <w:rsid w:val="005C30E5"/>
    <w:rsid w:val="005C33A9"/>
    <w:rsid w:val="005C3412"/>
    <w:rsid w:val="005C3773"/>
    <w:rsid w:val="005C3A2C"/>
    <w:rsid w:val="005C41E5"/>
    <w:rsid w:val="005C4399"/>
    <w:rsid w:val="005C4639"/>
    <w:rsid w:val="005C4A43"/>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5B"/>
    <w:rsid w:val="005F20F8"/>
    <w:rsid w:val="005F2A26"/>
    <w:rsid w:val="005F3D6D"/>
    <w:rsid w:val="005F3ED7"/>
    <w:rsid w:val="005F44D8"/>
    <w:rsid w:val="005F542A"/>
    <w:rsid w:val="005F60E5"/>
    <w:rsid w:val="005F6280"/>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CBE"/>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8FF"/>
    <w:rsid w:val="00622276"/>
    <w:rsid w:val="0062268F"/>
    <w:rsid w:val="00622752"/>
    <w:rsid w:val="00623064"/>
    <w:rsid w:val="00623921"/>
    <w:rsid w:val="00623B39"/>
    <w:rsid w:val="00623C07"/>
    <w:rsid w:val="0062412F"/>
    <w:rsid w:val="00624219"/>
    <w:rsid w:val="00624541"/>
    <w:rsid w:val="006245F4"/>
    <w:rsid w:val="00624748"/>
    <w:rsid w:val="006251E3"/>
    <w:rsid w:val="0062555B"/>
    <w:rsid w:val="006258A7"/>
    <w:rsid w:val="00625BBB"/>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300"/>
    <w:rsid w:val="006363AA"/>
    <w:rsid w:val="0063644C"/>
    <w:rsid w:val="006364C0"/>
    <w:rsid w:val="006365AA"/>
    <w:rsid w:val="006366C2"/>
    <w:rsid w:val="0063681D"/>
    <w:rsid w:val="00636CC9"/>
    <w:rsid w:val="006371A4"/>
    <w:rsid w:val="00637327"/>
    <w:rsid w:val="00637423"/>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704"/>
    <w:rsid w:val="00645ABA"/>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30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D44"/>
    <w:rsid w:val="00674158"/>
    <w:rsid w:val="00674249"/>
    <w:rsid w:val="006745A9"/>
    <w:rsid w:val="006746D4"/>
    <w:rsid w:val="006758C3"/>
    <w:rsid w:val="006759E8"/>
    <w:rsid w:val="00675B40"/>
    <w:rsid w:val="00675F78"/>
    <w:rsid w:val="00676384"/>
    <w:rsid w:val="00676431"/>
    <w:rsid w:val="00676580"/>
    <w:rsid w:val="00676598"/>
    <w:rsid w:val="006765EA"/>
    <w:rsid w:val="006766B1"/>
    <w:rsid w:val="006766F7"/>
    <w:rsid w:val="006768B8"/>
    <w:rsid w:val="00676B09"/>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F1"/>
    <w:rsid w:val="006865F0"/>
    <w:rsid w:val="00686662"/>
    <w:rsid w:val="0068687C"/>
    <w:rsid w:val="00686B58"/>
    <w:rsid w:val="00686F08"/>
    <w:rsid w:val="006870FA"/>
    <w:rsid w:val="00687BF7"/>
    <w:rsid w:val="00687D8B"/>
    <w:rsid w:val="006908D8"/>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2DC"/>
    <w:rsid w:val="006B433E"/>
    <w:rsid w:val="006B43D0"/>
    <w:rsid w:val="006B4610"/>
    <w:rsid w:val="006B49CA"/>
    <w:rsid w:val="006B510D"/>
    <w:rsid w:val="006B524C"/>
    <w:rsid w:val="006B527A"/>
    <w:rsid w:val="006B53F9"/>
    <w:rsid w:val="006B57DB"/>
    <w:rsid w:val="006B6061"/>
    <w:rsid w:val="006B637B"/>
    <w:rsid w:val="006B649F"/>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434"/>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BCD"/>
    <w:rsid w:val="006F1EBB"/>
    <w:rsid w:val="006F2048"/>
    <w:rsid w:val="006F25BE"/>
    <w:rsid w:val="006F28F4"/>
    <w:rsid w:val="006F2928"/>
    <w:rsid w:val="006F2A08"/>
    <w:rsid w:val="006F30F5"/>
    <w:rsid w:val="006F3C37"/>
    <w:rsid w:val="006F4463"/>
    <w:rsid w:val="006F454C"/>
    <w:rsid w:val="006F5040"/>
    <w:rsid w:val="006F5617"/>
    <w:rsid w:val="006F5809"/>
    <w:rsid w:val="006F5E95"/>
    <w:rsid w:val="006F60BF"/>
    <w:rsid w:val="006F60E6"/>
    <w:rsid w:val="006F6633"/>
    <w:rsid w:val="006F7975"/>
    <w:rsid w:val="006F7F30"/>
    <w:rsid w:val="007001BF"/>
    <w:rsid w:val="0070059B"/>
    <w:rsid w:val="0070084E"/>
    <w:rsid w:val="00700EB8"/>
    <w:rsid w:val="007010F9"/>
    <w:rsid w:val="00701322"/>
    <w:rsid w:val="00701CB6"/>
    <w:rsid w:val="0070205D"/>
    <w:rsid w:val="00702524"/>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B56"/>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17F59"/>
    <w:rsid w:val="007200DA"/>
    <w:rsid w:val="007202E1"/>
    <w:rsid w:val="00720FCF"/>
    <w:rsid w:val="0072126E"/>
    <w:rsid w:val="00721295"/>
    <w:rsid w:val="00721534"/>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570"/>
    <w:rsid w:val="007448EC"/>
    <w:rsid w:val="00744B79"/>
    <w:rsid w:val="00744E81"/>
    <w:rsid w:val="00745F07"/>
    <w:rsid w:val="00746161"/>
    <w:rsid w:val="00746A9D"/>
    <w:rsid w:val="007473E8"/>
    <w:rsid w:val="00747D8F"/>
    <w:rsid w:val="0075030D"/>
    <w:rsid w:val="0075048A"/>
    <w:rsid w:val="007506CD"/>
    <w:rsid w:val="00750EE3"/>
    <w:rsid w:val="00750F9C"/>
    <w:rsid w:val="007510B6"/>
    <w:rsid w:val="007510BE"/>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A7"/>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176"/>
    <w:rsid w:val="00785826"/>
    <w:rsid w:val="00785957"/>
    <w:rsid w:val="00786322"/>
    <w:rsid w:val="00786687"/>
    <w:rsid w:val="007867C1"/>
    <w:rsid w:val="0078708C"/>
    <w:rsid w:val="007870DA"/>
    <w:rsid w:val="00787130"/>
    <w:rsid w:val="00787A9B"/>
    <w:rsid w:val="00787AD3"/>
    <w:rsid w:val="00787B5E"/>
    <w:rsid w:val="00790107"/>
    <w:rsid w:val="007901F8"/>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701"/>
    <w:rsid w:val="0079780F"/>
    <w:rsid w:val="007A0164"/>
    <w:rsid w:val="007A0A6E"/>
    <w:rsid w:val="007A1813"/>
    <w:rsid w:val="007A1A8E"/>
    <w:rsid w:val="007A216D"/>
    <w:rsid w:val="007A2469"/>
    <w:rsid w:val="007A251C"/>
    <w:rsid w:val="007A294F"/>
    <w:rsid w:val="007A2952"/>
    <w:rsid w:val="007A3443"/>
    <w:rsid w:val="007A34B7"/>
    <w:rsid w:val="007A374E"/>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4B59"/>
    <w:rsid w:val="007B4F6B"/>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360"/>
    <w:rsid w:val="007C6491"/>
    <w:rsid w:val="007C6878"/>
    <w:rsid w:val="007C7045"/>
    <w:rsid w:val="007C7081"/>
    <w:rsid w:val="007C7352"/>
    <w:rsid w:val="007C7CA9"/>
    <w:rsid w:val="007D0360"/>
    <w:rsid w:val="007D087F"/>
    <w:rsid w:val="007D10F6"/>
    <w:rsid w:val="007D16E4"/>
    <w:rsid w:val="007D187C"/>
    <w:rsid w:val="007D1A70"/>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0AC1"/>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51C"/>
    <w:rsid w:val="008117BB"/>
    <w:rsid w:val="00811966"/>
    <w:rsid w:val="00811C19"/>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AE"/>
    <w:rsid w:val="008170DA"/>
    <w:rsid w:val="008171B5"/>
    <w:rsid w:val="00817329"/>
    <w:rsid w:val="008173D0"/>
    <w:rsid w:val="00817518"/>
    <w:rsid w:val="0081774F"/>
    <w:rsid w:val="00817EE9"/>
    <w:rsid w:val="0082025B"/>
    <w:rsid w:val="0082087D"/>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D7"/>
    <w:rsid w:val="00827333"/>
    <w:rsid w:val="008274B2"/>
    <w:rsid w:val="00827A84"/>
    <w:rsid w:val="00827ABE"/>
    <w:rsid w:val="00830451"/>
    <w:rsid w:val="00830666"/>
    <w:rsid w:val="00830855"/>
    <w:rsid w:val="00830C63"/>
    <w:rsid w:val="00831DB7"/>
    <w:rsid w:val="00831FB8"/>
    <w:rsid w:val="008320DC"/>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92F"/>
    <w:rsid w:val="00837D53"/>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8A2"/>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77F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5CDD"/>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48B"/>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178"/>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E1"/>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396"/>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BD5"/>
    <w:rsid w:val="00905D5E"/>
    <w:rsid w:val="00905D71"/>
    <w:rsid w:val="00906474"/>
    <w:rsid w:val="00906682"/>
    <w:rsid w:val="009066D2"/>
    <w:rsid w:val="00906714"/>
    <w:rsid w:val="00906B5C"/>
    <w:rsid w:val="0090765F"/>
    <w:rsid w:val="00907738"/>
    <w:rsid w:val="00907E33"/>
    <w:rsid w:val="00907F20"/>
    <w:rsid w:val="00910400"/>
    <w:rsid w:val="00910580"/>
    <w:rsid w:val="00910BDC"/>
    <w:rsid w:val="009114B7"/>
    <w:rsid w:val="009114D3"/>
    <w:rsid w:val="00911770"/>
    <w:rsid w:val="00911A5F"/>
    <w:rsid w:val="00911E1A"/>
    <w:rsid w:val="00911F69"/>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922"/>
    <w:rsid w:val="00917B81"/>
    <w:rsid w:val="00920157"/>
    <w:rsid w:val="009203AB"/>
    <w:rsid w:val="0092065F"/>
    <w:rsid w:val="00920A1E"/>
    <w:rsid w:val="00921062"/>
    <w:rsid w:val="009212AF"/>
    <w:rsid w:val="00921583"/>
    <w:rsid w:val="009218A6"/>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0EF"/>
    <w:rsid w:val="00937407"/>
    <w:rsid w:val="009376CC"/>
    <w:rsid w:val="00937C74"/>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10C0"/>
    <w:rsid w:val="009510F3"/>
    <w:rsid w:val="0095166A"/>
    <w:rsid w:val="00951838"/>
    <w:rsid w:val="0095213C"/>
    <w:rsid w:val="00952296"/>
    <w:rsid w:val="00952600"/>
    <w:rsid w:val="009529AB"/>
    <w:rsid w:val="00952FAD"/>
    <w:rsid w:val="0095370B"/>
    <w:rsid w:val="009539C3"/>
    <w:rsid w:val="00954245"/>
    <w:rsid w:val="009548A0"/>
    <w:rsid w:val="00955201"/>
    <w:rsid w:val="009554B7"/>
    <w:rsid w:val="00955656"/>
    <w:rsid w:val="00956157"/>
    <w:rsid w:val="00956686"/>
    <w:rsid w:val="0095679F"/>
    <w:rsid w:val="00956835"/>
    <w:rsid w:val="00956914"/>
    <w:rsid w:val="00956FCD"/>
    <w:rsid w:val="009570A7"/>
    <w:rsid w:val="0095743D"/>
    <w:rsid w:val="009575BD"/>
    <w:rsid w:val="00961002"/>
    <w:rsid w:val="009613E0"/>
    <w:rsid w:val="009616BA"/>
    <w:rsid w:val="00961E3D"/>
    <w:rsid w:val="00962CF6"/>
    <w:rsid w:val="0096301A"/>
    <w:rsid w:val="009637F0"/>
    <w:rsid w:val="00963917"/>
    <w:rsid w:val="00963D40"/>
    <w:rsid w:val="00963DAC"/>
    <w:rsid w:val="0096461B"/>
    <w:rsid w:val="0096496D"/>
    <w:rsid w:val="00964E11"/>
    <w:rsid w:val="00964E12"/>
    <w:rsid w:val="00965363"/>
    <w:rsid w:val="0096559D"/>
    <w:rsid w:val="00965761"/>
    <w:rsid w:val="00965DE3"/>
    <w:rsid w:val="00966040"/>
    <w:rsid w:val="00966B9A"/>
    <w:rsid w:val="00966FE8"/>
    <w:rsid w:val="0096700B"/>
    <w:rsid w:val="009673C2"/>
    <w:rsid w:val="00970DF5"/>
    <w:rsid w:val="00971065"/>
    <w:rsid w:val="009710F2"/>
    <w:rsid w:val="00971155"/>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F7B"/>
    <w:rsid w:val="009800A6"/>
    <w:rsid w:val="009804F0"/>
    <w:rsid w:val="00980A17"/>
    <w:rsid w:val="00980D77"/>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7408"/>
    <w:rsid w:val="00997B22"/>
    <w:rsid w:val="00997BD5"/>
    <w:rsid w:val="009A011B"/>
    <w:rsid w:val="009A0587"/>
    <w:rsid w:val="009A15AF"/>
    <w:rsid w:val="009A1AED"/>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242"/>
    <w:rsid w:val="009D44A4"/>
    <w:rsid w:val="009D46AF"/>
    <w:rsid w:val="009D4957"/>
    <w:rsid w:val="009D4B25"/>
    <w:rsid w:val="009D52BC"/>
    <w:rsid w:val="009D5756"/>
    <w:rsid w:val="009D59AB"/>
    <w:rsid w:val="009D5A42"/>
    <w:rsid w:val="009D65F8"/>
    <w:rsid w:val="009D66BF"/>
    <w:rsid w:val="009D6FD5"/>
    <w:rsid w:val="009D7277"/>
    <w:rsid w:val="009D748D"/>
    <w:rsid w:val="009D7DE4"/>
    <w:rsid w:val="009E0425"/>
    <w:rsid w:val="009E0A9E"/>
    <w:rsid w:val="009E0B7F"/>
    <w:rsid w:val="009E0CCA"/>
    <w:rsid w:val="009E0CDB"/>
    <w:rsid w:val="009E0EF9"/>
    <w:rsid w:val="009E12BA"/>
    <w:rsid w:val="009E1D69"/>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123"/>
    <w:rsid w:val="009F0A74"/>
    <w:rsid w:val="009F0ADF"/>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1C55"/>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F"/>
    <w:rsid w:val="00A15695"/>
    <w:rsid w:val="00A1576B"/>
    <w:rsid w:val="00A15AB3"/>
    <w:rsid w:val="00A161F0"/>
    <w:rsid w:val="00A16749"/>
    <w:rsid w:val="00A16CE2"/>
    <w:rsid w:val="00A16E94"/>
    <w:rsid w:val="00A16FB2"/>
    <w:rsid w:val="00A17051"/>
    <w:rsid w:val="00A17100"/>
    <w:rsid w:val="00A176E7"/>
    <w:rsid w:val="00A17CCA"/>
    <w:rsid w:val="00A2055D"/>
    <w:rsid w:val="00A208A2"/>
    <w:rsid w:val="00A209E2"/>
    <w:rsid w:val="00A20B6A"/>
    <w:rsid w:val="00A20D04"/>
    <w:rsid w:val="00A20F4A"/>
    <w:rsid w:val="00A21147"/>
    <w:rsid w:val="00A21276"/>
    <w:rsid w:val="00A2133E"/>
    <w:rsid w:val="00A2136B"/>
    <w:rsid w:val="00A2164A"/>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B5B"/>
    <w:rsid w:val="00A30C50"/>
    <w:rsid w:val="00A310E1"/>
    <w:rsid w:val="00A3115B"/>
    <w:rsid w:val="00A311DD"/>
    <w:rsid w:val="00A312BE"/>
    <w:rsid w:val="00A319C3"/>
    <w:rsid w:val="00A31BFF"/>
    <w:rsid w:val="00A3237D"/>
    <w:rsid w:val="00A32D31"/>
    <w:rsid w:val="00A32D38"/>
    <w:rsid w:val="00A32F78"/>
    <w:rsid w:val="00A33182"/>
    <w:rsid w:val="00A33313"/>
    <w:rsid w:val="00A3340C"/>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E1F"/>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3EB6"/>
    <w:rsid w:val="00A542C2"/>
    <w:rsid w:val="00A543F2"/>
    <w:rsid w:val="00A545F9"/>
    <w:rsid w:val="00A547D2"/>
    <w:rsid w:val="00A54862"/>
    <w:rsid w:val="00A5498E"/>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80E"/>
    <w:rsid w:val="00A63886"/>
    <w:rsid w:val="00A64062"/>
    <w:rsid w:val="00A643B1"/>
    <w:rsid w:val="00A643DB"/>
    <w:rsid w:val="00A6474B"/>
    <w:rsid w:val="00A647A5"/>
    <w:rsid w:val="00A64946"/>
    <w:rsid w:val="00A649E8"/>
    <w:rsid w:val="00A64B41"/>
    <w:rsid w:val="00A64C5C"/>
    <w:rsid w:val="00A64DA2"/>
    <w:rsid w:val="00A64EFE"/>
    <w:rsid w:val="00A655C6"/>
    <w:rsid w:val="00A65974"/>
    <w:rsid w:val="00A66259"/>
    <w:rsid w:val="00A6658E"/>
    <w:rsid w:val="00A66765"/>
    <w:rsid w:val="00A66831"/>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1AC"/>
    <w:rsid w:val="00A737D9"/>
    <w:rsid w:val="00A73836"/>
    <w:rsid w:val="00A73D55"/>
    <w:rsid w:val="00A74017"/>
    <w:rsid w:val="00A74F9C"/>
    <w:rsid w:val="00A75AF9"/>
    <w:rsid w:val="00A75EC5"/>
    <w:rsid w:val="00A76296"/>
    <w:rsid w:val="00A765A3"/>
    <w:rsid w:val="00A766AD"/>
    <w:rsid w:val="00A7701C"/>
    <w:rsid w:val="00A77024"/>
    <w:rsid w:val="00A773F2"/>
    <w:rsid w:val="00A779F9"/>
    <w:rsid w:val="00A77AFA"/>
    <w:rsid w:val="00A77D28"/>
    <w:rsid w:val="00A77E0F"/>
    <w:rsid w:val="00A80198"/>
    <w:rsid w:val="00A804E7"/>
    <w:rsid w:val="00A808F0"/>
    <w:rsid w:val="00A8107F"/>
    <w:rsid w:val="00A81B44"/>
    <w:rsid w:val="00A825CE"/>
    <w:rsid w:val="00A82692"/>
    <w:rsid w:val="00A8282A"/>
    <w:rsid w:val="00A82A7F"/>
    <w:rsid w:val="00A8338F"/>
    <w:rsid w:val="00A836FD"/>
    <w:rsid w:val="00A83989"/>
    <w:rsid w:val="00A83AC5"/>
    <w:rsid w:val="00A84953"/>
    <w:rsid w:val="00A84968"/>
    <w:rsid w:val="00A84E27"/>
    <w:rsid w:val="00A84EFB"/>
    <w:rsid w:val="00A853DF"/>
    <w:rsid w:val="00A8556C"/>
    <w:rsid w:val="00A8574D"/>
    <w:rsid w:val="00A861B7"/>
    <w:rsid w:val="00A867FA"/>
    <w:rsid w:val="00A868A7"/>
    <w:rsid w:val="00A876EE"/>
    <w:rsid w:val="00A8775D"/>
    <w:rsid w:val="00A878E2"/>
    <w:rsid w:val="00A87BCD"/>
    <w:rsid w:val="00A902B8"/>
    <w:rsid w:val="00A90307"/>
    <w:rsid w:val="00A9052E"/>
    <w:rsid w:val="00A9110E"/>
    <w:rsid w:val="00A912B0"/>
    <w:rsid w:val="00A91459"/>
    <w:rsid w:val="00A919CF"/>
    <w:rsid w:val="00A91C0A"/>
    <w:rsid w:val="00A91E74"/>
    <w:rsid w:val="00A921E3"/>
    <w:rsid w:val="00A923A6"/>
    <w:rsid w:val="00A92503"/>
    <w:rsid w:val="00A92F12"/>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35"/>
    <w:rsid w:val="00AD11A2"/>
    <w:rsid w:val="00AD175F"/>
    <w:rsid w:val="00AD216E"/>
    <w:rsid w:val="00AD2AFB"/>
    <w:rsid w:val="00AD37AD"/>
    <w:rsid w:val="00AD3AC5"/>
    <w:rsid w:val="00AD3E41"/>
    <w:rsid w:val="00AD4858"/>
    <w:rsid w:val="00AD494C"/>
    <w:rsid w:val="00AD4A26"/>
    <w:rsid w:val="00AD5055"/>
    <w:rsid w:val="00AD537E"/>
    <w:rsid w:val="00AD55B6"/>
    <w:rsid w:val="00AD6102"/>
    <w:rsid w:val="00AD612C"/>
    <w:rsid w:val="00AD6320"/>
    <w:rsid w:val="00AD6A8E"/>
    <w:rsid w:val="00AD6C7B"/>
    <w:rsid w:val="00AD7030"/>
    <w:rsid w:val="00AD7506"/>
    <w:rsid w:val="00AD7EF3"/>
    <w:rsid w:val="00AE018D"/>
    <w:rsid w:val="00AE046F"/>
    <w:rsid w:val="00AE0908"/>
    <w:rsid w:val="00AE0BAA"/>
    <w:rsid w:val="00AE0D51"/>
    <w:rsid w:val="00AE1417"/>
    <w:rsid w:val="00AE191E"/>
    <w:rsid w:val="00AE1A9D"/>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C0B"/>
    <w:rsid w:val="00B04B1C"/>
    <w:rsid w:val="00B05178"/>
    <w:rsid w:val="00B0520A"/>
    <w:rsid w:val="00B05953"/>
    <w:rsid w:val="00B05BD2"/>
    <w:rsid w:val="00B05DCD"/>
    <w:rsid w:val="00B05E5C"/>
    <w:rsid w:val="00B0626D"/>
    <w:rsid w:val="00B065A2"/>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83C"/>
    <w:rsid w:val="00B11CC0"/>
    <w:rsid w:val="00B12092"/>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6D7"/>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A40"/>
    <w:rsid w:val="00B32EF6"/>
    <w:rsid w:val="00B33015"/>
    <w:rsid w:val="00B3322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47F40"/>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67DB3"/>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8E0"/>
    <w:rsid w:val="00B83AC5"/>
    <w:rsid w:val="00B83DF7"/>
    <w:rsid w:val="00B84180"/>
    <w:rsid w:val="00B849FA"/>
    <w:rsid w:val="00B851A5"/>
    <w:rsid w:val="00B858FC"/>
    <w:rsid w:val="00B85E09"/>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D08"/>
    <w:rsid w:val="00BA3EFC"/>
    <w:rsid w:val="00BA4176"/>
    <w:rsid w:val="00BA41EB"/>
    <w:rsid w:val="00BA4391"/>
    <w:rsid w:val="00BA4397"/>
    <w:rsid w:val="00BA453D"/>
    <w:rsid w:val="00BA47AB"/>
    <w:rsid w:val="00BA49FC"/>
    <w:rsid w:val="00BA5087"/>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3"/>
    <w:rsid w:val="00BB458B"/>
    <w:rsid w:val="00BB46CA"/>
    <w:rsid w:val="00BB4A41"/>
    <w:rsid w:val="00BB4F28"/>
    <w:rsid w:val="00BB514F"/>
    <w:rsid w:val="00BB5299"/>
    <w:rsid w:val="00BB5325"/>
    <w:rsid w:val="00BB5873"/>
    <w:rsid w:val="00BB59ED"/>
    <w:rsid w:val="00BB5F00"/>
    <w:rsid w:val="00BB64C7"/>
    <w:rsid w:val="00BB693A"/>
    <w:rsid w:val="00BB782B"/>
    <w:rsid w:val="00BB79FC"/>
    <w:rsid w:val="00BB7A0E"/>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D8"/>
    <w:rsid w:val="00BC4B32"/>
    <w:rsid w:val="00BC53CB"/>
    <w:rsid w:val="00BC5FEA"/>
    <w:rsid w:val="00BC617A"/>
    <w:rsid w:val="00BC6515"/>
    <w:rsid w:val="00BC65E2"/>
    <w:rsid w:val="00BC6C45"/>
    <w:rsid w:val="00BC6CDC"/>
    <w:rsid w:val="00BC724E"/>
    <w:rsid w:val="00BC737E"/>
    <w:rsid w:val="00BC76B3"/>
    <w:rsid w:val="00BC7E77"/>
    <w:rsid w:val="00BD02AE"/>
    <w:rsid w:val="00BD0449"/>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83E"/>
    <w:rsid w:val="00C0297B"/>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EA5"/>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DCC"/>
    <w:rsid w:val="00C20741"/>
    <w:rsid w:val="00C20A34"/>
    <w:rsid w:val="00C20F38"/>
    <w:rsid w:val="00C21057"/>
    <w:rsid w:val="00C211D5"/>
    <w:rsid w:val="00C21AE1"/>
    <w:rsid w:val="00C21B52"/>
    <w:rsid w:val="00C21E49"/>
    <w:rsid w:val="00C22DF2"/>
    <w:rsid w:val="00C23222"/>
    <w:rsid w:val="00C239A1"/>
    <w:rsid w:val="00C23BE8"/>
    <w:rsid w:val="00C23E6A"/>
    <w:rsid w:val="00C23FA8"/>
    <w:rsid w:val="00C23FFE"/>
    <w:rsid w:val="00C24DB9"/>
    <w:rsid w:val="00C24F45"/>
    <w:rsid w:val="00C25089"/>
    <w:rsid w:val="00C258AD"/>
    <w:rsid w:val="00C25ABE"/>
    <w:rsid w:val="00C25BBD"/>
    <w:rsid w:val="00C25EBF"/>
    <w:rsid w:val="00C260BC"/>
    <w:rsid w:val="00C26A76"/>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8F3"/>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B8F"/>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DA3"/>
    <w:rsid w:val="00C50DD5"/>
    <w:rsid w:val="00C50E14"/>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B74"/>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8B"/>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A74"/>
    <w:rsid w:val="00C81DFC"/>
    <w:rsid w:val="00C81F9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56B"/>
    <w:rsid w:val="00CA17C0"/>
    <w:rsid w:val="00CA1E11"/>
    <w:rsid w:val="00CA21BC"/>
    <w:rsid w:val="00CA23C1"/>
    <w:rsid w:val="00CA2AEE"/>
    <w:rsid w:val="00CA2B89"/>
    <w:rsid w:val="00CA3304"/>
    <w:rsid w:val="00CA40A7"/>
    <w:rsid w:val="00CA43DE"/>
    <w:rsid w:val="00CA45A6"/>
    <w:rsid w:val="00CA48CC"/>
    <w:rsid w:val="00CA4BB3"/>
    <w:rsid w:val="00CA4ECB"/>
    <w:rsid w:val="00CA524F"/>
    <w:rsid w:val="00CA56B4"/>
    <w:rsid w:val="00CA5DE0"/>
    <w:rsid w:val="00CA63C8"/>
    <w:rsid w:val="00CA661E"/>
    <w:rsid w:val="00CA696C"/>
    <w:rsid w:val="00CA6CFE"/>
    <w:rsid w:val="00CA6DD2"/>
    <w:rsid w:val="00CA6EE6"/>
    <w:rsid w:val="00CA7134"/>
    <w:rsid w:val="00CA7807"/>
    <w:rsid w:val="00CA7CD3"/>
    <w:rsid w:val="00CB0439"/>
    <w:rsid w:val="00CB0775"/>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B32"/>
    <w:rsid w:val="00CB3C7C"/>
    <w:rsid w:val="00CB3FA5"/>
    <w:rsid w:val="00CB40AC"/>
    <w:rsid w:val="00CB40C7"/>
    <w:rsid w:val="00CB474E"/>
    <w:rsid w:val="00CB4956"/>
    <w:rsid w:val="00CB4AAE"/>
    <w:rsid w:val="00CB5495"/>
    <w:rsid w:val="00CB5FE6"/>
    <w:rsid w:val="00CB6918"/>
    <w:rsid w:val="00CB6C1D"/>
    <w:rsid w:val="00CB76FA"/>
    <w:rsid w:val="00CB7706"/>
    <w:rsid w:val="00CB7ACF"/>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E9C"/>
    <w:rsid w:val="00CC6FA7"/>
    <w:rsid w:val="00CC7038"/>
    <w:rsid w:val="00CC7699"/>
    <w:rsid w:val="00CC7B51"/>
    <w:rsid w:val="00CC7F8A"/>
    <w:rsid w:val="00CD0305"/>
    <w:rsid w:val="00CD03F4"/>
    <w:rsid w:val="00CD0413"/>
    <w:rsid w:val="00CD064E"/>
    <w:rsid w:val="00CD0746"/>
    <w:rsid w:val="00CD085C"/>
    <w:rsid w:val="00CD0CC8"/>
    <w:rsid w:val="00CD0E27"/>
    <w:rsid w:val="00CD1704"/>
    <w:rsid w:val="00CD1DF5"/>
    <w:rsid w:val="00CD2B8B"/>
    <w:rsid w:val="00CD390E"/>
    <w:rsid w:val="00CD3F88"/>
    <w:rsid w:val="00CD4333"/>
    <w:rsid w:val="00CD4468"/>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5F1F"/>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A9A"/>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212"/>
    <w:rsid w:val="00CF699D"/>
    <w:rsid w:val="00CF6A1D"/>
    <w:rsid w:val="00CF6E85"/>
    <w:rsid w:val="00CF7289"/>
    <w:rsid w:val="00D00399"/>
    <w:rsid w:val="00D00B9B"/>
    <w:rsid w:val="00D00BDC"/>
    <w:rsid w:val="00D00CF4"/>
    <w:rsid w:val="00D01316"/>
    <w:rsid w:val="00D0160D"/>
    <w:rsid w:val="00D01C9C"/>
    <w:rsid w:val="00D01CD5"/>
    <w:rsid w:val="00D0213D"/>
    <w:rsid w:val="00D02398"/>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276"/>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C78"/>
    <w:rsid w:val="00D26065"/>
    <w:rsid w:val="00D267D5"/>
    <w:rsid w:val="00D267F7"/>
    <w:rsid w:val="00D26ABA"/>
    <w:rsid w:val="00D26DEB"/>
    <w:rsid w:val="00D270B4"/>
    <w:rsid w:val="00D272B3"/>
    <w:rsid w:val="00D27CED"/>
    <w:rsid w:val="00D300B7"/>
    <w:rsid w:val="00D30112"/>
    <w:rsid w:val="00D3048F"/>
    <w:rsid w:val="00D306A3"/>
    <w:rsid w:val="00D309A5"/>
    <w:rsid w:val="00D30ABA"/>
    <w:rsid w:val="00D30D70"/>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6FD7"/>
    <w:rsid w:val="00D4739C"/>
    <w:rsid w:val="00D474F1"/>
    <w:rsid w:val="00D47A3C"/>
    <w:rsid w:val="00D47A4E"/>
    <w:rsid w:val="00D47ED7"/>
    <w:rsid w:val="00D503A9"/>
    <w:rsid w:val="00D5045A"/>
    <w:rsid w:val="00D50548"/>
    <w:rsid w:val="00D508DB"/>
    <w:rsid w:val="00D50D89"/>
    <w:rsid w:val="00D516CE"/>
    <w:rsid w:val="00D5172F"/>
    <w:rsid w:val="00D51D82"/>
    <w:rsid w:val="00D51DE5"/>
    <w:rsid w:val="00D52233"/>
    <w:rsid w:val="00D5258D"/>
    <w:rsid w:val="00D525AE"/>
    <w:rsid w:val="00D527D1"/>
    <w:rsid w:val="00D528F2"/>
    <w:rsid w:val="00D52FC3"/>
    <w:rsid w:val="00D5307C"/>
    <w:rsid w:val="00D534DF"/>
    <w:rsid w:val="00D535CB"/>
    <w:rsid w:val="00D53E1E"/>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70394"/>
    <w:rsid w:val="00D7043F"/>
    <w:rsid w:val="00D705D7"/>
    <w:rsid w:val="00D7092F"/>
    <w:rsid w:val="00D70E20"/>
    <w:rsid w:val="00D71352"/>
    <w:rsid w:val="00D7151E"/>
    <w:rsid w:val="00D71662"/>
    <w:rsid w:val="00D7169A"/>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99F"/>
    <w:rsid w:val="00D72C39"/>
    <w:rsid w:val="00D72F9B"/>
    <w:rsid w:val="00D732E0"/>
    <w:rsid w:val="00D737A0"/>
    <w:rsid w:val="00D7386F"/>
    <w:rsid w:val="00D73E79"/>
    <w:rsid w:val="00D74177"/>
    <w:rsid w:val="00D74E23"/>
    <w:rsid w:val="00D75188"/>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EA4"/>
    <w:rsid w:val="00D81F15"/>
    <w:rsid w:val="00D81FA5"/>
    <w:rsid w:val="00D82792"/>
    <w:rsid w:val="00D827EF"/>
    <w:rsid w:val="00D82DAF"/>
    <w:rsid w:val="00D82E9A"/>
    <w:rsid w:val="00D84660"/>
    <w:rsid w:val="00D84847"/>
    <w:rsid w:val="00D8484B"/>
    <w:rsid w:val="00D849A4"/>
    <w:rsid w:val="00D84A6C"/>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DE7"/>
    <w:rsid w:val="00D95167"/>
    <w:rsid w:val="00D9563F"/>
    <w:rsid w:val="00D95726"/>
    <w:rsid w:val="00D95748"/>
    <w:rsid w:val="00D95D4A"/>
    <w:rsid w:val="00D95FA1"/>
    <w:rsid w:val="00D9627A"/>
    <w:rsid w:val="00D966C5"/>
    <w:rsid w:val="00D96E27"/>
    <w:rsid w:val="00D96E7A"/>
    <w:rsid w:val="00D96E7E"/>
    <w:rsid w:val="00D976F8"/>
    <w:rsid w:val="00D97A69"/>
    <w:rsid w:val="00D97DE0"/>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42D"/>
    <w:rsid w:val="00DB1924"/>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EFE"/>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B34"/>
    <w:rsid w:val="00DE5DAE"/>
    <w:rsid w:val="00DE5FE0"/>
    <w:rsid w:val="00DE6474"/>
    <w:rsid w:val="00DE6B9A"/>
    <w:rsid w:val="00DE6CE1"/>
    <w:rsid w:val="00DE6F2C"/>
    <w:rsid w:val="00DE7A73"/>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A19"/>
    <w:rsid w:val="00DF4391"/>
    <w:rsid w:val="00DF4631"/>
    <w:rsid w:val="00DF47B2"/>
    <w:rsid w:val="00DF47D4"/>
    <w:rsid w:val="00DF4915"/>
    <w:rsid w:val="00DF5266"/>
    <w:rsid w:val="00DF5589"/>
    <w:rsid w:val="00DF59CA"/>
    <w:rsid w:val="00DF60C6"/>
    <w:rsid w:val="00DF72C3"/>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3EE"/>
    <w:rsid w:val="00E077C9"/>
    <w:rsid w:val="00E077E6"/>
    <w:rsid w:val="00E0790A"/>
    <w:rsid w:val="00E07989"/>
    <w:rsid w:val="00E07A00"/>
    <w:rsid w:val="00E07A89"/>
    <w:rsid w:val="00E07C33"/>
    <w:rsid w:val="00E07E45"/>
    <w:rsid w:val="00E07E96"/>
    <w:rsid w:val="00E10078"/>
    <w:rsid w:val="00E10088"/>
    <w:rsid w:val="00E10312"/>
    <w:rsid w:val="00E10561"/>
    <w:rsid w:val="00E105E4"/>
    <w:rsid w:val="00E109C2"/>
    <w:rsid w:val="00E11F52"/>
    <w:rsid w:val="00E12126"/>
    <w:rsid w:val="00E12A65"/>
    <w:rsid w:val="00E12E35"/>
    <w:rsid w:val="00E130A8"/>
    <w:rsid w:val="00E13129"/>
    <w:rsid w:val="00E131AE"/>
    <w:rsid w:val="00E133B0"/>
    <w:rsid w:val="00E13915"/>
    <w:rsid w:val="00E13DFD"/>
    <w:rsid w:val="00E13F93"/>
    <w:rsid w:val="00E141F7"/>
    <w:rsid w:val="00E14852"/>
    <w:rsid w:val="00E14C1F"/>
    <w:rsid w:val="00E14CC0"/>
    <w:rsid w:val="00E14D08"/>
    <w:rsid w:val="00E14EB0"/>
    <w:rsid w:val="00E14FA2"/>
    <w:rsid w:val="00E15388"/>
    <w:rsid w:val="00E15897"/>
    <w:rsid w:val="00E15A69"/>
    <w:rsid w:val="00E167F6"/>
    <w:rsid w:val="00E1688E"/>
    <w:rsid w:val="00E16899"/>
    <w:rsid w:val="00E168F4"/>
    <w:rsid w:val="00E16B48"/>
    <w:rsid w:val="00E16B8E"/>
    <w:rsid w:val="00E170FA"/>
    <w:rsid w:val="00E1739A"/>
    <w:rsid w:val="00E17BBB"/>
    <w:rsid w:val="00E17F8B"/>
    <w:rsid w:val="00E208AC"/>
    <w:rsid w:val="00E209AE"/>
    <w:rsid w:val="00E20DB1"/>
    <w:rsid w:val="00E2129C"/>
    <w:rsid w:val="00E21426"/>
    <w:rsid w:val="00E22D5D"/>
    <w:rsid w:val="00E22E65"/>
    <w:rsid w:val="00E237FA"/>
    <w:rsid w:val="00E240EF"/>
    <w:rsid w:val="00E243CF"/>
    <w:rsid w:val="00E247F5"/>
    <w:rsid w:val="00E24D3C"/>
    <w:rsid w:val="00E24DC7"/>
    <w:rsid w:val="00E2507C"/>
    <w:rsid w:val="00E25116"/>
    <w:rsid w:val="00E25C2B"/>
    <w:rsid w:val="00E25CAF"/>
    <w:rsid w:val="00E25F81"/>
    <w:rsid w:val="00E25F93"/>
    <w:rsid w:val="00E25FA0"/>
    <w:rsid w:val="00E260DF"/>
    <w:rsid w:val="00E26243"/>
    <w:rsid w:val="00E2633A"/>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89C"/>
    <w:rsid w:val="00E33DE5"/>
    <w:rsid w:val="00E34054"/>
    <w:rsid w:val="00E342BC"/>
    <w:rsid w:val="00E344ED"/>
    <w:rsid w:val="00E34C30"/>
    <w:rsid w:val="00E34F9B"/>
    <w:rsid w:val="00E3521B"/>
    <w:rsid w:val="00E352EB"/>
    <w:rsid w:val="00E3577A"/>
    <w:rsid w:val="00E35858"/>
    <w:rsid w:val="00E3590E"/>
    <w:rsid w:val="00E35A10"/>
    <w:rsid w:val="00E360C7"/>
    <w:rsid w:val="00E361A6"/>
    <w:rsid w:val="00E3667B"/>
    <w:rsid w:val="00E36693"/>
    <w:rsid w:val="00E36841"/>
    <w:rsid w:val="00E36896"/>
    <w:rsid w:val="00E36AB8"/>
    <w:rsid w:val="00E36E0B"/>
    <w:rsid w:val="00E37418"/>
    <w:rsid w:val="00E374C8"/>
    <w:rsid w:val="00E3778D"/>
    <w:rsid w:val="00E377BE"/>
    <w:rsid w:val="00E37C5F"/>
    <w:rsid w:val="00E37F6D"/>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707"/>
    <w:rsid w:val="00E807AF"/>
    <w:rsid w:val="00E80D34"/>
    <w:rsid w:val="00E80F6A"/>
    <w:rsid w:val="00E811BB"/>
    <w:rsid w:val="00E81288"/>
    <w:rsid w:val="00E813CD"/>
    <w:rsid w:val="00E81477"/>
    <w:rsid w:val="00E81A1D"/>
    <w:rsid w:val="00E81A33"/>
    <w:rsid w:val="00E81F86"/>
    <w:rsid w:val="00E82483"/>
    <w:rsid w:val="00E826CA"/>
    <w:rsid w:val="00E82868"/>
    <w:rsid w:val="00E82B7C"/>
    <w:rsid w:val="00E83476"/>
    <w:rsid w:val="00E84913"/>
    <w:rsid w:val="00E84943"/>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B8A"/>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3D3"/>
    <w:rsid w:val="00EA0428"/>
    <w:rsid w:val="00EA0AE2"/>
    <w:rsid w:val="00EA0BFF"/>
    <w:rsid w:val="00EA0DDF"/>
    <w:rsid w:val="00EA18EF"/>
    <w:rsid w:val="00EA29DA"/>
    <w:rsid w:val="00EA2DE5"/>
    <w:rsid w:val="00EA2FDD"/>
    <w:rsid w:val="00EA35F5"/>
    <w:rsid w:val="00EA3689"/>
    <w:rsid w:val="00EA386A"/>
    <w:rsid w:val="00EA3B71"/>
    <w:rsid w:val="00EA3FB4"/>
    <w:rsid w:val="00EA4179"/>
    <w:rsid w:val="00EA468C"/>
    <w:rsid w:val="00EA4AE7"/>
    <w:rsid w:val="00EA4E65"/>
    <w:rsid w:val="00EA5521"/>
    <w:rsid w:val="00EA6066"/>
    <w:rsid w:val="00EA6139"/>
    <w:rsid w:val="00EA6164"/>
    <w:rsid w:val="00EA6C77"/>
    <w:rsid w:val="00EA7156"/>
    <w:rsid w:val="00EA794A"/>
    <w:rsid w:val="00EA7E0F"/>
    <w:rsid w:val="00EA7E1E"/>
    <w:rsid w:val="00EA7EC2"/>
    <w:rsid w:val="00EB02DF"/>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B2A"/>
    <w:rsid w:val="00EB5E0F"/>
    <w:rsid w:val="00EB5EAF"/>
    <w:rsid w:val="00EB5EED"/>
    <w:rsid w:val="00EB60C5"/>
    <w:rsid w:val="00EB622C"/>
    <w:rsid w:val="00EB62A0"/>
    <w:rsid w:val="00EB62B4"/>
    <w:rsid w:val="00EB6334"/>
    <w:rsid w:val="00EB6468"/>
    <w:rsid w:val="00EB6B97"/>
    <w:rsid w:val="00EB6FE0"/>
    <w:rsid w:val="00EB7640"/>
    <w:rsid w:val="00EB7B3F"/>
    <w:rsid w:val="00EB7E38"/>
    <w:rsid w:val="00EC00CF"/>
    <w:rsid w:val="00EC0505"/>
    <w:rsid w:val="00EC0A19"/>
    <w:rsid w:val="00EC0B93"/>
    <w:rsid w:val="00EC1A4E"/>
    <w:rsid w:val="00EC1A82"/>
    <w:rsid w:val="00EC1E28"/>
    <w:rsid w:val="00EC1E67"/>
    <w:rsid w:val="00EC1FA5"/>
    <w:rsid w:val="00EC20AB"/>
    <w:rsid w:val="00EC2258"/>
    <w:rsid w:val="00EC27AB"/>
    <w:rsid w:val="00EC294D"/>
    <w:rsid w:val="00EC38AB"/>
    <w:rsid w:val="00EC3DDF"/>
    <w:rsid w:val="00EC3EFD"/>
    <w:rsid w:val="00EC42FE"/>
    <w:rsid w:val="00EC48CC"/>
    <w:rsid w:val="00EC4D93"/>
    <w:rsid w:val="00EC5314"/>
    <w:rsid w:val="00EC552B"/>
    <w:rsid w:val="00EC5B87"/>
    <w:rsid w:val="00EC5BF9"/>
    <w:rsid w:val="00EC5E53"/>
    <w:rsid w:val="00EC5F10"/>
    <w:rsid w:val="00EC61D3"/>
    <w:rsid w:val="00EC627E"/>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300"/>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80A"/>
    <w:rsid w:val="00EE19B8"/>
    <w:rsid w:val="00EE248F"/>
    <w:rsid w:val="00EE25AB"/>
    <w:rsid w:val="00EE26F1"/>
    <w:rsid w:val="00EE29B4"/>
    <w:rsid w:val="00EE2E02"/>
    <w:rsid w:val="00EE3115"/>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CB9"/>
    <w:rsid w:val="00EF5CE4"/>
    <w:rsid w:val="00EF62AF"/>
    <w:rsid w:val="00EF6876"/>
    <w:rsid w:val="00EF6882"/>
    <w:rsid w:val="00EF69B1"/>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5D7"/>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35E"/>
    <w:rsid w:val="00F37F01"/>
    <w:rsid w:val="00F404A0"/>
    <w:rsid w:val="00F406B6"/>
    <w:rsid w:val="00F408C3"/>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4FF0"/>
    <w:rsid w:val="00F554C9"/>
    <w:rsid w:val="00F554F1"/>
    <w:rsid w:val="00F55583"/>
    <w:rsid w:val="00F5584B"/>
    <w:rsid w:val="00F56846"/>
    <w:rsid w:val="00F56B28"/>
    <w:rsid w:val="00F57775"/>
    <w:rsid w:val="00F57860"/>
    <w:rsid w:val="00F578D2"/>
    <w:rsid w:val="00F5795C"/>
    <w:rsid w:val="00F57BD8"/>
    <w:rsid w:val="00F57D9E"/>
    <w:rsid w:val="00F603B5"/>
    <w:rsid w:val="00F61056"/>
    <w:rsid w:val="00F610DE"/>
    <w:rsid w:val="00F6126D"/>
    <w:rsid w:val="00F61B2B"/>
    <w:rsid w:val="00F621D1"/>
    <w:rsid w:val="00F62C96"/>
    <w:rsid w:val="00F63557"/>
    <w:rsid w:val="00F637E0"/>
    <w:rsid w:val="00F6467B"/>
    <w:rsid w:val="00F64816"/>
    <w:rsid w:val="00F65202"/>
    <w:rsid w:val="00F65BC6"/>
    <w:rsid w:val="00F65EDA"/>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276"/>
    <w:rsid w:val="00F965F1"/>
    <w:rsid w:val="00F96A9F"/>
    <w:rsid w:val="00F972F8"/>
    <w:rsid w:val="00F973E8"/>
    <w:rsid w:val="00F976CB"/>
    <w:rsid w:val="00F9794D"/>
    <w:rsid w:val="00F97F94"/>
    <w:rsid w:val="00FA0802"/>
    <w:rsid w:val="00FA0944"/>
    <w:rsid w:val="00FA1D62"/>
    <w:rsid w:val="00FA2CA6"/>
    <w:rsid w:val="00FA3135"/>
    <w:rsid w:val="00FA33BD"/>
    <w:rsid w:val="00FA37DD"/>
    <w:rsid w:val="00FA3BC3"/>
    <w:rsid w:val="00FA4077"/>
    <w:rsid w:val="00FA43D8"/>
    <w:rsid w:val="00FA4B20"/>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6616"/>
    <w:rsid w:val="00FE6780"/>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D28"/>
    <w:rsid w:val="00FF3FB6"/>
    <w:rsid w:val="00FF47C2"/>
    <w:rsid w:val="00FF4D48"/>
    <w:rsid w:val="00FF57B3"/>
    <w:rsid w:val="00FF637E"/>
    <w:rsid w:val="00FF65B8"/>
    <w:rsid w:val="00FF6A4D"/>
    <w:rsid w:val="00FF6C5F"/>
    <w:rsid w:val="00FF6F2A"/>
    <w:rsid w:val="00FF7165"/>
    <w:rsid w:val="00FF73E6"/>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245"/>
    <w:rPr>
      <w:rFonts w:ascii="Arial Armenian" w:hAnsi="Arial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245"/>
    <w:pPr>
      <w:tabs>
        <w:tab w:val="center" w:pos="4320"/>
        <w:tab w:val="right" w:pos="8640"/>
      </w:tabs>
    </w:pPr>
  </w:style>
  <w:style w:type="paragraph" w:styleId="Footer">
    <w:name w:val="footer"/>
    <w:basedOn w:val="Normal"/>
    <w:link w:val="FooterChar"/>
    <w:uiPriority w:val="99"/>
    <w:rsid w:val="00954245"/>
    <w:pPr>
      <w:tabs>
        <w:tab w:val="center" w:pos="4320"/>
        <w:tab w:val="right" w:pos="8640"/>
      </w:tabs>
    </w:pPr>
  </w:style>
  <w:style w:type="character" w:styleId="PageNumber">
    <w:name w:val="page number"/>
    <w:basedOn w:val="DefaultParagraphFont"/>
    <w:rsid w:val="00954245"/>
  </w:style>
  <w:style w:type="paragraph" w:customStyle="1" w:styleId="norm">
    <w:name w:val="norm"/>
    <w:basedOn w:val="Normal"/>
    <w:link w:val="normChar"/>
    <w:rsid w:val="00954245"/>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954245"/>
    <w:pPr>
      <w:spacing w:line="360" w:lineRule="auto"/>
      <w:ind w:firstLine="709"/>
      <w:jc w:val="both"/>
    </w:pPr>
    <w:rPr>
      <w:sz w:val="22"/>
    </w:rPr>
  </w:style>
  <w:style w:type="paragraph" w:customStyle="1" w:styleId="Style1">
    <w:name w:val="Style1"/>
    <w:basedOn w:val="mechtex"/>
    <w:rsid w:val="00954245"/>
    <w:pPr>
      <w:jc w:val="both"/>
    </w:pPr>
  </w:style>
  <w:style w:type="paragraph" w:customStyle="1" w:styleId="russtyle">
    <w:name w:val="russtyle"/>
    <w:basedOn w:val="Normal"/>
    <w:rsid w:val="00954245"/>
    <w:rPr>
      <w:rFonts w:ascii="Russian Baltica" w:hAnsi="Russian Baltica"/>
      <w:sz w:val="22"/>
    </w:rPr>
  </w:style>
  <w:style w:type="character" w:customStyle="1" w:styleId="normChar">
    <w:name w:val="norm Char"/>
    <w:link w:val="norm"/>
    <w:locked/>
    <w:rsid w:val="00AD11A2"/>
    <w:rPr>
      <w:rFonts w:ascii="Arial Armenian" w:hAnsi="Arial Armenian"/>
      <w:sz w:val="22"/>
      <w:lang w:val="en-GB" w:eastAsia="en-GB" w:bidi="en-GB"/>
    </w:rPr>
  </w:style>
  <w:style w:type="character" w:customStyle="1" w:styleId="mechtexChar">
    <w:name w:val="mechtex Char"/>
    <w:basedOn w:val="DefaultParagraphFont"/>
    <w:link w:val="mechtex"/>
    <w:rsid w:val="00AD11A2"/>
    <w:rPr>
      <w:rFonts w:ascii="Arial Armenian" w:hAnsi="Arial Armenian"/>
      <w:sz w:val="22"/>
      <w:lang w:val="en-GB" w:eastAsia="en-GB" w:bidi="en-GB"/>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alloonText">
    <w:name w:val="Balloon Text"/>
    <w:basedOn w:val="Normal"/>
    <w:link w:val="BalloonTextChar"/>
    <w:rsid w:val="00046C1B"/>
    <w:rPr>
      <w:rFonts w:ascii="Tahoma" w:hAnsi="Tahoma" w:cs="Tahoma"/>
      <w:sz w:val="16"/>
      <w:szCs w:val="16"/>
    </w:rPr>
  </w:style>
  <w:style w:type="character" w:customStyle="1" w:styleId="BalloonTextChar">
    <w:name w:val="Balloon Text Char"/>
    <w:basedOn w:val="DefaultParagraphFont"/>
    <w:link w:val="BalloonText"/>
    <w:rsid w:val="00046C1B"/>
    <w:rPr>
      <w:rFonts w:ascii="Tahoma" w:hAnsi="Tahoma" w:cs="Tahoma"/>
      <w:sz w:val="16"/>
      <w:szCs w:val="16"/>
    </w:rPr>
  </w:style>
  <w:style w:type="character" w:styleId="CommentReference">
    <w:name w:val="annotation reference"/>
    <w:basedOn w:val="DefaultParagraphFont"/>
    <w:rsid w:val="00245CFB"/>
    <w:rPr>
      <w:sz w:val="16"/>
      <w:szCs w:val="16"/>
    </w:rPr>
  </w:style>
  <w:style w:type="paragraph" w:styleId="CommentText">
    <w:name w:val="annotation text"/>
    <w:basedOn w:val="Normal"/>
    <w:link w:val="CommentTextChar"/>
    <w:rsid w:val="00245CFB"/>
  </w:style>
  <w:style w:type="character" w:customStyle="1" w:styleId="CommentTextChar">
    <w:name w:val="Comment Text Char"/>
    <w:basedOn w:val="DefaultParagraphFont"/>
    <w:link w:val="CommentText"/>
    <w:rsid w:val="00245CFB"/>
    <w:rPr>
      <w:rFonts w:ascii="Arial Armenian" w:hAnsi="Arial Armenian"/>
    </w:rPr>
  </w:style>
  <w:style w:type="paragraph" w:styleId="CommentSubject">
    <w:name w:val="annotation subject"/>
    <w:basedOn w:val="CommentText"/>
    <w:next w:val="CommentText"/>
    <w:link w:val="CommentSubjectChar"/>
    <w:rsid w:val="00245CFB"/>
    <w:rPr>
      <w:b/>
      <w:bCs/>
    </w:rPr>
  </w:style>
  <w:style w:type="character" w:customStyle="1" w:styleId="CommentSubjectChar">
    <w:name w:val="Comment Subject Char"/>
    <w:basedOn w:val="CommentTextChar"/>
    <w:link w:val="CommentSubject"/>
    <w:rsid w:val="00245CFB"/>
    <w:rPr>
      <w:rFonts w:ascii="Arial Armenian" w:hAnsi="Arial Armenian"/>
      <w:b/>
      <w:bCs/>
    </w:rPr>
  </w:style>
  <w:style w:type="table" w:styleId="TableGrid">
    <w:name w:val="Table Grid"/>
    <w:basedOn w:val="TableNormal"/>
    <w:rsid w:val="0081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A03D3"/>
    <w:rPr>
      <w:rFonts w:ascii="Arial Armenian" w:hAnsi="Arial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245"/>
    <w:rPr>
      <w:rFonts w:ascii="Arial Armenian" w:hAnsi="Arial Armen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245"/>
    <w:pPr>
      <w:tabs>
        <w:tab w:val="center" w:pos="4320"/>
        <w:tab w:val="right" w:pos="8640"/>
      </w:tabs>
    </w:pPr>
  </w:style>
  <w:style w:type="paragraph" w:styleId="Footer">
    <w:name w:val="footer"/>
    <w:basedOn w:val="Normal"/>
    <w:link w:val="FooterChar"/>
    <w:uiPriority w:val="99"/>
    <w:rsid w:val="00954245"/>
    <w:pPr>
      <w:tabs>
        <w:tab w:val="center" w:pos="4320"/>
        <w:tab w:val="right" w:pos="8640"/>
      </w:tabs>
    </w:pPr>
  </w:style>
  <w:style w:type="character" w:styleId="PageNumber">
    <w:name w:val="page number"/>
    <w:basedOn w:val="DefaultParagraphFont"/>
    <w:rsid w:val="00954245"/>
  </w:style>
  <w:style w:type="paragraph" w:customStyle="1" w:styleId="norm">
    <w:name w:val="norm"/>
    <w:basedOn w:val="Normal"/>
    <w:link w:val="normChar"/>
    <w:rsid w:val="00954245"/>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954245"/>
    <w:pPr>
      <w:spacing w:line="360" w:lineRule="auto"/>
      <w:ind w:firstLine="709"/>
      <w:jc w:val="both"/>
    </w:pPr>
    <w:rPr>
      <w:sz w:val="22"/>
    </w:rPr>
  </w:style>
  <w:style w:type="paragraph" w:customStyle="1" w:styleId="Style1">
    <w:name w:val="Style1"/>
    <w:basedOn w:val="mechtex"/>
    <w:rsid w:val="00954245"/>
    <w:pPr>
      <w:jc w:val="both"/>
    </w:pPr>
  </w:style>
  <w:style w:type="paragraph" w:customStyle="1" w:styleId="russtyle">
    <w:name w:val="russtyle"/>
    <w:basedOn w:val="Normal"/>
    <w:rsid w:val="00954245"/>
    <w:rPr>
      <w:rFonts w:ascii="Russian Baltica" w:hAnsi="Russian Baltica"/>
      <w:sz w:val="22"/>
    </w:rPr>
  </w:style>
  <w:style w:type="character" w:customStyle="1" w:styleId="normChar">
    <w:name w:val="norm Char"/>
    <w:link w:val="norm"/>
    <w:locked/>
    <w:rsid w:val="00AD11A2"/>
    <w:rPr>
      <w:rFonts w:ascii="Arial Armenian" w:hAnsi="Arial Armenian"/>
      <w:sz w:val="22"/>
      <w:lang w:val="en-GB" w:eastAsia="en-GB" w:bidi="en-GB"/>
    </w:rPr>
  </w:style>
  <w:style w:type="character" w:customStyle="1" w:styleId="mechtexChar">
    <w:name w:val="mechtex Char"/>
    <w:basedOn w:val="DefaultParagraphFont"/>
    <w:link w:val="mechtex"/>
    <w:rsid w:val="00AD11A2"/>
    <w:rPr>
      <w:rFonts w:ascii="Arial Armenian" w:hAnsi="Arial Armenian"/>
      <w:sz w:val="22"/>
      <w:lang w:val="en-GB" w:eastAsia="en-GB" w:bidi="en-GB"/>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alloonText">
    <w:name w:val="Balloon Text"/>
    <w:basedOn w:val="Normal"/>
    <w:link w:val="BalloonTextChar"/>
    <w:rsid w:val="00046C1B"/>
    <w:rPr>
      <w:rFonts w:ascii="Tahoma" w:hAnsi="Tahoma" w:cs="Tahoma"/>
      <w:sz w:val="16"/>
      <w:szCs w:val="16"/>
    </w:rPr>
  </w:style>
  <w:style w:type="character" w:customStyle="1" w:styleId="BalloonTextChar">
    <w:name w:val="Balloon Text Char"/>
    <w:basedOn w:val="DefaultParagraphFont"/>
    <w:link w:val="BalloonText"/>
    <w:rsid w:val="00046C1B"/>
    <w:rPr>
      <w:rFonts w:ascii="Tahoma" w:hAnsi="Tahoma" w:cs="Tahoma"/>
      <w:sz w:val="16"/>
      <w:szCs w:val="16"/>
    </w:rPr>
  </w:style>
  <w:style w:type="character" w:styleId="CommentReference">
    <w:name w:val="annotation reference"/>
    <w:basedOn w:val="DefaultParagraphFont"/>
    <w:rsid w:val="00245CFB"/>
    <w:rPr>
      <w:sz w:val="16"/>
      <w:szCs w:val="16"/>
    </w:rPr>
  </w:style>
  <w:style w:type="paragraph" w:styleId="CommentText">
    <w:name w:val="annotation text"/>
    <w:basedOn w:val="Normal"/>
    <w:link w:val="CommentTextChar"/>
    <w:rsid w:val="00245CFB"/>
  </w:style>
  <w:style w:type="character" w:customStyle="1" w:styleId="CommentTextChar">
    <w:name w:val="Comment Text Char"/>
    <w:basedOn w:val="DefaultParagraphFont"/>
    <w:link w:val="CommentText"/>
    <w:rsid w:val="00245CFB"/>
    <w:rPr>
      <w:rFonts w:ascii="Arial Armenian" w:hAnsi="Arial Armenian"/>
    </w:rPr>
  </w:style>
  <w:style w:type="paragraph" w:styleId="CommentSubject">
    <w:name w:val="annotation subject"/>
    <w:basedOn w:val="CommentText"/>
    <w:next w:val="CommentText"/>
    <w:link w:val="CommentSubjectChar"/>
    <w:rsid w:val="00245CFB"/>
    <w:rPr>
      <w:b/>
      <w:bCs/>
    </w:rPr>
  </w:style>
  <w:style w:type="character" w:customStyle="1" w:styleId="CommentSubjectChar">
    <w:name w:val="Comment Subject Char"/>
    <w:basedOn w:val="CommentTextChar"/>
    <w:link w:val="CommentSubject"/>
    <w:rsid w:val="00245CFB"/>
    <w:rPr>
      <w:rFonts w:ascii="Arial Armenian" w:hAnsi="Arial Armenian"/>
      <w:b/>
      <w:bCs/>
    </w:rPr>
  </w:style>
  <w:style w:type="table" w:styleId="TableGrid">
    <w:name w:val="Table Grid"/>
    <w:basedOn w:val="TableNormal"/>
    <w:rsid w:val="0081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A03D3"/>
    <w:rPr>
      <w:rFonts w:ascii="Arial Armenian" w:hAnsi="Arial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2018 թվականի  N              -</vt:lpstr>
    </vt:vector>
  </TitlesOfParts>
  <Company>home</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թվականի  N              -</dc:title>
  <dc:creator>NuneO</dc:creator>
  <cp:lastModifiedBy>Vahe Mahtesyan</cp:lastModifiedBy>
  <cp:revision>2</cp:revision>
  <cp:lastPrinted>2018-02-09T11:53:00Z</cp:lastPrinted>
  <dcterms:created xsi:type="dcterms:W3CDTF">2018-06-18T05:32:00Z</dcterms:created>
  <dcterms:modified xsi:type="dcterms:W3CDTF">2018-06-18T05:32:00Z</dcterms:modified>
</cp:coreProperties>
</file>