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ՀԱՅՏԱՐԱՐՈՒԹՅՈՒՆ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հրավերում փոփոխություններ կատարելու մասին</w:t>
      </w:r>
    </w:p>
    <w:p w:rsidR="00771FF8" w:rsidRPr="00771FF8" w:rsidRDefault="00771FF8" w:rsidP="00080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տեքստը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հաստատված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գնահատող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հանձնաժողովի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202</w:t>
      </w:r>
      <w:r w:rsid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6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թվականի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proofErr w:type="spellStart"/>
      <w:r w:rsid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փետրվարի</w:t>
      </w:r>
      <w:proofErr w:type="spellEnd"/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812805" w:rsidRPr="00812805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20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թիվ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812805" w:rsidRPr="00812805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3</w:t>
      </w:r>
      <w:r w:rsidRPr="00812805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որոշմամբ և հրապարակվում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“Գնումների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մասին” ՀՀ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օրենքի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-րդ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հոդվածի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համաձայն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Ընթացակարգի ծածկագիրը </w:t>
      </w:r>
      <w:bookmarkStart w:id="0" w:name="_Hlk218779393"/>
      <w:r w:rsidR="00080A9D" w:rsidRPr="00080A9D">
        <w:rPr>
          <w:rFonts w:ascii="GHEA Grapalat" w:eastAsia="Times New Roman" w:hAnsi="GHEA Grapalat" w:cs="Arial"/>
          <w:b/>
          <w:color w:val="222222"/>
          <w:sz w:val="20"/>
          <w:szCs w:val="20"/>
          <w:lang w:val="af-ZA" w:eastAsia="ru-RU"/>
        </w:rPr>
        <w:t>ՀՀ ՏՄԻՔԿԾ-ԳՀԱՊՁԲ-26/0</w:t>
      </w:r>
      <w:bookmarkEnd w:id="0"/>
      <w:r w:rsidR="00080A9D" w:rsidRPr="00080A9D">
        <w:rPr>
          <w:rFonts w:ascii="GHEA Grapalat" w:eastAsia="Times New Roman" w:hAnsi="GHEA Grapalat" w:cs="Arial"/>
          <w:b/>
          <w:color w:val="222222"/>
          <w:sz w:val="20"/>
          <w:szCs w:val="20"/>
          <w:lang w:val="af-ZA" w:eastAsia="ru-RU"/>
        </w:rPr>
        <w:t>3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080A9D" w:rsidP="00E96C3C">
      <w:pPr>
        <w:shd w:val="clear" w:color="auto" w:fill="FFFFFF"/>
        <w:spacing w:before="100" w:beforeAutospacing="1" w:after="100" w:afterAutospacing="1" w:line="240" w:lineRule="auto"/>
        <w:ind w:left="708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Իջևանի քաղաքային կոմունալ ծառայություն հիմնարկի </w:t>
      </w:r>
      <w:r w:rsidR="00395C0C" w:rsidRPr="00395C0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2026 թվականի կարիքների համար 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մետաղական աղբարկղերի</w:t>
      </w:r>
      <w:r w:rsidR="00395C0C" w:rsidRPr="00395C0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ձեռքբերման նպատակով կազմակերպված 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ՀՀ ՏՄԻՔԿԾ-ԳՀԱՊՁԲ-26/03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</w:t>
      </w:r>
      <w:r w:rsidR="00771FF8"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 փոփոխության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պատճառները և</w:t>
      </w: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 փոփոխությունների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համառոտ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նկարագրությունը`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                                  </w:t>
      </w:r>
    </w:p>
    <w:p w:rsidR="00080A9D" w:rsidRDefault="00080A9D" w:rsidP="00080A9D">
      <w:pPr>
        <w:ind w:left="709"/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</w:pPr>
      <w:r>
        <w:rPr>
          <w:rFonts w:eastAsia="Times New Roman" w:cstheme="minorHAnsi"/>
          <w:bCs/>
          <w:iCs/>
          <w:color w:val="222222"/>
          <w:sz w:val="20"/>
          <w:szCs w:val="20"/>
          <w:u w:val="single"/>
          <w:lang w:val="af-ZA" w:eastAsia="ru-RU"/>
        </w:rPr>
        <w:t>Փոփոխության նկարագրությու</w:t>
      </w:r>
      <w:r>
        <w:rPr>
          <w:rFonts w:eastAsia="Times New Roman" w:cstheme="minorHAnsi"/>
          <w:bCs/>
          <w:color w:val="222222"/>
          <w:sz w:val="20"/>
          <w:szCs w:val="20"/>
          <w:lang w:val="af-ZA" w:eastAsia="ru-RU"/>
        </w:rPr>
        <w:t>ն</w:t>
      </w:r>
    </w:p>
    <w:p w:rsidR="00080A9D" w:rsidRPr="00771FF8" w:rsidRDefault="000D3D7D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Հրավերի մաս </w:t>
      </w:r>
      <w:r w:rsidR="00812805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2-ում վերականգնել 2.5 կետը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կապված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լրացուցիչ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տեղեկություններ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ստանալու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կարող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եք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դիմել</w:t>
      </w:r>
    </w:p>
    <w:p w:rsidR="00771FF8" w:rsidRPr="00771FF8" w:rsidRDefault="00080A9D" w:rsidP="0077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ՀՀ ՏՄԻՔԿԾ-ԳՀԱՊՁԲ-26/03</w:t>
      </w:r>
      <w:r w:rsidRPr="00080A9D">
        <w:rPr>
          <w:rFonts w:ascii="GHEA Grapalat" w:eastAsia="Times New Roman" w:hAnsi="GHEA Grapalat" w:cs="Arial"/>
          <w:b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Արմեն Սայադյան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ին:</w:t>
      </w:r>
    </w:p>
    <w:p w:rsidR="00771FF8" w:rsidRPr="00771FF8" w:rsidRDefault="00771FF8" w:rsidP="00771FF8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Հեռախոս՝ 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093100112</w:t>
      </w:r>
    </w:p>
    <w:p w:rsidR="00771FF8" w:rsidRPr="00C9460F" w:rsidRDefault="00771FF8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Էլեկոտրանային փոստ՝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C9460F" w:rsidRP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armsayadyan@gmail.com</w:t>
      </w:r>
    </w:p>
    <w:p w:rsidR="00C9460F" w:rsidRPr="00080A9D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 w:val="20"/>
          <w:szCs w:val="20"/>
          <w:lang w:val="af-ZA"/>
        </w:rPr>
      </w:pPr>
      <w:proofErr w:type="spellStart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Պատվիրատու</w:t>
      </w:r>
      <w:proofErr w:type="spellEnd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՝</w:t>
      </w:r>
      <w:r w:rsidRPr="00C9460F">
        <w:rPr>
          <w:rFonts w:cstheme="minorHAnsi"/>
          <w:color w:val="000000" w:themeColor="text1"/>
          <w:sz w:val="20"/>
          <w:szCs w:val="20"/>
          <w:lang w:val="af-ZA"/>
        </w:rPr>
        <w:t xml:space="preserve"> </w:t>
      </w:r>
      <w:r w:rsidR="00080A9D" w:rsidRPr="00080A9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Իջևանի քաղաքային կոմունալ ծառայություն հիմնար</w:t>
      </w:r>
      <w:r w:rsidR="00080A9D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կ</w:t>
      </w: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080A9D" w:rsidRDefault="00080A9D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12805" w:rsidRDefault="00812805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12805" w:rsidRDefault="00812805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12805" w:rsidRDefault="00812805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  <w:bookmarkStart w:id="1" w:name="_GoBack"/>
      <w:bookmarkEnd w:id="1"/>
    </w:p>
    <w:p w:rsidR="00812805" w:rsidRDefault="00812805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12805" w:rsidRDefault="00812805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lastRenderedPageBreak/>
        <w:t>ОБЪЯВЛЕНИЕ</w:t>
      </w: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О внесении изменений в приглашение</w:t>
      </w: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Настоящий текст объявления утвержден решением оценочной комиссии</w:t>
      </w: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от 20 февраля 2026 г. № 3 и публикуется в соответствии со статьей 29 Закона РА «О закупках»</w:t>
      </w:r>
    </w:p>
    <w:p w:rsidR="00812805" w:rsidRPr="00812805" w:rsidRDefault="00812805" w:rsidP="00812805">
      <w:pPr>
        <w:pStyle w:val="a3"/>
        <w:rPr>
          <w:rStyle w:val="a4"/>
        </w:rPr>
      </w:pP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Код процедуры РА ТМИКП-ГАПСДБ-26/03</w:t>
      </w:r>
    </w:p>
    <w:p w:rsidR="00812805" w:rsidRPr="00812805" w:rsidRDefault="00812805" w:rsidP="00812805">
      <w:pPr>
        <w:pStyle w:val="a3"/>
        <w:rPr>
          <w:rStyle w:val="a4"/>
        </w:rPr>
      </w:pP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 xml:space="preserve">Оценочная комиссия процедуры закупок по коду РА ТМИКП-ГАПСДБ-26/03, организованной для закупки металлических мусорных баков для нужд </w:t>
      </w:r>
      <w:proofErr w:type="spellStart"/>
      <w:r w:rsidRPr="00812805">
        <w:rPr>
          <w:rStyle w:val="a4"/>
        </w:rPr>
        <w:t>Иджеванского</w:t>
      </w:r>
      <w:proofErr w:type="spellEnd"/>
      <w:r w:rsidRPr="00812805">
        <w:rPr>
          <w:rStyle w:val="a4"/>
        </w:rPr>
        <w:t xml:space="preserve"> муниципального коммунального предприятия в 2026 году, представляет ниже причины внесения изменений в приглашение по этому коду и краткое описание внесенных изменений:</w:t>
      </w:r>
    </w:p>
    <w:p w:rsidR="00812805" w:rsidRPr="00812805" w:rsidRDefault="00812805" w:rsidP="00812805">
      <w:pPr>
        <w:pStyle w:val="a3"/>
        <w:rPr>
          <w:rStyle w:val="a4"/>
        </w:rPr>
      </w:pP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Описание изменения</w:t>
      </w: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Восстановить пункт 2.5 в части 2 приглашения</w:t>
      </w: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 xml:space="preserve">За дополнительной информацией по данному объявлению обращайтесь к секретарю оценочной комиссии по коду РА ТМИКП-ГАПСДБ-26/03, Армену </w:t>
      </w:r>
      <w:proofErr w:type="spellStart"/>
      <w:r w:rsidRPr="00812805">
        <w:rPr>
          <w:rStyle w:val="a4"/>
        </w:rPr>
        <w:t>Саядяну</w:t>
      </w:r>
      <w:proofErr w:type="spellEnd"/>
      <w:r w:rsidRPr="00812805">
        <w:rPr>
          <w:rStyle w:val="a4"/>
        </w:rPr>
        <w:t>.</w:t>
      </w:r>
    </w:p>
    <w:p w:rsidR="00812805" w:rsidRPr="00812805" w:rsidRDefault="00812805" w:rsidP="00812805">
      <w:pPr>
        <w:pStyle w:val="a3"/>
        <w:rPr>
          <w:rStyle w:val="a4"/>
        </w:rPr>
      </w:pP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Телефон: 093100112</w:t>
      </w:r>
    </w:p>
    <w:p w:rsidR="00812805" w:rsidRPr="00812805" w:rsidRDefault="00812805" w:rsidP="00812805">
      <w:pPr>
        <w:pStyle w:val="a3"/>
        <w:rPr>
          <w:rStyle w:val="a4"/>
        </w:rPr>
      </w:pPr>
      <w:r w:rsidRPr="00812805">
        <w:rPr>
          <w:rStyle w:val="a4"/>
        </w:rPr>
        <w:t>Электронная почта: armsayadyan@gmail.com</w:t>
      </w:r>
    </w:p>
    <w:p w:rsidR="00C9460F" w:rsidRPr="00FE59C7" w:rsidRDefault="00812805" w:rsidP="00812805">
      <w:pPr>
        <w:pStyle w:val="a3"/>
        <w:rPr>
          <w:rFonts w:cstheme="minorHAnsi"/>
          <w:color w:val="000000" w:themeColor="text1"/>
          <w:szCs w:val="20"/>
        </w:rPr>
      </w:pPr>
      <w:r w:rsidRPr="00812805">
        <w:rPr>
          <w:rStyle w:val="a4"/>
        </w:rPr>
        <w:t>Клиент: Муниципальное коммунальное предприятие Иджевана</w:t>
      </w:r>
    </w:p>
    <w:sectPr w:rsidR="00C9460F" w:rsidRPr="00F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8"/>
    <w:rsid w:val="00080A9D"/>
    <w:rsid w:val="000D3D7D"/>
    <w:rsid w:val="001D5374"/>
    <w:rsid w:val="00395C0C"/>
    <w:rsid w:val="005D7254"/>
    <w:rsid w:val="005F3350"/>
    <w:rsid w:val="00771FF8"/>
    <w:rsid w:val="00812805"/>
    <w:rsid w:val="00875C36"/>
    <w:rsid w:val="00C9460F"/>
    <w:rsid w:val="00E1626C"/>
    <w:rsid w:val="00E96C3C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C76"/>
  <w15:chartTrackingRefBased/>
  <w15:docId w15:val="{7C8B954E-523A-4F78-B94E-52754A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26C"/>
    <w:rPr>
      <w:b/>
      <w:bCs/>
    </w:rPr>
  </w:style>
  <w:style w:type="character" w:styleId="a5">
    <w:name w:val="Hyperlink"/>
    <w:basedOn w:val="a0"/>
    <w:uiPriority w:val="99"/>
    <w:semiHidden/>
    <w:unhideWhenUsed/>
    <w:rsid w:val="00FE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36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2026-02-20T06:52:00Z</dcterms:created>
  <dcterms:modified xsi:type="dcterms:W3CDTF">2026-02-20T06:52:00Z</dcterms:modified>
</cp:coreProperties>
</file>