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BA" w:rsidRDefault="00D2503E">
      <w:r>
        <w:rPr>
          <w:noProof/>
          <w:lang w:eastAsia="ru-RU"/>
        </w:rPr>
        <w:drawing>
          <wp:inline distT="0" distB="0" distL="0" distR="0">
            <wp:extent cx="7235825" cy="9951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5825" cy="9951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5825" cy="9951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5825" cy="99510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5BA" w:rsidSect="00D2503E">
      <w:pgSz w:w="11906" w:h="16838" w:code="9"/>
      <w:pgMar w:top="567" w:right="284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3E"/>
    <w:rsid w:val="00912978"/>
    <w:rsid w:val="009C15BA"/>
    <w:rsid w:val="00D2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2021-10-27T07:12:00Z</dcterms:created>
  <dcterms:modified xsi:type="dcterms:W3CDTF">2021-10-27T07:12:00Z</dcterms:modified>
  <cp:keywords>https://mul2-kotayk.gov.am/tasks/457890/oneclick/ardir.docx?token=1745ad99dbacca83b6b332f6521c7c59</cp:keywords>
</cp:coreProperties>
</file>