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B176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B74062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089BB857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B74062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պայմանագիր կնքելու որոշման մասին</w:t>
      </w:r>
    </w:p>
    <w:p w14:paraId="58FB851F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442ED3D9" w14:textId="77777777" w:rsidR="00B74062" w:rsidRPr="00B74062" w:rsidRDefault="00B74062" w:rsidP="00B74062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/>
          <w14:ligatures w14:val="none"/>
        </w:rPr>
      </w:pP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Հայտարարության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սույն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տեքստը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հաստատված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է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գնահատող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հանձնաժողովի</w:t>
      </w:r>
    </w:p>
    <w:p w14:paraId="538200A6" w14:textId="77777777" w:rsidR="00B74062" w:rsidRPr="00B74062" w:rsidRDefault="00B74062" w:rsidP="00B74062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/>
          <w14:ligatures w14:val="none"/>
        </w:rPr>
      </w:pP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202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14:ligatures w14:val="none"/>
        </w:rPr>
        <w:t>6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թվականի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14:ligatures w14:val="none"/>
        </w:rPr>
        <w:t>հունիսի 16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-ի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թիվ</w:t>
      </w:r>
      <w:r w:rsidRPr="00B74062">
        <w:rPr>
          <w:rFonts w:ascii="GHEA Grapalat" w:eastAsia="Times New Roman" w:hAnsi="GHEA Grapalat" w:cs="Times New Roman"/>
          <w:i/>
          <w:color w:val="FF0000"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>2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 xml:space="preserve"> որոշմամբ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և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հրապարակվում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է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</w:p>
    <w:p w14:paraId="3D5FD1D2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>«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Գնումների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մասին»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ՀՀ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օրենքի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10-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րդ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հոդվածի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համաձայն</w:t>
      </w:r>
    </w:p>
    <w:p w14:paraId="20014640" w14:textId="77777777" w:rsidR="00B74062" w:rsidRPr="00B74062" w:rsidRDefault="00B74062" w:rsidP="00B74062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/>
          <w14:ligatures w14:val="none"/>
        </w:rPr>
      </w:pPr>
    </w:p>
    <w:p w14:paraId="6BF0BA5F" w14:textId="77777777" w:rsidR="00B74062" w:rsidRPr="00B74062" w:rsidRDefault="00B74062" w:rsidP="00B74062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color w:val="000000"/>
          <w:kern w:val="0"/>
          <w:sz w:val="14"/>
          <w:szCs w:val="14"/>
          <w:shd w:val="clear" w:color="auto" w:fill="FFFFFF"/>
          <w14:ligatures w14:val="none"/>
        </w:rPr>
      </w:pPr>
      <w:r w:rsidRPr="00B74062">
        <w:rPr>
          <w:rFonts w:ascii="GHEA Grapalat" w:eastAsia="Times New Roman" w:hAnsi="GHEA Grapalat" w:cs="Times New Roman"/>
          <w:i/>
          <w:kern w:val="0"/>
          <w:sz w:val="20"/>
          <w:szCs w:val="20"/>
          <w:lang w:val="af-ZA"/>
          <w14:ligatures w14:val="none"/>
        </w:rPr>
        <w:t xml:space="preserve">ԸՆԹԱՑԱԿԱՐԳԻ ԾԱԾԿԱԳԻՐԸ` </w:t>
      </w:r>
      <w:r w:rsidRPr="00B74062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>«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14:ligatures w14:val="none"/>
        </w:rPr>
        <w:t>ԾՔ-ՀԲՄԱՇՁԲ-26/3»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14"/>
          <w:szCs w:val="14"/>
          <w:shd w:val="clear" w:color="auto" w:fill="FFFFFF"/>
          <w14:ligatures w14:val="none"/>
        </w:rPr>
        <w:t xml:space="preserve"> </w:t>
      </w:r>
    </w:p>
    <w:p w14:paraId="0D2AC667" w14:textId="751AC256" w:rsidR="00B74062" w:rsidRPr="00B74062" w:rsidRDefault="00B74062" w:rsidP="00B74062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i/>
          <w:color w:val="000000"/>
          <w:kern w:val="0"/>
          <w:sz w:val="18"/>
          <w:szCs w:val="18"/>
          <w:shd w:val="clear" w:color="auto" w:fill="FFFFFF"/>
          <w:lang w:val="pt-BR"/>
          <w14:ligatures w14:val="none"/>
        </w:rPr>
      </w:pP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Պատվիրատուն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`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14:ligatures w14:val="none"/>
        </w:rPr>
        <w:t>Ծաղկաձորի համայնքապետարանը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,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ստորև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ներկայացնում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է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>«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14:ligatures w14:val="none"/>
        </w:rPr>
        <w:t>ԾՔ-ՀԲՄԱՇՁԲ-2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6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shd w:val="clear" w:color="auto" w:fill="FFFFFF"/>
          <w14:ligatures w14:val="none"/>
        </w:rPr>
        <w:t>/3»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14"/>
          <w:szCs w:val="14"/>
          <w:shd w:val="clear" w:color="auto" w:fill="FFFFFF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ծածկագրով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հայտարարված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ընթացակարգի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պայմանագիր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կնքելու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որոշման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մասին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համառոտ</w:t>
      </w:r>
      <w:r w:rsidRPr="00B74062">
        <w:rPr>
          <w:rFonts w:ascii="GHEA Grapalat" w:eastAsia="Times New Roman" w:hAnsi="GHEA Grapalat" w:cs="Times New Roman"/>
          <w:i/>
          <w:kern w:val="0"/>
          <w:sz w:val="18"/>
          <w:szCs w:val="18"/>
          <w:lang w:val="af-ZA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i/>
          <w:kern w:val="0"/>
          <w:sz w:val="18"/>
          <w:szCs w:val="18"/>
          <w:lang w:val="af-ZA"/>
          <w14:ligatures w14:val="none"/>
        </w:rPr>
        <w:t>տեղեկատվությունը</w:t>
      </w:r>
      <w:r w:rsidRPr="00B74062">
        <w:rPr>
          <w:rFonts w:ascii="GHEA Grapalat" w:eastAsia="Times New Roman" w:hAnsi="GHEA Grapalat" w:cs="Arial Armenian"/>
          <w:i/>
          <w:kern w:val="0"/>
          <w:sz w:val="18"/>
          <w:szCs w:val="18"/>
          <w:lang w:val="af-ZA"/>
          <w14:ligatures w14:val="none"/>
        </w:rPr>
        <w:t>։</w:t>
      </w:r>
    </w:p>
    <w:p w14:paraId="3D0A0282" w14:textId="77777777" w:rsidR="00B74062" w:rsidRPr="00B74062" w:rsidRDefault="00B74062" w:rsidP="00B74062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</w:pP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Գնահատող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հանձնաժողովի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202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eastAsia="ru-RU"/>
          <w14:ligatures w14:val="none"/>
        </w:rPr>
        <w:t>6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թվականի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eastAsia="ru-RU"/>
          <w14:ligatures w14:val="none"/>
        </w:rPr>
        <w:t>հունիսի 16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-ի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թիվ</w:t>
      </w:r>
      <w:r w:rsidRPr="00B74062">
        <w:rPr>
          <w:rFonts w:ascii="GHEA Grapalat" w:eastAsia="Times New Roman" w:hAnsi="GHEA Grapalat" w:cs="Times New Roman"/>
          <w:color w:val="FF0000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2 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eastAsia="ru-RU"/>
          <w14:ligatures w14:val="none"/>
        </w:rPr>
        <w:t>նիստի</w:t>
      </w:r>
      <w:r w:rsidRPr="00B74062">
        <w:rPr>
          <w:rFonts w:ascii="GHEA Grapalat" w:eastAsia="Times New Roman" w:hAnsi="GHEA Grapalat" w:cs="Times New Roman"/>
          <w:b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որոշմամբ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հաստատվել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են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ընթացակարգի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բոլոր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մասնակիցների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կողմից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ներկայացված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հայտերի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`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հրավերի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պահանջներին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համապատասխանության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գնահատման</w:t>
      </w:r>
      <w:r w:rsidRPr="00B74062"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արդյունքները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 xml:space="preserve">, </w:t>
      </w:r>
      <w:r w:rsidRPr="00B74062">
        <w:rPr>
          <w:rFonts w:ascii="GHEA Grapalat" w:eastAsia="Times New Roman" w:hAnsi="GHEA Grapalat" w:cs="Sylfaen"/>
          <w:kern w:val="0"/>
          <w:sz w:val="18"/>
          <w:szCs w:val="18"/>
          <w:lang w:eastAsia="ru-RU"/>
          <w14:ligatures w14:val="none"/>
        </w:rPr>
        <w:t>հ</w:t>
      </w:r>
      <w:proofErr w:type="spellStart"/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>ամաձայն</w:t>
      </w:r>
      <w:proofErr w:type="spellEnd"/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>որի</w:t>
      </w:r>
      <w:proofErr w:type="spellEnd"/>
      <w:r w:rsidRPr="00B74062">
        <w:rPr>
          <w:rFonts w:ascii="GHEA Grapalat" w:eastAsia="Times New Roman" w:hAnsi="GHEA Grapalat" w:cs="Sylfaen"/>
          <w:kern w:val="0"/>
          <w:sz w:val="18"/>
          <w:szCs w:val="18"/>
          <w:lang w:val="es-ES" w:eastAsia="ru-RU"/>
          <w14:ligatures w14:val="none"/>
        </w:rPr>
        <w:t>`</w:t>
      </w:r>
    </w:p>
    <w:p w14:paraId="440F0BB2" w14:textId="77777777" w:rsidR="00B74062" w:rsidRPr="00B74062" w:rsidRDefault="00B74062" w:rsidP="00B74062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</w:pPr>
    </w:p>
    <w:p w14:paraId="104076AC" w14:textId="77777777" w:rsidR="00B74062" w:rsidRPr="00B74062" w:rsidRDefault="00B74062" w:rsidP="00B7406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74062">
        <w:rPr>
          <w:rFonts w:ascii="GHEA Grapalat" w:eastAsia="Times New Roman" w:hAnsi="GHEA Grapalat" w:cs="Times New Roman"/>
          <w:b/>
          <w:kern w:val="0"/>
          <w:sz w:val="18"/>
          <w:szCs w:val="18"/>
          <w:shd w:val="clear" w:color="auto" w:fill="FFFFFF"/>
          <w:lang w:val="af-ZA" w:eastAsia="ru-RU"/>
          <w14:ligatures w14:val="none"/>
        </w:rPr>
        <w:t>«</w:t>
      </w:r>
      <w:r w:rsidRPr="00B74062">
        <w:rPr>
          <w:rFonts w:ascii="GHEA Grapalat" w:eastAsia="Times New Roman" w:hAnsi="GHEA Grapalat" w:cs="Times New Roman"/>
          <w:b/>
          <w:bCs/>
          <w:i/>
          <w:iCs/>
          <w:kern w:val="0"/>
          <w:lang w:val="af-ZA" w:eastAsia="ru-RU"/>
          <w14:ligatures w14:val="none"/>
        </w:rPr>
        <w:t xml:space="preserve">Ծաղկաձոր համայնքի, </w:t>
      </w:r>
      <w:r w:rsidRPr="00B74062">
        <w:rPr>
          <w:rFonts w:ascii="GHEA Grapalat" w:eastAsia="Times New Roman" w:hAnsi="GHEA Grapalat" w:cs="Times New Roman"/>
          <w:b/>
          <w:bCs/>
          <w:i/>
          <w:iCs/>
          <w:kern w:val="0"/>
          <w:lang w:eastAsia="ru-RU"/>
          <w14:ligatures w14:val="none"/>
        </w:rPr>
        <w:t xml:space="preserve">Աղավնաձոր բնակավայրի կոյուղու </w:t>
      </w:r>
      <w:r w:rsidRPr="00B74062">
        <w:rPr>
          <w:rFonts w:ascii="GHEA Grapalat" w:eastAsia="Times New Roman" w:hAnsi="GHEA Grapalat" w:cs="Times New Roman"/>
          <w:b/>
          <w:bCs/>
          <w:i/>
          <w:iCs/>
          <w:kern w:val="0"/>
          <w:lang w:val="af-ZA" w:eastAsia="ru-RU"/>
          <w14:ligatures w14:val="none"/>
        </w:rPr>
        <w:t>կառուցման աշխատանքներ»</w:t>
      </w:r>
      <w:r w:rsidRPr="00B74062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14155125" w14:textId="77777777" w:rsidR="00B74062" w:rsidRPr="00B74062" w:rsidRDefault="00B74062" w:rsidP="00B7406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74062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(Չափաբաժին </w:t>
      </w:r>
      <w:r w:rsidRPr="00B74062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 w:eastAsia="ru-RU"/>
          <w14:ligatures w14:val="none"/>
        </w:rPr>
        <w:t>1</w:t>
      </w:r>
      <w:r w:rsidRPr="00B74062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</w:t>
      </w:r>
    </w:p>
    <w:p w14:paraId="180996FA" w14:textId="77777777" w:rsidR="00B74062" w:rsidRPr="00B74062" w:rsidRDefault="00B74062" w:rsidP="00B74062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459"/>
        <w:gridCol w:w="1201"/>
        <w:gridCol w:w="2227"/>
        <w:gridCol w:w="2656"/>
        <w:gridCol w:w="169"/>
        <w:gridCol w:w="2266"/>
      </w:tblGrid>
      <w:tr w:rsidR="00B74062" w:rsidRPr="00B74062" w14:paraId="542E1450" w14:textId="77777777" w:rsidTr="008A4CE4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A0F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89F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անվանումը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24914343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3136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Հրավերի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պահանջներին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համապատասխանող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հայտեր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  <w:p w14:paraId="4842D695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համապատասխանելու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դեպքում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EF69C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Հրավերի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պահանջներին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չհամապատասխանող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հայտեր</w:t>
            </w:r>
          </w:p>
          <w:p w14:paraId="6FB78866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չհամապատասխանելու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դեպքում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A710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Անհամապատասխանության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համառոտ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նկարագրույթուն</w:t>
            </w:r>
          </w:p>
        </w:tc>
      </w:tr>
      <w:tr w:rsidR="00B74062" w:rsidRPr="00B74062" w14:paraId="49313B57" w14:textId="77777777" w:rsidTr="008A4CE4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1283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F013" w14:textId="77777777" w:rsidR="00B74062" w:rsidRPr="00B74062" w:rsidRDefault="00B74062" w:rsidP="00B7406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Arial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ՄԻՆԱՍՅԱՆՆԵՐ ՇԻՆ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ru-RU" w:eastAsia="ru-RU"/>
                <w14:ligatures w14:val="none"/>
              </w:rPr>
              <w:t>»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E37E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highlight w:val="yellow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2368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FCF6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74062" w:rsidRPr="00B74062" w14:paraId="08D87B07" w14:textId="77777777" w:rsidTr="008A4CE4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4782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03F8" w14:textId="77777777" w:rsidR="00B74062" w:rsidRPr="00B74062" w:rsidRDefault="00B74062" w:rsidP="00B7406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</w:pPr>
          </w:p>
          <w:p w14:paraId="74BE35B9" w14:textId="77465BAC" w:rsidR="00B74062" w:rsidRPr="00B74062" w:rsidRDefault="00B74062" w:rsidP="0096619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 xml:space="preserve">«ԱՆՆԱՐ» ՍՊԸ 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E402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E67D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0101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74062" w:rsidRPr="00B74062" w14:paraId="5BFF615E" w14:textId="77777777" w:rsidTr="008A4CE4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217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BF31" w14:textId="77777777" w:rsidR="00B74062" w:rsidRPr="00B74062" w:rsidRDefault="00B74062" w:rsidP="00B7406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  <w:p w14:paraId="6DB85E6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Արտ Պլաս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»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06E2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DCF2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2FBF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  <w:t>-</w:t>
            </w:r>
          </w:p>
        </w:tc>
      </w:tr>
      <w:tr w:rsidR="00B74062" w:rsidRPr="00B74062" w14:paraId="5CC7D1C3" w14:textId="77777777" w:rsidTr="00AB6C97">
        <w:trPr>
          <w:trHeight w:val="97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28B7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Մասնակիցների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զբաղեցրած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DEF5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անվանումը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14D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Ընտրված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մասնակից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/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ընտրված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համար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նշել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C8DB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Մասնակցի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առաջարկած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գին</w:t>
            </w:r>
          </w:p>
          <w:p w14:paraId="67204A1B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առանց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 </w:t>
            </w:r>
            <w:r w:rsidRPr="00B74062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 xml:space="preserve">ԱԱՀ ՀՀ դրամ 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/</w:t>
            </w:r>
          </w:p>
        </w:tc>
      </w:tr>
      <w:tr w:rsidR="00B74062" w:rsidRPr="00B74062" w14:paraId="7FAEFA0D" w14:textId="77777777" w:rsidTr="00AB6C97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0B8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B37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ՄԻՆԱՍՅԱՆՆԵՐ ՇԻՆ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ru-RU" w:eastAsia="ru-RU"/>
                <w14:ligatures w14:val="none"/>
              </w:rPr>
              <w:t>»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1D37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A0A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47</w:t>
            </w:r>
            <w:r w:rsidRPr="00B7406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 </w:t>
            </w:r>
            <w:r w:rsidRPr="00B74062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357 500</w:t>
            </w:r>
          </w:p>
        </w:tc>
      </w:tr>
      <w:tr w:rsidR="00B74062" w:rsidRPr="00B74062" w14:paraId="3B9958FF" w14:textId="77777777" w:rsidTr="00AB6C97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BC4E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2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F8A5" w14:textId="77777777" w:rsidR="00B74062" w:rsidRPr="00B74062" w:rsidRDefault="00B74062" w:rsidP="00B7406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</w:pPr>
          </w:p>
          <w:p w14:paraId="49C314C8" w14:textId="6137CBDF" w:rsidR="00B74062" w:rsidRPr="00B74062" w:rsidRDefault="00B74062" w:rsidP="0096619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 xml:space="preserve">«ԱՆՆԱՐ» ՍՊԸ 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19A4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9261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Armenian"/>
                <w:bCs/>
                <w:iCs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49</w:t>
            </w:r>
            <w:r w:rsidRPr="00B740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B74062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000 000</w:t>
            </w:r>
          </w:p>
        </w:tc>
      </w:tr>
      <w:tr w:rsidR="00B74062" w:rsidRPr="00B74062" w14:paraId="6819C5CD" w14:textId="77777777" w:rsidTr="00AB6C97">
        <w:trPr>
          <w:trHeight w:val="53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0C9A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af-ZA" w:eastAsia="ru-RU"/>
                <w14:ligatures w14:val="none"/>
              </w:rPr>
              <w:t>3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AE1" w14:textId="77777777" w:rsidR="00B74062" w:rsidRPr="00B74062" w:rsidRDefault="00B74062" w:rsidP="00B74062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  <w:p w14:paraId="40FC06A6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Արտ Պլաս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»</w:t>
            </w:r>
            <w:r w:rsidRPr="00B74062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F123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16"/>
                <w:lang w:val="af-ZA" w:eastAsia="ru-RU"/>
                <w14:ligatures w14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599" w14:textId="77777777" w:rsidR="00B74062" w:rsidRPr="00B74062" w:rsidRDefault="00B74062" w:rsidP="00B74062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20"/>
                <w:lang w:val="af-ZA" w:eastAsia="ru-RU"/>
                <w14:ligatures w14:val="none"/>
              </w:rPr>
            </w:pPr>
            <w:r w:rsidRPr="00B74062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56</w:t>
            </w:r>
            <w:r w:rsidRPr="00B740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B74062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540 000</w:t>
            </w:r>
          </w:p>
        </w:tc>
      </w:tr>
    </w:tbl>
    <w:p w14:paraId="3FC644A8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</w:pPr>
    </w:p>
    <w:p w14:paraId="3444AC2F" w14:textId="77777777" w:rsidR="00B74062" w:rsidRPr="00B74062" w:rsidRDefault="00B74062" w:rsidP="00B74062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</w:pP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Ընտրված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մասնակցին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որոշելու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համար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կիրառված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չափանիշ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ru-RU" w:eastAsia="ru-RU"/>
          <w14:ligatures w14:val="none"/>
        </w:rPr>
        <w:t>՝</w:t>
      </w:r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es-ES" w:eastAsia="ru-RU"/>
          <w14:ligatures w14:val="none"/>
        </w:rPr>
        <w:t>հրավերի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es-ES" w:eastAsia="ru-RU"/>
          <w14:ligatures w14:val="none"/>
        </w:rPr>
        <w:t>պահանջներին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es-ES" w:eastAsia="ru-RU"/>
          <w14:ligatures w14:val="none"/>
        </w:rPr>
        <w:t>համապատասխանություն</w:t>
      </w:r>
      <w:proofErr w:type="spellEnd"/>
      <w:r w:rsidRPr="00B74062">
        <w:rPr>
          <w:rFonts w:ascii="GHEA Grapalat" w:eastAsia="Times New Roman" w:hAnsi="GHEA Grapalat" w:cs="Sylfaen"/>
          <w:b/>
          <w:kern w:val="0"/>
          <w:sz w:val="16"/>
          <w:szCs w:val="16"/>
          <w:lang w:val="af-ZA" w:eastAsia="ru-RU"/>
          <w14:ligatures w14:val="none"/>
        </w:rPr>
        <w:t xml:space="preserve"> և նվազագույն գնային առաջարկ ներկայացրած մասնակից</w:t>
      </w:r>
      <w:r w:rsidRPr="00B74062">
        <w:rPr>
          <w:rFonts w:ascii="GHEA Grapalat" w:eastAsia="Times New Roman" w:hAnsi="GHEA Grapalat" w:cs="Tahoma"/>
          <w:b/>
          <w:kern w:val="0"/>
          <w:sz w:val="16"/>
          <w:szCs w:val="16"/>
          <w:lang w:val="ru-RU" w:eastAsia="ru-RU"/>
          <w14:ligatures w14:val="none"/>
        </w:rPr>
        <w:t>։</w:t>
      </w:r>
    </w:p>
    <w:p w14:paraId="498E6808" w14:textId="77777777" w:rsidR="00B74062" w:rsidRPr="00B74062" w:rsidRDefault="00B74062" w:rsidP="00B74062">
      <w:pPr>
        <w:spacing w:after="0" w:line="240" w:lineRule="auto"/>
        <w:ind w:left="360"/>
        <w:jc w:val="center"/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af-ZA" w:eastAsia="ru-RU"/>
          <w14:ligatures w14:val="none"/>
        </w:rPr>
      </w:pP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>Ընտրված մասնակ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n-US" w:eastAsia="ru-RU"/>
          <w14:ligatures w14:val="none"/>
        </w:rPr>
        <w:t>ց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ru-RU" w:eastAsia="ru-RU"/>
          <w14:ligatures w14:val="none"/>
        </w:rPr>
        <w:t>ի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 xml:space="preserve"> հետ պայմանագ</w:t>
      </w:r>
      <w:proofErr w:type="spellStart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n-US" w:eastAsia="ru-RU"/>
          <w14:ligatures w14:val="none"/>
        </w:rPr>
        <w:t>իրը</w:t>
      </w:r>
      <w:proofErr w:type="spellEnd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 xml:space="preserve"> կնքվելու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n-US" w:eastAsia="ru-RU"/>
          <w14:ligatures w14:val="none"/>
        </w:rPr>
        <w:t>է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af-ZA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b/>
          <w:bCs/>
          <w:kern w:val="0"/>
          <w:sz w:val="16"/>
          <w:szCs w:val="16"/>
          <w:lang w:val="es-ES"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&lt;&lt;Գնումների մասին&gt;&gt; օրենքի 10-րդ հոդվածով սահմանված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>անգործության</w:t>
      </w:r>
      <w:r w:rsidRPr="00B74062">
        <w:rPr>
          <w:rFonts w:ascii="GHEA Grapalat" w:eastAsia="Times New Roman" w:hAnsi="GHEA Grapalat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>ժամկետի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s-ES" w:eastAsia="ru-RU"/>
          <w14:ligatures w14:val="none"/>
        </w:rPr>
        <w:t xml:space="preserve"> /10 </w:t>
      </w:r>
      <w:proofErr w:type="spellStart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s-ES" w:eastAsia="ru-RU"/>
          <w14:ligatures w14:val="none"/>
        </w:rPr>
        <w:t>օրացուցային</w:t>
      </w:r>
      <w:proofErr w:type="spellEnd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s-ES" w:eastAsia="ru-RU"/>
          <w14:ligatures w14:val="none"/>
        </w:rPr>
        <w:t xml:space="preserve"> </w:t>
      </w:r>
      <w:proofErr w:type="spellStart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s-ES" w:eastAsia="ru-RU"/>
          <w14:ligatures w14:val="none"/>
        </w:rPr>
        <w:t>օր</w:t>
      </w:r>
      <w:proofErr w:type="spellEnd"/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es-ES" w:eastAsia="ru-RU"/>
          <w14:ligatures w14:val="none"/>
        </w:rPr>
        <w:t>/</w:t>
      </w:r>
      <w:r w:rsidRPr="00B74062">
        <w:rPr>
          <w:rFonts w:ascii="GHEA Grapalat" w:eastAsia="Times New Roman" w:hAnsi="GHEA Grapalat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>ավարտից</w:t>
      </w:r>
      <w:r w:rsidRPr="00B74062">
        <w:rPr>
          <w:rFonts w:ascii="GHEA Grapalat" w:eastAsia="Times New Roman" w:hAnsi="GHEA Grapalat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eastAsia="ru-RU"/>
          <w14:ligatures w14:val="none"/>
        </w:rPr>
        <w:t>հետո</w:t>
      </w:r>
      <w:r w:rsidRPr="00B74062">
        <w:rPr>
          <w:rFonts w:ascii="GHEA Grapalat" w:eastAsia="Times New Roman" w:hAnsi="GHEA Grapalat" w:cs="Sylfaen"/>
          <w:b/>
          <w:bCs/>
          <w:kern w:val="0"/>
          <w:sz w:val="16"/>
          <w:szCs w:val="16"/>
          <w:lang w:val="af-ZA" w:eastAsia="ru-RU"/>
          <w14:ligatures w14:val="none"/>
        </w:rPr>
        <w:t>:</w:t>
      </w:r>
    </w:p>
    <w:p w14:paraId="7739D664" w14:textId="77777777" w:rsidR="00B74062" w:rsidRPr="00B74062" w:rsidRDefault="00B74062" w:rsidP="00B74062">
      <w:pPr>
        <w:keepNext/>
        <w:spacing w:after="240" w:line="240" w:lineRule="auto"/>
        <w:jc w:val="center"/>
        <w:outlineLvl w:val="2"/>
        <w:rPr>
          <w:rFonts w:ascii="GHEA Grapalat" w:eastAsia="Calibri" w:hAnsi="GHEA Grapalat" w:cs="Arial Armenian"/>
          <w:b/>
          <w:i/>
          <w:kern w:val="0"/>
          <w:sz w:val="16"/>
          <w:szCs w:val="16"/>
          <w:lang w:val="af-ZA"/>
          <w14:ligatures w14:val="none"/>
        </w:rPr>
      </w:pP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  <w:r w:rsidRPr="00B74062">
        <w:rPr>
          <w:rFonts w:ascii="GHEA Grapalat" w:eastAsia="Times New Roman" w:hAnsi="GHEA Grapalat" w:cs="Sylfaen"/>
          <w:b/>
          <w:color w:val="000000"/>
          <w:kern w:val="0"/>
          <w:sz w:val="16"/>
          <w:szCs w:val="16"/>
          <w14:ligatures w14:val="none"/>
        </w:rPr>
        <w:t>«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16"/>
          <w:szCs w:val="16"/>
          <w:shd w:val="clear" w:color="auto" w:fill="FFFFFF"/>
          <w14:ligatures w14:val="none"/>
        </w:rPr>
        <w:t>ԾՔ-ՀԲՄԱՇՁԲ-26/3»</w:t>
      </w:r>
      <w:r w:rsidRPr="00B74062">
        <w:rPr>
          <w:rFonts w:ascii="GHEA Grapalat" w:eastAsia="Times New Roman" w:hAnsi="GHEA Grapalat" w:cs="Times New Roman"/>
          <w:b/>
          <w:color w:val="000000"/>
          <w:kern w:val="0"/>
          <w:sz w:val="16"/>
          <w:szCs w:val="16"/>
          <w:shd w:val="clear" w:color="auto" w:fill="FFFFFF"/>
          <w:lang w:val="af-ZA"/>
          <w14:ligatures w14:val="none"/>
        </w:rPr>
        <w:t xml:space="preserve"> 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t xml:space="preserve">ծածկագրով գնահատող հանձնաժողովի քարտուղար 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14:ligatures w14:val="none"/>
        </w:rPr>
        <w:t>Նարինե Մխիթարյանին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t>: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br/>
        <w:t>Հեռախոս՝</w:t>
      </w:r>
      <w:r w:rsidRPr="00B74062">
        <w:rPr>
          <w:rFonts w:ascii="GHEA Grapalat" w:eastAsia="Calibri" w:hAnsi="GHEA Grapalat" w:cs="Times New Roman"/>
          <w:b/>
          <w:i/>
          <w:kern w:val="0"/>
          <w:sz w:val="16"/>
          <w:szCs w:val="16"/>
          <w:lang w:val="af-ZA"/>
          <w14:ligatures w14:val="none"/>
        </w:rPr>
        <w:t xml:space="preserve"> 060-68</w:t>
      </w:r>
      <w:r w:rsidRPr="00B74062">
        <w:rPr>
          <w:rFonts w:ascii="GHEA Grapalat" w:eastAsia="Calibri" w:hAnsi="GHEA Grapalat" w:cs="Times New Roman"/>
          <w:b/>
          <w:i/>
          <w:kern w:val="0"/>
          <w:sz w:val="16"/>
          <w:szCs w:val="16"/>
          <w14:ligatures w14:val="none"/>
        </w:rPr>
        <w:t>0 251</w:t>
      </w:r>
      <w:r w:rsidRPr="00B74062">
        <w:rPr>
          <w:rFonts w:ascii="GHEA Grapalat" w:eastAsia="Calibri" w:hAnsi="GHEA Grapalat" w:cs="Tahoma"/>
          <w:b/>
          <w:i/>
          <w:kern w:val="0"/>
          <w:sz w:val="16"/>
          <w:szCs w:val="16"/>
          <w:lang w:val="af-ZA"/>
          <w14:ligatures w14:val="none"/>
        </w:rPr>
        <w:br/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t>Էլեկտր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14:ligatures w14:val="none"/>
        </w:rPr>
        <w:t>ո</w:t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:lang w:val="af-ZA"/>
          <w14:ligatures w14:val="none"/>
        </w:rPr>
        <w:t>նային փոստ՝</w:t>
      </w:r>
      <w:r w:rsidRPr="00B74062">
        <w:rPr>
          <w:rFonts w:ascii="GHEA Grapalat" w:eastAsia="Calibri" w:hAnsi="GHEA Grapalat" w:cs="Times New Roman"/>
          <w:b/>
          <w:i/>
          <w:kern w:val="0"/>
          <w:sz w:val="16"/>
          <w:szCs w:val="16"/>
          <w:lang w:val="af-ZA"/>
          <w14:ligatures w14:val="none"/>
        </w:rPr>
        <w:t xml:space="preserve"> </w:t>
      </w:r>
      <w:hyperlink r:id="rId6" w:history="1">
        <w:r w:rsidRPr="00B74062">
          <w:rPr>
            <w:rFonts w:ascii="GHEA Grapalat" w:eastAsia="Calibri" w:hAnsi="GHEA Grapalat" w:cs="Times New Roman"/>
            <w:b/>
            <w:i/>
            <w:color w:val="0563C1"/>
            <w:kern w:val="0"/>
            <w:sz w:val="16"/>
            <w:szCs w:val="16"/>
            <w:u w:val="single"/>
            <w14:ligatures w14:val="none"/>
          </w:rPr>
          <w:t>tsaghkadzor.tender@mail.ru</w:t>
        </w:r>
      </w:hyperlink>
      <w:r w:rsidRPr="00B74062">
        <w:rPr>
          <w:rFonts w:ascii="GHEA Grapalat" w:eastAsia="Calibri" w:hAnsi="GHEA Grapalat" w:cs="Times New Roman"/>
          <w:b/>
          <w:i/>
          <w:kern w:val="0"/>
          <w:sz w:val="16"/>
          <w:szCs w:val="16"/>
          <w14:ligatures w14:val="none"/>
        </w:rPr>
        <w:br/>
      </w:r>
      <w:r w:rsidRPr="00B74062">
        <w:rPr>
          <w:rFonts w:ascii="GHEA Grapalat" w:eastAsia="Calibri" w:hAnsi="GHEA Grapalat" w:cs="Sylfaen"/>
          <w:b/>
          <w:i/>
          <w:kern w:val="0"/>
          <w:sz w:val="16"/>
          <w:szCs w:val="16"/>
          <w14:ligatures w14:val="none"/>
        </w:rPr>
        <w:t>Պատվիրատու</w:t>
      </w:r>
      <w:r w:rsidRPr="00B74062">
        <w:rPr>
          <w:rFonts w:ascii="GHEA Grapalat" w:eastAsia="Calibri" w:hAnsi="GHEA Grapalat" w:cs="Arial Armenian"/>
          <w:b/>
          <w:i/>
          <w:kern w:val="0"/>
          <w:sz w:val="16"/>
          <w:szCs w:val="16"/>
          <w14:ligatures w14:val="none"/>
        </w:rPr>
        <w:t xml:space="preserve">` </w:t>
      </w:r>
      <w:r w:rsidRPr="00B74062">
        <w:rPr>
          <w:rFonts w:ascii="GHEA Grapalat" w:eastAsia="Calibri" w:hAnsi="GHEA Grapalat" w:cs="Arial Armenian"/>
          <w:b/>
          <w:i/>
          <w:kern w:val="0"/>
          <w:sz w:val="16"/>
          <w:szCs w:val="16"/>
          <w:lang w:val="af-ZA"/>
          <w14:ligatures w14:val="none"/>
        </w:rPr>
        <w:t>Ծաղկաձորի համայնքապետարան:</w:t>
      </w:r>
    </w:p>
    <w:p w14:paraId="00E2B238" w14:textId="77777777" w:rsidR="00B74062" w:rsidRPr="00B74062" w:rsidRDefault="00B74062" w:rsidP="00B74062">
      <w:pPr>
        <w:spacing w:after="0" w:line="240" w:lineRule="auto"/>
        <w:ind w:firstLine="709"/>
        <w:jc w:val="center"/>
        <w:rPr>
          <w:rFonts w:ascii="GHEA Grapalat" w:eastAsia="Calibri" w:hAnsi="GHEA Grapalat" w:cs="Arial Armenian"/>
          <w:b/>
          <w:kern w:val="0"/>
          <w:sz w:val="16"/>
          <w:szCs w:val="16"/>
          <w:lang w:val="af-ZA" w:eastAsia="ru-RU"/>
          <w14:ligatures w14:val="none"/>
        </w:rPr>
      </w:pPr>
    </w:p>
    <w:p w14:paraId="13DBB370" w14:textId="77777777" w:rsidR="00B74062" w:rsidRPr="00B74062" w:rsidRDefault="00B74062" w:rsidP="00B74062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352CC0BD" w14:textId="77777777" w:rsidR="001F57DE" w:rsidRPr="00B74062" w:rsidRDefault="001F57DE" w:rsidP="00B74062"/>
    <w:sectPr w:rsidR="001F57DE" w:rsidRPr="00B7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3F57" w14:textId="77777777" w:rsidR="00011ABD" w:rsidRDefault="00011ABD" w:rsidP="003406D4">
      <w:pPr>
        <w:spacing w:after="0" w:line="240" w:lineRule="auto"/>
      </w:pPr>
      <w:r>
        <w:separator/>
      </w:r>
    </w:p>
  </w:endnote>
  <w:endnote w:type="continuationSeparator" w:id="0">
    <w:p w14:paraId="27928532" w14:textId="77777777" w:rsidR="00011ABD" w:rsidRDefault="00011ABD" w:rsidP="003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CA96" w14:textId="77777777" w:rsidR="00011ABD" w:rsidRDefault="00011ABD" w:rsidP="003406D4">
      <w:pPr>
        <w:spacing w:after="0" w:line="240" w:lineRule="auto"/>
      </w:pPr>
      <w:r>
        <w:separator/>
      </w:r>
    </w:p>
  </w:footnote>
  <w:footnote w:type="continuationSeparator" w:id="0">
    <w:p w14:paraId="67AD0A18" w14:textId="77777777" w:rsidR="00011ABD" w:rsidRDefault="00011ABD" w:rsidP="00340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34"/>
    <w:rsid w:val="00011ABD"/>
    <w:rsid w:val="000A21F0"/>
    <w:rsid w:val="00193005"/>
    <w:rsid w:val="001F57DE"/>
    <w:rsid w:val="00264934"/>
    <w:rsid w:val="00286A32"/>
    <w:rsid w:val="003406D4"/>
    <w:rsid w:val="00447008"/>
    <w:rsid w:val="00503ED6"/>
    <w:rsid w:val="0053119E"/>
    <w:rsid w:val="00585ACD"/>
    <w:rsid w:val="005B4028"/>
    <w:rsid w:val="005E5002"/>
    <w:rsid w:val="00605761"/>
    <w:rsid w:val="007E3D43"/>
    <w:rsid w:val="00855D84"/>
    <w:rsid w:val="008A4CE4"/>
    <w:rsid w:val="00966199"/>
    <w:rsid w:val="0098077C"/>
    <w:rsid w:val="009A70FC"/>
    <w:rsid w:val="009E29C4"/>
    <w:rsid w:val="00A17760"/>
    <w:rsid w:val="00B43136"/>
    <w:rsid w:val="00B74062"/>
    <w:rsid w:val="00BD3813"/>
    <w:rsid w:val="00DA2B5B"/>
    <w:rsid w:val="00E31969"/>
    <w:rsid w:val="00E42673"/>
    <w:rsid w:val="00F34CA0"/>
    <w:rsid w:val="00F67CF6"/>
    <w:rsid w:val="00F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1CB9"/>
  <w15:chartTrackingRefBased/>
  <w15:docId w15:val="{831F2DDC-CF33-4BF7-877D-EB8292D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9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9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9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9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9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9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9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9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9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9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93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3406D4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3406D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34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ghkadzor.tend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2026-07-14T06:20:00Z</cp:lastPrinted>
  <dcterms:created xsi:type="dcterms:W3CDTF">2026-05-06T11:11:00Z</dcterms:created>
  <dcterms:modified xsi:type="dcterms:W3CDTF">2026-07-14T06:27:00Z</dcterms:modified>
</cp:coreProperties>
</file>