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6979" w14:textId="504C143C" w:rsidR="0022631D" w:rsidRPr="00B513F2" w:rsidRDefault="0056203F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  <w:r>
        <w:rPr>
          <w:rFonts w:ascii="GHEA Grapalat" w:hAnsi="GHEA Grapalat"/>
          <w:sz w:val="24"/>
          <w:szCs w:val="24"/>
        </w:rPr>
        <w:t>ԿՆՔՎԱԾ ՊԱՅՄԱՆԱԳՐԻ ՄԱՍԻՆ ՀԱՅՏԱՐԱՐՈՒԹՅՈՒՆ</w:t>
      </w:r>
    </w:p>
    <w:p w14:paraId="07E27C3B" w14:textId="3D10DA0D" w:rsidR="0022631D" w:rsidRPr="0022631D" w:rsidRDefault="00740AF7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ՀՀ </w:t>
      </w:r>
      <w:r w:rsidR="00F64A4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ՆԳՆ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462FA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Նալբանդյան 130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</w:p>
    <w:p w14:paraId="6D610C87" w14:textId="724705C8" w:rsidR="0022631D" w:rsidRPr="0022631D" w:rsidRDefault="0022631D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0964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ծառայությունների</w:t>
      </w:r>
      <w:r w:rsidR="00740AF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ձ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ՀՀ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ՆԳՆ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ԳՀԾՁԲ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>-2024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ԿՇԲ</w:t>
      </w:r>
      <w:r w:rsidR="00F64A43" w:rsidRPr="00F64A43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3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</w:t>
      </w:r>
      <w:r w:rsidRPr="00F64A4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պայմանագր</w:t>
      </w:r>
      <w:r w:rsidR="00F64A43" w:rsidRPr="00F64A4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եր</w:t>
      </w:r>
      <w:r w:rsidRPr="00F64A4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ի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6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7"/>
        <w:gridCol w:w="403"/>
        <w:gridCol w:w="841"/>
        <w:gridCol w:w="29"/>
        <w:gridCol w:w="146"/>
        <w:gridCol w:w="144"/>
        <w:gridCol w:w="785"/>
        <w:gridCol w:w="190"/>
        <w:gridCol w:w="6"/>
        <w:gridCol w:w="376"/>
        <w:gridCol w:w="254"/>
        <w:gridCol w:w="159"/>
        <w:gridCol w:w="49"/>
        <w:gridCol w:w="603"/>
        <w:gridCol w:w="8"/>
        <w:gridCol w:w="170"/>
        <w:gridCol w:w="693"/>
        <w:gridCol w:w="192"/>
        <w:gridCol w:w="140"/>
        <w:gridCol w:w="81"/>
        <w:gridCol w:w="519"/>
        <w:gridCol w:w="204"/>
        <w:gridCol w:w="187"/>
        <w:gridCol w:w="154"/>
        <w:gridCol w:w="336"/>
        <w:gridCol w:w="76"/>
        <w:gridCol w:w="636"/>
        <w:gridCol w:w="208"/>
        <w:gridCol w:w="6"/>
        <w:gridCol w:w="20"/>
        <w:gridCol w:w="186"/>
        <w:gridCol w:w="488"/>
        <w:gridCol w:w="1352"/>
      </w:tblGrid>
      <w:tr w:rsidR="0022631D" w:rsidRPr="0022631D" w14:paraId="3BCB0F4A" w14:textId="77777777" w:rsidTr="00A365E8">
        <w:trPr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641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365E8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14:paraId="330836BC" w14:textId="5D756268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5D289872" w14:textId="1FDF07B1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</w:p>
        </w:tc>
      </w:tr>
      <w:tr w:rsidR="0022631D" w:rsidRPr="0022631D" w14:paraId="02BE1D52" w14:textId="77777777" w:rsidTr="00A365E8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62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365E8">
        <w:trPr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6A08" w:rsidRPr="00C56752" w14:paraId="6CB0AC86" w14:textId="77777777" w:rsidTr="006048A3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2F33415" w14:textId="77777777" w:rsidR="00016A08" w:rsidRPr="0022631D" w:rsidRDefault="00016A08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9A7300E" w:rsidR="00016A08" w:rsidRPr="00016A08" w:rsidRDefault="00016A08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hAnsi="GHEA Grapalat"/>
                <w:sz w:val="12"/>
              </w:rPr>
              <w:t>Անցագրային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անվտանգության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սարքերի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վերանորոգման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և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պահպանման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60541498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6BDA6C6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3FC1F25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D9399A4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23B746A" w:rsidR="00016A08" w:rsidRPr="00016A08" w:rsidRDefault="00016A08" w:rsidP="00F753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14"/>
                <w:lang w:eastAsia="ru-RU"/>
              </w:rPr>
            </w:pPr>
            <w:r w:rsidRPr="00016A08">
              <w:rPr>
                <w:rFonts w:ascii="GHEA Grapalat" w:hAnsi="GHEA Grapalat"/>
                <w:sz w:val="20"/>
              </w:rPr>
              <w:t>1000000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2100CA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Էլեկտրական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պահպանման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</w:t>
            </w:r>
            <w:proofErr w:type="spellEnd"/>
          </w:p>
          <w:p w14:paraId="12282286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Անցագրային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անվտանգության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պահպանման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</w:t>
            </w:r>
            <w:proofErr w:type="spellEnd"/>
          </w:p>
          <w:p w14:paraId="28C119B1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ՀՀ ՆԳՆ 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ենթակա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ստորաբաժանումների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անվտանգության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համակարգի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/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ղեկավարման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վահանակի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վերածրագրավորում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համակարգի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դիագնոստիկա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թերությունների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հայտնաբերում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վերականգնում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/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մալուխների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կարճ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միացման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վերացում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մալուխների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վերականգնում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Սելեկտիվ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անցումային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համակարգի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/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ընթերցիչների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վերածրագրավորում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եռաձող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պտտակադռնակի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կոճերի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ձողերի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ամրացում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հսկիչի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կարգաբերում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սնուցման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վերանորոգում:Արխիվացման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/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համակարգչում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ծրագրային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տվյալների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արխիվացում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համակարգում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պրոքսիմիթի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քարտերի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գրանցման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վերականգնում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/: </w:t>
            </w:r>
          </w:p>
          <w:p w14:paraId="130358D2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4-6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իսկ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ենթակա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նորով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 24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6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ամսվա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կտրվածքով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իսկ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՝ 1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տարվա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միջոցները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միջոցների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հաշվին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:</w:t>
            </w:r>
          </w:p>
          <w:p w14:paraId="1013593A" w14:textId="027328A4" w:rsidR="00016A08" w:rsidRPr="009C72B9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Տես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Ստերև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առդիր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 1</w:t>
            </w:r>
          </w:p>
        </w:tc>
        <w:tc>
          <w:tcPr>
            <w:tcW w:w="1352" w:type="dxa"/>
            <w:tcBorders>
              <w:bottom w:val="single" w:sz="8" w:space="0" w:color="auto"/>
            </w:tcBorders>
            <w:shd w:val="clear" w:color="auto" w:fill="auto"/>
          </w:tcPr>
          <w:p w14:paraId="35421789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Էլեկտրական սարքերի վերանորոգման և պահպանման ծառայություններ</w:t>
            </w:r>
          </w:p>
          <w:p w14:paraId="438DB21E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Անցագրային անվտանգության սարքերի վերանորոգման և պահպանման ծառայություններ</w:t>
            </w:r>
          </w:p>
          <w:p w14:paraId="2DF71073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ՀՀ ՆԳՆ  և ենթակա ստորաբաժանումների  անվտանգության համակարգի վերանորոգման և սպասարկման ծառայություններ /ղեկավարման վահանակի վերածրագրավորում, համակարգի դիագնոստիկա, թերությունների հայտնաբերում և վերականգնում/մալուխների կարճ միացման վերացում, մալուխների վերականգնում: Սելեկտիվ անցումային համակարգի սպասարկում /ընթերցիչների վերածրագրավորում, եռաձող պտտակադռնակի կոճերի փոխարինում, ձողերի ամրացում, հսկիչի կարգաբերում, սնուցման սարքի վերանորոգում:Արխիվացման աշխատանքներ/համակարգչում ծրագրային տվյալների արխիվացում, համակարգում պրոքսիմիթի քարտերի գրանցման վերականգնում/: </w:t>
            </w:r>
          </w:p>
          <w:p w14:paraId="7A3EE6AA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Վերանորոգման աշխատանքները 4-6 ժամվա ընթացքում իսկ ենթակա սարքերի փոխարինում նորով   24 ժամվա ընթացքում: Կատարված աշխատանքների 6 ամսվա կտրվածքով </w:t>
            </w: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>երաշխիքային սպասարկում, իսկ փոխարինված մասերի դեպքում՝ 1 տարվա երաշխիք, տեխնիկական միջոցները կատարողի կողմից իր միջոցների հաշվին:</w:t>
            </w:r>
          </w:p>
          <w:p w14:paraId="5152B32D" w14:textId="5A23EE42" w:rsidR="00016A08" w:rsidRPr="0039376E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Տես՝ Ստերև առդիր   1</w:t>
            </w:r>
          </w:p>
        </w:tc>
      </w:tr>
      <w:tr w:rsidR="00016A08" w:rsidRPr="00C41400" w14:paraId="0EEDD7FA" w14:textId="77777777" w:rsidTr="006048A3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7847BA6A" w14:textId="44FC3DE3" w:rsidR="00016A08" w:rsidRPr="0022631D" w:rsidRDefault="00016A08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76B6B" w14:textId="6DEB5177" w:rsidR="00016A08" w:rsidRPr="00016A08" w:rsidRDefault="00016A08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hAnsi="GHEA Grapalat"/>
                <w:sz w:val="12"/>
              </w:rPr>
              <w:t>Անվտանգության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հակահարվածային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շարժման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սյուների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տեխնիկական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սպասարկման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ծառայություն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70CBE6" w14:textId="5ED012C6" w:rsidR="00016A08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031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B2346" w14:textId="77777777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523C5" w14:textId="042BEC3E" w:rsidR="00016A08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39C5" w14:textId="77777777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7287D" w14:textId="4DEDEC7C" w:rsidR="00016A08" w:rsidRPr="00016A08" w:rsidRDefault="00016A08" w:rsidP="00F753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14"/>
                <w:lang w:eastAsia="ru-RU"/>
              </w:rPr>
            </w:pPr>
            <w:r w:rsidRPr="00016A08">
              <w:rPr>
                <w:rFonts w:ascii="GHEA Grapalat" w:hAnsi="GHEA Grapalat"/>
                <w:sz w:val="20"/>
              </w:rPr>
              <w:t>1000000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F5BED3C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Էլեկտրական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սարքերի,սարքավորումների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պահպանման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</w:t>
            </w:r>
            <w:proofErr w:type="spellEnd"/>
          </w:p>
          <w:p w14:paraId="34A9125B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Անվտանգության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հակահարվածային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շարժման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սյուների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</w:t>
            </w:r>
            <w:proofErr w:type="spellEnd"/>
          </w:p>
          <w:p w14:paraId="5531F4C4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</w:p>
          <w:p w14:paraId="7887D685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դիագնոստիկա</w:t>
            </w:r>
            <w:proofErr w:type="spellEnd"/>
          </w:p>
          <w:p w14:paraId="0E3DABEC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Ֆիլտրերի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մաքրում</w:t>
            </w:r>
            <w:proofErr w:type="spellEnd"/>
          </w:p>
          <w:p w14:paraId="6EF93D18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Յուղի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լիցքավորում</w:t>
            </w:r>
            <w:proofErr w:type="spellEnd"/>
          </w:p>
          <w:p w14:paraId="6AA9C30B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proofErr w:type="gram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Միաֆազ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3ամպ</w:t>
            </w:r>
            <w:proofErr w:type="gram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ավտոմատի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</w:p>
          <w:p w14:paraId="0DAC6A9F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Եռաֆազ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10ամպ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ավտոմատի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</w:p>
          <w:p w14:paraId="2A82FF46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Եռաֆազ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շարժիչ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2.2կվտ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յուղի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մղման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տեղադրում</w:t>
            </w:r>
            <w:proofErr w:type="spellEnd"/>
          </w:p>
          <w:p w14:paraId="7E87EC07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Լեդ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լուսերի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ժապավենաձև</w:t>
            </w:r>
            <w:proofErr w:type="spellEnd"/>
          </w:p>
          <w:p w14:paraId="3F76D34F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Լեդ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լույսերի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սնուցման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բլոկ</w:t>
            </w:r>
            <w:proofErr w:type="spellEnd"/>
          </w:p>
          <w:p w14:paraId="4C9566D3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Հակակշռի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մեխանիկական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դիագնոստիկա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անհրաժեշտության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վնասված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նորով</w:t>
            </w:r>
            <w:proofErr w:type="spellEnd"/>
          </w:p>
          <w:p w14:paraId="1A96806D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Յուղի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մղման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ռետինե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խողովակների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անհրաժեշտության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նորով</w:t>
            </w:r>
            <w:proofErr w:type="spellEnd"/>
          </w:p>
          <w:p w14:paraId="283908CC" w14:textId="1AC98BEC" w:rsidR="00016A08" w:rsidRPr="009C72B9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կարգաբերում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փորձարկում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վերանորոգվող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4-6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իսկ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այն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որոնք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իրականացվելու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համակարգի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թաքնված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12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ժամանակ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սարքավորումներին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6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ամիս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միջոցները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Տես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Ստերև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առդիր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 1</w:t>
            </w:r>
          </w:p>
        </w:tc>
        <w:tc>
          <w:tcPr>
            <w:tcW w:w="1352" w:type="dxa"/>
            <w:tcBorders>
              <w:bottom w:val="single" w:sz="8" w:space="0" w:color="auto"/>
            </w:tcBorders>
            <w:shd w:val="clear" w:color="auto" w:fill="auto"/>
          </w:tcPr>
          <w:p w14:paraId="1F948518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Էլեկտրական սարքերի,սարքավորումների վերանորոգման և պահպանման ծառայություններ</w:t>
            </w:r>
          </w:p>
          <w:p w14:paraId="1FC2A510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Անվտանգության հակահարվածային շարժման սյուների տեխնիկական սպասարկման ծառայություն</w:t>
            </w:r>
          </w:p>
          <w:p w14:paraId="09432B43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-տեխնիկական սպասարկում</w:t>
            </w:r>
          </w:p>
          <w:p w14:paraId="70DF51A6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-դիագնոստիկա</w:t>
            </w:r>
          </w:p>
          <w:p w14:paraId="424C42DE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-Ֆիլտրերի մաքրում</w:t>
            </w:r>
          </w:p>
          <w:p w14:paraId="02AE1857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-Յուղի լիցքավորում</w:t>
            </w:r>
          </w:p>
          <w:p w14:paraId="6BE88557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-Միաֆազ  3ամպ էլ. ավտոմատի փոխարինում</w:t>
            </w:r>
          </w:p>
          <w:p w14:paraId="52503C3D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-Եռաֆազ 10ամպ էլ. ավտոմատի փոխարինում</w:t>
            </w:r>
          </w:p>
          <w:p w14:paraId="6B23D4A3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-Եռաֆազ էլ. շարժիչ  2.2կվտ յուղի մղման նորի տեղադրում</w:t>
            </w:r>
          </w:p>
          <w:p w14:paraId="58A1614E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-Լեդ լուսերի փոխարինում ժապավենաձև</w:t>
            </w:r>
          </w:p>
          <w:p w14:paraId="421EE359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-Լեդ լույսերի սնուցման բլոկ</w:t>
            </w:r>
          </w:p>
          <w:p w14:paraId="3604AA65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-Հակակշռի և իր մեխանիկական մասերի դիագնոստիկա, անհրաժեշտության դեպքում վերանորոգում, վնասված մասերի փոխարինում նորով</w:t>
            </w:r>
          </w:p>
          <w:p w14:paraId="6C09AF18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-Յուղի մղման ռետինե խողովակների սպասարկում, անհրաժեշտության դեպքում փոխարինում նորով</w:t>
            </w:r>
          </w:p>
          <w:p w14:paraId="2F13353B" w14:textId="4A8F13B8" w:rsidR="00016A08" w:rsidRPr="0039376E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Կատարված աշխատանքների կարգաբերում և փորձարկում, վերանորոգվող մասերի փոխարինում 4-6 ժամվա ընթացքում, իսկ այն աշխատանքները, որոնք իրականացվելու են համակարգի թաքնված մասերում 12 ժամվա ընթացքում: Կատարված աշխատանքների ժամանակ փոխարինված սարքավորումներին 6 ամիս երաշխիքային սպասարկում, տեխնիկական միջոցները կատարողի կողմից:  Տես՝ Ստերև առդիր   1</w:t>
            </w:r>
          </w:p>
        </w:tc>
      </w:tr>
      <w:tr w:rsidR="00016A08" w:rsidRPr="00C56752" w14:paraId="2BC1CDAD" w14:textId="77777777" w:rsidTr="006048A3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4151EA7C" w14:textId="1BDF17B7" w:rsidR="00016A08" w:rsidRPr="0022631D" w:rsidRDefault="00016A08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D7DB2" w14:textId="77A12DE6" w:rsidR="00016A08" w:rsidRPr="00016A08" w:rsidRDefault="00016A08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hAnsi="GHEA Grapalat"/>
                <w:sz w:val="12"/>
              </w:rPr>
              <w:t>Կեղտաջրերի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հեռացման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հորերի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մաքրման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EC1005" w14:textId="6F6D1CA8" w:rsidR="00016A08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031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F817B" w14:textId="77777777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73AA7" w14:textId="2412C9D0" w:rsidR="00016A08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1F2E3" w14:textId="77777777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F9640" w14:textId="3B96330E" w:rsidR="00016A08" w:rsidRPr="00016A08" w:rsidRDefault="00016A08" w:rsidP="00F753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14"/>
                <w:lang w:eastAsia="ru-RU"/>
              </w:rPr>
            </w:pPr>
            <w:r w:rsidRPr="00016A08">
              <w:rPr>
                <w:rFonts w:ascii="GHEA Grapalat" w:hAnsi="GHEA Grapalat"/>
                <w:sz w:val="20"/>
              </w:rPr>
              <w:t>1000000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755EEAD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Կեղտաջրերի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հեռացման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հորերի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մաքրման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</w:t>
            </w:r>
            <w:proofErr w:type="spellEnd"/>
          </w:p>
          <w:p w14:paraId="26B23D83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ներքին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գործերի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նախարարության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ենթակա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ստորաբաժանումներում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lastRenderedPageBreak/>
              <w:t>կեղտաջրերի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հեռացման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հորերի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մաքրման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մատուցում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։ </w:t>
            </w:r>
          </w:p>
          <w:p w14:paraId="1EEE9C30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մատուցման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ժամանակ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կատարվող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պարտավոր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պահպանել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անվտանգության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կանոնները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:</w:t>
            </w:r>
          </w:p>
          <w:p w14:paraId="42EAAFDC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մատուցման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ժամանակը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մոտ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անհրաժեշտություն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առաջանալուց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2-3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Պատվիրատուն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պահանջն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առաջանալուց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ներկայացնում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համառոտ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նկարագրիը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ծավալները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գտնվելու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վայրի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ծանուցում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տրամադրված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հեռախոսակապի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միջոցով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(</w:t>
            </w:r>
            <w:proofErr w:type="spellStart"/>
            <w:proofErr w:type="gram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զանգ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հաղորդագրություն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)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փոստի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հասցեին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։</w:t>
            </w:r>
          </w:p>
          <w:p w14:paraId="3FA40066" w14:textId="40695D45" w:rsidR="00016A08" w:rsidRPr="009C72B9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Բովանդակությունը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տես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հավելված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1 -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:</w:t>
            </w:r>
          </w:p>
        </w:tc>
        <w:tc>
          <w:tcPr>
            <w:tcW w:w="1352" w:type="dxa"/>
            <w:tcBorders>
              <w:bottom w:val="single" w:sz="8" w:space="0" w:color="auto"/>
            </w:tcBorders>
            <w:shd w:val="clear" w:color="auto" w:fill="auto"/>
          </w:tcPr>
          <w:p w14:paraId="3187B07E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>Կեղտաջրերի հեռացման հորերի մաքրման ծառայություններ</w:t>
            </w:r>
          </w:p>
          <w:p w14:paraId="3D8A9CED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ՀՀ ներքին գործերի նախարարության և ենթակա </w:t>
            </w: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 xml:space="preserve">ստորաբաժանումներում կեղտաջրերի հեռացման հորերի մաքրման ծառայությունների մատուցում։ </w:t>
            </w:r>
          </w:p>
          <w:p w14:paraId="09B3110F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Կատարողը  ծառայության մատուցման ժամանակ կատարվող աշխատանքների ընթացքում պարտավոր է պահպանել անվտանգության կանոնները:</w:t>
            </w:r>
          </w:p>
          <w:p w14:paraId="35A22193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Ծառայության մատուցման ժամանակը՝ Պատվիրատուի մոտ անհրաժեշտություն առաջանալուց 2-3 ժամվա ընթացքում: Պատվիրատուն պահանջն առաջանալուց ներկայացնում է   համառոտ նկարագրիը, ծավալները և գտնվելու վայրի մասին ծանուցում է կատարողի կողմից տրամադրված հեռախոսակապի միջոցով(զանգ և հաղորդագրություն) կամ  էլեկտրոնային փոստի հասցեին։</w:t>
            </w:r>
          </w:p>
          <w:p w14:paraId="11B01928" w14:textId="27EED5ED" w:rsidR="00016A08" w:rsidRPr="0039376E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Բովանդակությունը տես  հավելված 1 - ում:</w:t>
            </w:r>
          </w:p>
        </w:tc>
      </w:tr>
      <w:tr w:rsidR="00016A08" w:rsidRPr="00C56752" w14:paraId="62DBD2B0" w14:textId="77777777" w:rsidTr="006048A3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73FD9ABF" w14:textId="589D90AF" w:rsidR="00016A08" w:rsidRPr="0022631D" w:rsidRDefault="00016A08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67F4E" w14:textId="7D6AD181" w:rsidR="00016A08" w:rsidRPr="00016A08" w:rsidRDefault="00016A08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hAnsi="GHEA Grapalat"/>
                <w:sz w:val="12"/>
              </w:rPr>
              <w:t>հակահրդեհային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սարքերի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տեղադրման</w:t>
            </w:r>
            <w:proofErr w:type="spellEnd"/>
            <w:r w:rsidRPr="00016A08">
              <w:rPr>
                <w:rFonts w:ascii="GHEA Grapalat" w:hAnsi="GHEA Grapalat"/>
                <w:sz w:val="12"/>
              </w:rPr>
              <w:t xml:space="preserve"> </w:t>
            </w:r>
            <w:proofErr w:type="spellStart"/>
            <w:r w:rsidRPr="00016A08">
              <w:rPr>
                <w:rFonts w:ascii="GHEA Grapalat" w:hAnsi="GHEA Grapalat"/>
                <w:sz w:val="12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6EECAB2" w14:textId="47F14AFF" w:rsidR="00016A08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031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2F611" w14:textId="77777777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6B721" w14:textId="7FD4E861" w:rsidR="00016A08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C355E" w14:textId="77777777" w:rsidR="00016A08" w:rsidRPr="0022631D" w:rsidRDefault="00016A08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842D2" w14:textId="0C316A0B" w:rsidR="00016A08" w:rsidRPr="00016A08" w:rsidRDefault="00016A08" w:rsidP="00F753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14"/>
                <w:lang w:eastAsia="ru-RU"/>
              </w:rPr>
            </w:pPr>
            <w:r w:rsidRPr="00016A08">
              <w:rPr>
                <w:rFonts w:ascii="GHEA Grapalat" w:hAnsi="GHEA Grapalat"/>
                <w:sz w:val="20"/>
              </w:rPr>
              <w:t>1100000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78D8177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ներքին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գործերի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նախարարության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ենթակա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ստորաբաժանումների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մասնաշենքերի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 և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դրանց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հարակից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պահպանվող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տարածքներում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հակահրդեհային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տեղադրման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</w:t>
            </w:r>
            <w:proofErr w:type="spellEnd"/>
          </w:p>
          <w:p w14:paraId="7AAC6F99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Պատվիրատուն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պահանջն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առաջանալուց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ներկայացնում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համառոտ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նկարագրիը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գտնվելու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վայրի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ծանուցում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տրամադրված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հեռախոսակապի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միջոցով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(</w:t>
            </w:r>
            <w:proofErr w:type="spellStart"/>
            <w:proofErr w:type="gram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զանգ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հաղորդագրություն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)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փոստի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հասցեին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։   </w:t>
            </w:r>
          </w:p>
          <w:p w14:paraId="4442285C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ծանուցումը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ստանալու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օրվանից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2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օրվա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պետք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ուսումնասիրի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նախապատրաստվի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կատարմանը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վթարների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հնարավորության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նույն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հետ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համաձայնեցնելով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կատարվելիք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ծավալը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բնույթը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կատարման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ժամկետները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ինչպես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նաև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պահանջներից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կախված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պետք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կարողանա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միաժամանակ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մատուցել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քանի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ստորաբաժանումներում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:</w:t>
            </w:r>
          </w:p>
          <w:p w14:paraId="39131AED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lastRenderedPageBreak/>
              <w:t>ընդունելու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օրվանից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սահմանվում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12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ամիս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ժամկետ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միջոցները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։</w:t>
            </w:r>
          </w:p>
          <w:p w14:paraId="2CFCD735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Եթե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երաշխիքային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ժամկետի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ի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հայտ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եկել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թերություններ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ապա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պարտավոր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հաշվին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սահմանված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ողջամիտ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ժամկետում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վերացնել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թերությունները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։</w:t>
            </w:r>
          </w:p>
          <w:p w14:paraId="2E784CE1" w14:textId="7AD8CF50" w:rsidR="00016A08" w:rsidRPr="009C72B9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Բովանդակությունը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տես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հավելված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1 - </w:t>
            </w:r>
            <w:proofErr w:type="spellStart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ում</w:t>
            </w:r>
            <w:proofErr w:type="spellEnd"/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:</w:t>
            </w:r>
          </w:p>
        </w:tc>
        <w:tc>
          <w:tcPr>
            <w:tcW w:w="1352" w:type="dxa"/>
            <w:tcBorders>
              <w:bottom w:val="single" w:sz="8" w:space="0" w:color="auto"/>
            </w:tcBorders>
            <w:shd w:val="clear" w:color="auto" w:fill="auto"/>
          </w:tcPr>
          <w:p w14:paraId="7B9FF987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>ՀՀ ներքին գործերի նախարարության և ենթակա ստորաբաժանումների մասնաշենքերի   և  դրանց հարակից պահպանվող  տարածքներում հակահրդեհային  սարքերի տեղադրման ծառայություններ</w:t>
            </w:r>
          </w:p>
          <w:p w14:paraId="4334B7AA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Պատվիրատուն պահանջն առաջանալուց ներկայացնում է   համառոտ նկարագրիը և գտնվելու վայրի մասին ծանուցում է կատարողի կողմից տրամադրված հեռախոսակապի միջոցով(զանգ և հաղորդագրություն) կամ  էլեկտրոնային փոստի հասցեին։   </w:t>
            </w:r>
          </w:p>
          <w:p w14:paraId="5876C5E7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Կատարողը ծանուցումը ստանալու օրվանից 2 աշխատանքային օրվա ընթացքում պետք է ուսումնասիրի, նախապատրաստվի աշխատանքների կատարմանը, վթարների դեպքում հնարավորության դեպքում նույն օրը: Պատվիրատուի հետ համաձայնեցնելով կատարվելիք  աշխատանքների ծավալը, բնույթը և կատարման ժամկետները, ինչպես նաև Կատարողը  Պատվիրատուի </w:t>
            </w: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>պահանջներից կախված՝ պետք է կարողանա միաժամանակ ծառայություն մատուցել  մի քանի  ստորաբաժանումներում:</w:t>
            </w:r>
          </w:p>
          <w:p w14:paraId="5F932441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Ծառայությունը պատվիրատուի կողմից ընդունելու օրվանից սահմանվում է 12 ամիս երաշխիքային ժամկետ, տեխնիկական միջոցները՝ կատարողի կողմից։</w:t>
            </w:r>
          </w:p>
          <w:p w14:paraId="2AE2BCB0" w14:textId="77777777" w:rsidR="00016A08" w:rsidRPr="00016A08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Եթե երաշխիքային ժամկետի ընթացքում կատարված աշխատանքներում ի հայտ են եկել թերություններ, ապա պայմանագրի կողմը պարտավոր է իր հաշվին՝ պատվիրատուի կողմից սահմանված ողջամիտ ժամկետում վերացնել թերությունները։</w:t>
            </w:r>
          </w:p>
          <w:p w14:paraId="582A1E5E" w14:textId="576D7511" w:rsidR="00016A08" w:rsidRPr="0039376E" w:rsidRDefault="00016A08" w:rsidP="00016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16A08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Բովանդակությունը տես  հավելված 1 - ում:</w:t>
            </w:r>
          </w:p>
        </w:tc>
      </w:tr>
      <w:tr w:rsidR="00296749" w:rsidRPr="00C56752" w14:paraId="4B8BC031" w14:textId="77777777" w:rsidTr="00A365E8">
        <w:trPr>
          <w:trHeight w:val="169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451180EC" w14:textId="77777777" w:rsidR="00296749" w:rsidRPr="00FB0E52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C41400" w14:paraId="24C3B0CB" w14:textId="77777777" w:rsidTr="00A365E8">
        <w:trPr>
          <w:trHeight w:val="137"/>
        </w:trPr>
        <w:tc>
          <w:tcPr>
            <w:tcW w:w="43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96749" w:rsidRPr="00A72301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615914F" w:rsidR="00296749" w:rsidRPr="00C56752" w:rsidRDefault="00C567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 ՀՀ օրենքի 22-րդ հոդվածի 1-ին մաս և ՀՀ կառավարության 526-Ն որոշման համաձայն</w:t>
            </w:r>
          </w:p>
        </w:tc>
      </w:tr>
      <w:tr w:rsidR="00296749" w:rsidRPr="00C41400" w14:paraId="075EEA57" w14:textId="77777777" w:rsidTr="00A365E8">
        <w:trPr>
          <w:trHeight w:val="196"/>
        </w:trPr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96749" w:rsidRPr="00C56752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A72301" w14:paraId="681596E8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35F7345" w:rsidR="00296749" w:rsidRPr="00F7533F" w:rsidRDefault="00016A08" w:rsidP="002967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28.12.2024</w:t>
            </w:r>
          </w:p>
        </w:tc>
      </w:tr>
      <w:tr w:rsidR="00296749" w:rsidRPr="00A72301" w14:paraId="199F948A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96749" w:rsidRPr="00950F57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A72301" w14:paraId="6EE9B008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96749" w:rsidRPr="00950F57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22631D" w14:paraId="13FE412E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96749" w:rsidRPr="00950F57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296749" w:rsidRPr="0022631D" w14:paraId="321D26CF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68E691E2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30B89418" w14:textId="77777777" w:rsidTr="00A365E8">
        <w:trPr>
          <w:trHeight w:val="54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70776DB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10DC4861" w14:textId="77777777" w:rsidTr="00A365E8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96749" w:rsidRPr="0022631D" w14:paraId="3FD00E3A" w14:textId="77777777" w:rsidTr="00A365E8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0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62FA9" w:rsidRPr="0022631D" w14:paraId="4DA511EC" w14:textId="619FF4C4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D5AA" w14:textId="16C1E6D8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0AE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EB47" w14:textId="5B3B8DF5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9376E" w:rsidRPr="0022631D" w14:paraId="7C34CF1C" w14:textId="149B1428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B4131DF" w14:textId="73AA9165" w:rsidR="0039376E" w:rsidRPr="0022631D" w:rsidRDefault="0039376E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2FC45" w14:textId="60C024A3" w:rsidR="0039376E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Էլլիպս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ՋիԷյ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D9F6" w14:textId="33A087F2" w:rsidR="0039376E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413540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137" w14:textId="5D364C07" w:rsidR="0039376E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82708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0FF73" w14:textId="409662B4" w:rsidR="0039376E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496248</w:t>
            </w:r>
          </w:p>
        </w:tc>
      </w:tr>
      <w:tr w:rsidR="00016A08" w:rsidRPr="0022631D" w14:paraId="1735350A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D869530" w14:textId="76B2CF40" w:rsidR="00016A08" w:rsidRDefault="00016A08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611C1" w14:textId="77777777" w:rsidR="00016A08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DF3F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4E54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1A93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6A08" w:rsidRPr="0022631D" w14:paraId="6AE5A7EA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B7D1538" w14:textId="561ECD7A" w:rsidR="00016A08" w:rsidRDefault="00016A08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3B6F2" w14:textId="1838B26C" w:rsidR="00016A08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Էդեսսա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4532" w14:textId="366B26C8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800000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C7E" w14:textId="7572E563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160000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612A2" w14:textId="720F102A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960000</w:t>
            </w:r>
          </w:p>
        </w:tc>
      </w:tr>
      <w:tr w:rsidR="00016A08" w:rsidRPr="0022631D" w14:paraId="69148C90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7AC3119" w14:textId="78B19DBE" w:rsidR="00016A08" w:rsidRDefault="00016A08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768F" w14:textId="77777777" w:rsidR="00016A08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03C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2C4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B901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6A08" w:rsidRPr="0022631D" w14:paraId="4A9DCD1F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A47D703" w14:textId="7390AF9F" w:rsidR="00016A08" w:rsidRDefault="00016A08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05858" w14:textId="482805A5" w:rsidR="00016A08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Կոմունալ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Սերվիս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0207" w14:textId="4D673E1D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49500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D37C" w14:textId="0F501696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9900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A0925" w14:textId="2A66CD7A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59400</w:t>
            </w:r>
          </w:p>
        </w:tc>
      </w:tr>
      <w:tr w:rsidR="00016A08" w:rsidRPr="0022631D" w14:paraId="19305937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954294" w14:textId="41BE3261" w:rsidR="00016A08" w:rsidRDefault="00016A08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80B59" w14:textId="489A58A8" w:rsidR="00016A08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82B" w14:textId="45ACDC6E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045C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815FE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6A08" w:rsidRPr="0022631D" w14:paraId="0468CCA4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C2952A4" w14:textId="7D78C464" w:rsidR="00016A08" w:rsidRDefault="00016A08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45A43" w14:textId="71618CE2" w:rsidR="00016A08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Էլլիպս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ՋիԷյ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969" w14:textId="11887ECE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135000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60B" w14:textId="2AC2430F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27000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C96F9" w14:textId="464FB305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162000</w:t>
            </w:r>
          </w:p>
        </w:tc>
      </w:tr>
      <w:tr w:rsidR="00016A08" w:rsidRPr="0022631D" w14:paraId="127068FF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341A894" w14:textId="1D1334A7" w:rsidR="00016A08" w:rsidRDefault="00016A08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D0AE3" w14:textId="34E36307" w:rsidR="00016A08" w:rsidRPr="00462FA9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ab/>
              <w:t xml:space="preserve">Ա/Ձ </w:t>
            </w: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Վասիլ</w:t>
            </w:r>
            <w:proofErr w:type="spellEnd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Մկրտչյան</w:t>
            </w:r>
            <w:proofErr w:type="spellEnd"/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6721" w14:textId="5B4292BD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103850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2D77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8E4DB" w14:textId="1D5AFC3B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16A08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103850</w:t>
            </w:r>
          </w:p>
        </w:tc>
      </w:tr>
      <w:tr w:rsidR="00016A08" w:rsidRPr="0022631D" w14:paraId="700CD07F" w14:textId="3DB433E6" w:rsidTr="00A365E8">
        <w:trPr>
          <w:trHeight w:val="288"/>
        </w:trPr>
        <w:tc>
          <w:tcPr>
            <w:tcW w:w="3523" w:type="dxa"/>
            <w:gridSpan w:val="10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6BDF8B9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6E8160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537CC7B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6A08" w:rsidRPr="0022631D" w14:paraId="521126E1" w14:textId="77777777" w:rsidTr="00A365E8"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16A08" w:rsidRPr="0022631D" w14:paraId="552679BF" w14:textId="77777777" w:rsidTr="00A365E8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3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16A08" w:rsidRPr="0022631D" w14:paraId="3CA6FABC" w14:textId="77777777" w:rsidTr="00A365E8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16A08" w:rsidRPr="0022631D" w:rsidRDefault="00016A08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16A08" w:rsidRPr="0022631D" w14:paraId="5E96A1C5" w14:textId="77777777" w:rsidTr="00A365E8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6A08" w:rsidRPr="0022631D" w14:paraId="443F73EF" w14:textId="77777777" w:rsidTr="00A365E8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6A08" w:rsidRPr="00950F57" w14:paraId="522ACAFB" w14:textId="77777777" w:rsidTr="00A365E8">
        <w:trPr>
          <w:trHeight w:val="331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514F7E40" w14:textId="77777777" w:rsidR="00016A08" w:rsidRPr="0022631D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68" w:type="dxa"/>
            <w:gridSpan w:val="29"/>
            <w:shd w:val="clear" w:color="auto" w:fill="auto"/>
            <w:vAlign w:val="center"/>
          </w:tcPr>
          <w:p w14:paraId="1EABF5FF" w14:textId="77777777" w:rsidR="00016A08" w:rsidRDefault="00016A08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15/6</w:t>
            </w:r>
          </w:p>
          <w:p w14:paraId="50F8B0C2" w14:textId="77777777" w:rsidR="00016A08" w:rsidRDefault="00016A08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ՀՀ ՆԳՆ 2024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կարիքների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:</w:t>
            </w:r>
          </w:p>
          <w:p w14:paraId="6FA1EF1F" w14:textId="77777777" w:rsidR="00862D21" w:rsidRDefault="00862D21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71AB42B3" w14:textId="7A0DBAC6" w:rsidR="00862D21" w:rsidRPr="00C22CFD" w:rsidRDefault="00862D21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2-րդ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՝</w:t>
            </w:r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ab/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Անվտանգության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հակահարվածային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շարժման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սյուների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սպասարկման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ծառայություն-համարվում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չկայացած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առաջարկը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գերազանցում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862D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016A08" w:rsidRPr="00950F57" w14:paraId="617248CD" w14:textId="77777777" w:rsidTr="00A365E8">
        <w:trPr>
          <w:trHeight w:val="289"/>
        </w:trPr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46090291" w:rsidR="00016A08" w:rsidRPr="000546C1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6A08" w:rsidRPr="0022631D" w14:paraId="1515C769" w14:textId="77777777" w:rsidTr="00A365E8">
        <w:trPr>
          <w:trHeight w:val="346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16A08" w:rsidRPr="0022631D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E8701" w14:textId="7E6412D7" w:rsidR="00016A08" w:rsidRDefault="006C6D96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08.01.2024</w:t>
            </w:r>
          </w:p>
          <w:p w14:paraId="0C899495" w14:textId="4ED22D19" w:rsidR="006C6D96" w:rsidRPr="0022631D" w:rsidRDefault="006C6D96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6A08" w:rsidRPr="0022631D" w14:paraId="71BEA872" w14:textId="77777777" w:rsidTr="00A365E8">
        <w:trPr>
          <w:trHeight w:val="92"/>
        </w:trPr>
        <w:tc>
          <w:tcPr>
            <w:tcW w:w="4972" w:type="dxa"/>
            <w:gridSpan w:val="16"/>
            <w:vMerge w:val="restart"/>
            <w:shd w:val="clear" w:color="auto" w:fill="auto"/>
            <w:vAlign w:val="center"/>
          </w:tcPr>
          <w:p w14:paraId="7F8FD238" w14:textId="4A1E104C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16A08" w:rsidRPr="0022631D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16A08" w:rsidRPr="0022631D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16A08" w:rsidRPr="0022631D" w14:paraId="04C80107" w14:textId="77777777" w:rsidTr="00A365E8">
        <w:trPr>
          <w:trHeight w:val="92"/>
        </w:trPr>
        <w:tc>
          <w:tcPr>
            <w:tcW w:w="497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FE8A52F" w:rsidR="00016A08" w:rsidRPr="0022631D" w:rsidRDefault="006C6D96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08.01.2024</w:t>
            </w:r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B15F4EE" w:rsidR="00016A08" w:rsidRPr="0022631D" w:rsidRDefault="006C6D9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18.01.2024</w:t>
            </w:r>
          </w:p>
        </w:tc>
      </w:tr>
      <w:tr w:rsidR="00016A08" w:rsidRPr="0022631D" w14:paraId="2254FA5C" w14:textId="77777777" w:rsidTr="00A365E8">
        <w:trPr>
          <w:trHeight w:val="344"/>
        </w:trPr>
        <w:tc>
          <w:tcPr>
            <w:tcW w:w="1062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4624E24" w:rsidR="00016A08" w:rsidRPr="00740AF7" w:rsidRDefault="00016A08" w:rsidP="00016A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6C6D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25.01.2024</w:t>
            </w:r>
          </w:p>
        </w:tc>
      </w:tr>
      <w:tr w:rsidR="00016A08" w:rsidRPr="0022631D" w14:paraId="3C75DA26" w14:textId="77777777" w:rsidTr="00A365E8">
        <w:trPr>
          <w:trHeight w:val="344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16A08" w:rsidRPr="0022631D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A5C8256" w:rsidR="00016A08" w:rsidRPr="0022631D" w:rsidRDefault="006C6D96" w:rsidP="00F753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29.01.2024</w:t>
            </w:r>
          </w:p>
        </w:tc>
      </w:tr>
      <w:tr w:rsidR="00016A08" w:rsidRPr="0022631D" w14:paraId="0682C6BE" w14:textId="77777777" w:rsidTr="00A365E8">
        <w:trPr>
          <w:trHeight w:val="344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16A08" w:rsidRPr="0022631D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A00ED1D" w:rsidR="00016A08" w:rsidRPr="0022631D" w:rsidRDefault="006C6D96" w:rsidP="00950F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30.01.2024</w:t>
            </w:r>
          </w:p>
        </w:tc>
      </w:tr>
      <w:tr w:rsidR="00016A08" w:rsidRPr="0022631D" w14:paraId="79A64497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620F225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6A08" w:rsidRPr="0022631D" w14:paraId="4E4EA255" w14:textId="77777777" w:rsidTr="00A365E8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97" w:type="dxa"/>
            <w:gridSpan w:val="30"/>
            <w:shd w:val="clear" w:color="auto" w:fill="auto"/>
            <w:vAlign w:val="center"/>
          </w:tcPr>
          <w:p w14:paraId="0A5086C3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16A08" w:rsidRPr="0022631D" w14:paraId="11F19FA1" w14:textId="77777777" w:rsidTr="00A365E8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14:paraId="2856C5C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77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0911FBB2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16A08" w:rsidRPr="0022631D" w14:paraId="4DC53241" w14:textId="77777777" w:rsidTr="00A365E8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14:paraId="078A8417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shd w:val="clear" w:color="auto" w:fill="auto"/>
            <w:vAlign w:val="center"/>
          </w:tcPr>
          <w:p w14:paraId="078CB50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3C0959C2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16A08" w:rsidRPr="0022631D" w14:paraId="75FDA7D8" w14:textId="77777777" w:rsidTr="00A365E8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16A08" w:rsidRPr="0022631D" w14:paraId="1E28D31D" w14:textId="77777777" w:rsidTr="00A365E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49E9CAFE" w:rsidR="00016A08" w:rsidRPr="0022631D" w:rsidRDefault="00016A08" w:rsidP="00FB0E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376E"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1.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391CD0D1" w14:textId="25098C30" w:rsidR="00016A08" w:rsidRPr="0022631D" w:rsidRDefault="006C6D9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Էլլիպս ՋիԷյ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183B64C" w14:textId="2AF650C3" w:rsidR="00016A08" w:rsidRPr="009C72B9" w:rsidRDefault="006C6D96" w:rsidP="00950F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ՆԳՆ ԳՀԾՁԲ-2024ԿՇԲ3-3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7BC3288D" w:rsidR="00016A08" w:rsidRPr="00F7533F" w:rsidRDefault="00862D21" w:rsidP="003C7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30.01.2024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F831D6D" w:rsidR="00016A08" w:rsidRPr="0039376E" w:rsidRDefault="00016A08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 w:rsidRPr="0039376E"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25.12.2024</w:t>
            </w: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6A3A27A0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540F0BC7" w14:textId="30D01A09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6043A549" w14:textId="2BD61160" w:rsidR="00016A08" w:rsidRPr="0022631D" w:rsidRDefault="006C6D9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C6D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1000000</w:t>
            </w:r>
          </w:p>
        </w:tc>
      </w:tr>
      <w:tr w:rsidR="00862D21" w:rsidRPr="0022631D" w14:paraId="2FAAD1DD" w14:textId="77777777" w:rsidTr="00235174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3B37F2E0" w14:textId="5D2A2390" w:rsidR="00862D21" w:rsidRPr="0039376E" w:rsidRDefault="00862D21" w:rsidP="00FB0E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4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6C6D55A9" w14:textId="0C2DF19E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Վասիլ Մկրտչյան Ա/Ձ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397C2FE1" w14:textId="260CBB27" w:rsidR="00862D21" w:rsidRPr="009C72B9" w:rsidRDefault="00862D21" w:rsidP="00950F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ՆԳՆ ԳՀԾՁԲ-2024ԿՇԲ3-1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C458B66" w14:textId="5BDD5129" w:rsidR="00862D21" w:rsidRPr="00F7533F" w:rsidRDefault="00862D21" w:rsidP="003C7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30.01.2024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4301BEE4" w14:textId="2758F57D" w:rsidR="00862D21" w:rsidRPr="006C6D96" w:rsidRDefault="00862D21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highlight w:val="yellow"/>
                <w:lang w:eastAsia="ru-RU"/>
              </w:rPr>
            </w:pPr>
            <w:r w:rsidRPr="006C6D96">
              <w:rPr>
                <w:sz w:val="20"/>
                <w:highlight w:val="yellow"/>
              </w:rPr>
              <w:t>25.12.2024</w:t>
            </w: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35050DF7" w14:textId="77777777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1DF58E1B" w14:textId="77777777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70595F52" w14:textId="10064FA5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C6D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1100000</w:t>
            </w:r>
          </w:p>
        </w:tc>
      </w:tr>
      <w:tr w:rsidR="00862D21" w:rsidRPr="0022631D" w14:paraId="4083D26E" w14:textId="77777777" w:rsidTr="00235174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474279B" w14:textId="191F7E0E" w:rsidR="00862D21" w:rsidRPr="0039376E" w:rsidRDefault="00862D21" w:rsidP="00FB0E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3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4720126A" w14:textId="405BA5DB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Կոմունալ Սերվիս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346F53AF" w14:textId="514F15F9" w:rsidR="00862D21" w:rsidRPr="009C72B9" w:rsidRDefault="00862D21" w:rsidP="00950F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ՆԳՆ ԳՀԾՁԲ-2024ԿՇԲ3-2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DEA3EFC" w14:textId="547F8BBA" w:rsidR="00862D21" w:rsidRPr="00F7533F" w:rsidRDefault="00862D21" w:rsidP="003C7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30.01.2024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0E7F1E4B" w14:textId="1ACE804C" w:rsidR="00862D21" w:rsidRPr="006C6D96" w:rsidRDefault="00862D21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highlight w:val="yellow"/>
                <w:lang w:eastAsia="ru-RU"/>
              </w:rPr>
            </w:pPr>
            <w:r w:rsidRPr="006C6D96">
              <w:rPr>
                <w:sz w:val="20"/>
                <w:highlight w:val="yellow"/>
              </w:rPr>
              <w:t>25.12.2024</w:t>
            </w: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3DB9E76E" w14:textId="77777777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1FF04C0B" w14:textId="77777777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60A1F6BE" w14:textId="472DDB7A" w:rsidR="00862D21" w:rsidRPr="0022631D" w:rsidRDefault="00862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C6D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1000000</w:t>
            </w:r>
          </w:p>
        </w:tc>
      </w:tr>
      <w:tr w:rsidR="00016A08" w:rsidRPr="0022631D" w14:paraId="0C60A34E" w14:textId="77777777" w:rsidTr="00A365E8">
        <w:trPr>
          <w:trHeight w:val="110"/>
        </w:trPr>
        <w:tc>
          <w:tcPr>
            <w:tcW w:w="812" w:type="dxa"/>
            <w:shd w:val="clear" w:color="auto" w:fill="auto"/>
            <w:vAlign w:val="center"/>
          </w:tcPr>
          <w:p w14:paraId="1F37C11A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38F7B373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11AC14A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45860531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41821094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35C2C732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6A08" w:rsidRPr="0022631D" w14:paraId="41E4ED39" w14:textId="77777777" w:rsidTr="00A365E8">
        <w:trPr>
          <w:trHeight w:val="150"/>
        </w:trPr>
        <w:tc>
          <w:tcPr>
            <w:tcW w:w="10620" w:type="dxa"/>
            <w:gridSpan w:val="34"/>
            <w:shd w:val="clear" w:color="auto" w:fill="auto"/>
            <w:vAlign w:val="center"/>
          </w:tcPr>
          <w:p w14:paraId="7265AE84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16A08" w:rsidRPr="0022631D" w14:paraId="1F657639" w14:textId="77777777" w:rsidTr="00A365E8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47650" w:rsidRPr="00A72301" w14:paraId="20BC55B9" w14:textId="77777777" w:rsidTr="00A365E8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CF8F215" w:rsidR="00947650" w:rsidRPr="00895484" w:rsidRDefault="009476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376E"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1.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56C021F" w:rsidR="00947650" w:rsidRPr="0022631D" w:rsidRDefault="009476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Էլլիպս ՋիԷյ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64B97F7" w:rsidR="00947650" w:rsidRPr="00F7533F" w:rsidRDefault="00C41400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Ք.Երևան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Ն.Տիգրանայն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D11B559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010230108</w:t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B66F046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2050022113371001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71C7835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00067177</w:t>
            </w:r>
          </w:p>
        </w:tc>
      </w:tr>
      <w:tr w:rsidR="00947650" w:rsidRPr="00A72301" w14:paraId="70DF0627" w14:textId="77777777" w:rsidTr="00A365E8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17691" w14:textId="3B9A27B8" w:rsidR="00947650" w:rsidRPr="00FB0E52" w:rsidRDefault="009476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4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E768F" w14:textId="23F28A1F" w:rsidR="00947650" w:rsidRPr="0022631D" w:rsidRDefault="009476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Վասիլ Մկրտչյան Ա/Ձ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73CA4" w14:textId="5109AA43" w:rsidR="00947650" w:rsidRPr="00F7533F" w:rsidRDefault="00C41400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Ք.Գյումրի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հաղթանակի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42/9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E409D" w14:textId="7AD59C0F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077057066</w:t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18321" w14:textId="6FD0F5D7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2050132291001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05664" w14:textId="3E7425D4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84755291</w:t>
            </w:r>
          </w:p>
        </w:tc>
      </w:tr>
      <w:tr w:rsidR="00947650" w:rsidRPr="00A72301" w14:paraId="3EE7DB13" w14:textId="77777777" w:rsidTr="00A365E8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1ACB3" w14:textId="2AA99DA8" w:rsidR="00947650" w:rsidRPr="00FB0E52" w:rsidRDefault="009476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3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B2E0A" w14:textId="4811FA11" w:rsidR="00947650" w:rsidRPr="0022631D" w:rsidRDefault="009476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D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Կոմունալ Սերվիս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1F565" w14:textId="07E267F1" w:rsidR="00947650" w:rsidRPr="00F7533F" w:rsidRDefault="00C41400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Տավուշի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Նոյեմբերյան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013A3" w14:textId="13BA33A3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077185185</w:t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E15EC" w14:textId="695BB8B2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2050822080211001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C0A66" w14:textId="7EC9859D" w:rsidR="00947650" w:rsidRPr="00A72301" w:rsidRDefault="00C4140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07623373</w:t>
            </w:r>
            <w:bookmarkStart w:id="0" w:name="_GoBack"/>
            <w:bookmarkEnd w:id="0"/>
          </w:p>
        </w:tc>
      </w:tr>
      <w:tr w:rsidR="00016A08" w:rsidRPr="00A72301" w14:paraId="496A046D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393BE26B" w14:textId="765EAD63" w:rsidR="00016A08" w:rsidRPr="000546C1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6A08" w:rsidRPr="00C41400" w14:paraId="3863A00B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16A08" w:rsidRPr="000546C1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546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07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16A08" w:rsidRPr="0022631D" w:rsidRDefault="00016A0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16A08" w:rsidRPr="00C41400" w14:paraId="485BF528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60FF974B" w14:textId="77777777" w:rsidR="00016A08" w:rsidRPr="00950F57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6A08" w:rsidRPr="00C41400" w14:paraId="7DB42300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auto"/>
            <w:vAlign w:val="center"/>
          </w:tcPr>
          <w:p w14:paraId="0AD8E25E" w14:textId="3256244B" w:rsidR="00016A08" w:rsidRPr="00950F57" w:rsidRDefault="00016A08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--10---- օրացուցային օրվա ընթացքում:</w:t>
            </w:r>
          </w:p>
          <w:p w14:paraId="3D70D3AA" w14:textId="77777777" w:rsidR="00016A08" w:rsidRPr="00950F57" w:rsidRDefault="00016A0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016A08" w:rsidRPr="00950F57" w:rsidRDefault="00016A0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016A08" w:rsidRPr="0026257B" w:rsidRDefault="00016A0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016A08" w:rsidRPr="0026257B" w:rsidRDefault="00016A0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016A08" w:rsidRPr="0026257B" w:rsidRDefault="00016A08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016A08" w:rsidRPr="0026257B" w:rsidRDefault="00016A08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016A08" w:rsidRPr="0026257B" w:rsidRDefault="00016A08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4A8FEFE2" w:rsidR="00016A08" w:rsidRPr="0026257B" w:rsidRDefault="00016A08" w:rsidP="003019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</w:t>
            </w:r>
            <w:r w:rsidRPr="0026257B">
              <w:rPr>
                <w:lang w:val="hy-AM"/>
              </w:rPr>
              <w:t xml:space="preserve"> </w:t>
            </w:r>
            <w:r w:rsidRPr="00016A08">
              <w:rPr>
                <w:lang w:val="hy-AM"/>
              </w:rPr>
              <w:t>lilitstepanyan19@mail.ru</w:t>
            </w:r>
          </w:p>
        </w:tc>
      </w:tr>
      <w:tr w:rsidR="00016A08" w:rsidRPr="00C41400" w14:paraId="3CC8B38C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02AFA8BF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016A08" w:rsidRPr="0022631D" w:rsidRDefault="00016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6A08" w:rsidRPr="0022631D" w14:paraId="002AF1AD" w14:textId="77777777" w:rsidTr="00A365E8">
        <w:trPr>
          <w:trHeight w:val="47"/>
        </w:trPr>
        <w:tc>
          <w:tcPr>
            <w:tcW w:w="33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16A08" w:rsidRPr="0022631D" w:rsidRDefault="00016A0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16A08" w:rsidRPr="0022631D" w:rsidRDefault="00016A0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16A08" w:rsidRPr="0022631D" w:rsidRDefault="00016A0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16A08" w:rsidRPr="0022631D" w14:paraId="6C6C269C" w14:textId="77777777" w:rsidTr="00A365E8">
        <w:trPr>
          <w:trHeight w:val="47"/>
        </w:trPr>
        <w:tc>
          <w:tcPr>
            <w:tcW w:w="3327" w:type="dxa"/>
            <w:gridSpan w:val="8"/>
            <w:shd w:val="clear" w:color="auto" w:fill="auto"/>
            <w:vAlign w:val="center"/>
          </w:tcPr>
          <w:p w14:paraId="0A862370" w14:textId="13A20E74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Վ.Մաշկովսկայա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4B11410C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010596676</w:t>
            </w:r>
          </w:p>
        </w:tc>
        <w:tc>
          <w:tcPr>
            <w:tcW w:w="3308" w:type="dxa"/>
            <w:gridSpan w:val="9"/>
            <w:shd w:val="clear" w:color="auto" w:fill="auto"/>
            <w:vAlign w:val="center"/>
          </w:tcPr>
          <w:p w14:paraId="3C42DEDA" w14:textId="0981A70E" w:rsidR="00016A08" w:rsidRPr="0022631D" w:rsidRDefault="00016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Policetv.gnumner@mail.ru</w:t>
            </w:r>
          </w:p>
        </w:tc>
      </w:tr>
    </w:tbl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CA888" w14:textId="77777777" w:rsidR="00666426" w:rsidRDefault="00666426" w:rsidP="0022631D">
      <w:pPr>
        <w:spacing w:before="0" w:after="0"/>
      </w:pPr>
      <w:r>
        <w:separator/>
      </w:r>
    </w:p>
  </w:endnote>
  <w:endnote w:type="continuationSeparator" w:id="0">
    <w:p w14:paraId="2BEF0766" w14:textId="77777777" w:rsidR="00666426" w:rsidRDefault="0066642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DF740" w14:textId="77777777" w:rsidR="00666426" w:rsidRDefault="00666426" w:rsidP="0022631D">
      <w:pPr>
        <w:spacing w:before="0" w:after="0"/>
      </w:pPr>
      <w:r>
        <w:separator/>
      </w:r>
    </w:p>
  </w:footnote>
  <w:footnote w:type="continuationSeparator" w:id="0">
    <w:p w14:paraId="7ED487A3" w14:textId="77777777" w:rsidR="00666426" w:rsidRDefault="0066642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96749" w:rsidRPr="002D0BF6" w:rsidRDefault="0029674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96749" w:rsidRPr="002D0BF6" w:rsidRDefault="0029674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17EC5DBF" w:rsidR="00016A08" w:rsidRPr="00871366" w:rsidRDefault="00016A08" w:rsidP="005620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61D5375C" w:rsidR="00016A08" w:rsidRPr="002D0BF6" w:rsidRDefault="00016A08" w:rsidP="005620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01E"/>
    <w:multiLevelType w:val="hybridMultilevel"/>
    <w:tmpl w:val="1C7E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B0EDE"/>
    <w:multiLevelType w:val="hybridMultilevel"/>
    <w:tmpl w:val="8872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6A08"/>
    <w:rsid w:val="00037734"/>
    <w:rsid w:val="00044EA8"/>
    <w:rsid w:val="00046CCF"/>
    <w:rsid w:val="00051ECE"/>
    <w:rsid w:val="000546C1"/>
    <w:rsid w:val="0007090E"/>
    <w:rsid w:val="00073D66"/>
    <w:rsid w:val="000769C0"/>
    <w:rsid w:val="000B0199"/>
    <w:rsid w:val="000B76B9"/>
    <w:rsid w:val="000E4FF1"/>
    <w:rsid w:val="000F376D"/>
    <w:rsid w:val="000F5517"/>
    <w:rsid w:val="00100DF9"/>
    <w:rsid w:val="001021B0"/>
    <w:rsid w:val="00147CA2"/>
    <w:rsid w:val="001527EF"/>
    <w:rsid w:val="00157AD5"/>
    <w:rsid w:val="0018422F"/>
    <w:rsid w:val="00194DD1"/>
    <w:rsid w:val="001A1999"/>
    <w:rsid w:val="001B01D0"/>
    <w:rsid w:val="001C1BE1"/>
    <w:rsid w:val="001E0091"/>
    <w:rsid w:val="0022631D"/>
    <w:rsid w:val="0024283D"/>
    <w:rsid w:val="0026257B"/>
    <w:rsid w:val="002636D5"/>
    <w:rsid w:val="00295B92"/>
    <w:rsid w:val="00296749"/>
    <w:rsid w:val="002A4AD8"/>
    <w:rsid w:val="002C60A1"/>
    <w:rsid w:val="002E4E6F"/>
    <w:rsid w:val="002F16CC"/>
    <w:rsid w:val="002F1FEB"/>
    <w:rsid w:val="003019D2"/>
    <w:rsid w:val="00303A12"/>
    <w:rsid w:val="00346F2C"/>
    <w:rsid w:val="00371B1D"/>
    <w:rsid w:val="003923EF"/>
    <w:rsid w:val="0039376E"/>
    <w:rsid w:val="003B2758"/>
    <w:rsid w:val="003B4F77"/>
    <w:rsid w:val="003C3F0B"/>
    <w:rsid w:val="003C7DC1"/>
    <w:rsid w:val="003E20AA"/>
    <w:rsid w:val="003E3D40"/>
    <w:rsid w:val="003E6978"/>
    <w:rsid w:val="003F6D2B"/>
    <w:rsid w:val="0040567F"/>
    <w:rsid w:val="00433E3C"/>
    <w:rsid w:val="00435BE1"/>
    <w:rsid w:val="00446260"/>
    <w:rsid w:val="00457370"/>
    <w:rsid w:val="00462FA9"/>
    <w:rsid w:val="00472069"/>
    <w:rsid w:val="00474C2F"/>
    <w:rsid w:val="004764CD"/>
    <w:rsid w:val="00480BE7"/>
    <w:rsid w:val="004875E0"/>
    <w:rsid w:val="004A0FBB"/>
    <w:rsid w:val="004D078F"/>
    <w:rsid w:val="004D355A"/>
    <w:rsid w:val="004E376E"/>
    <w:rsid w:val="00503BCC"/>
    <w:rsid w:val="00546023"/>
    <w:rsid w:val="0056203F"/>
    <w:rsid w:val="005737F9"/>
    <w:rsid w:val="00576EBF"/>
    <w:rsid w:val="005831B5"/>
    <w:rsid w:val="005D1DB3"/>
    <w:rsid w:val="005D5FBD"/>
    <w:rsid w:val="005D63C0"/>
    <w:rsid w:val="005E2DB8"/>
    <w:rsid w:val="00607C9A"/>
    <w:rsid w:val="00646760"/>
    <w:rsid w:val="00666426"/>
    <w:rsid w:val="00690ECB"/>
    <w:rsid w:val="006A38B4"/>
    <w:rsid w:val="006B2E21"/>
    <w:rsid w:val="006C0266"/>
    <w:rsid w:val="006C6D96"/>
    <w:rsid w:val="006D550A"/>
    <w:rsid w:val="006E0D92"/>
    <w:rsid w:val="006E1A83"/>
    <w:rsid w:val="006F2779"/>
    <w:rsid w:val="007060FC"/>
    <w:rsid w:val="00740AF7"/>
    <w:rsid w:val="007732E7"/>
    <w:rsid w:val="0078682E"/>
    <w:rsid w:val="0081420B"/>
    <w:rsid w:val="00862D21"/>
    <w:rsid w:val="00876E51"/>
    <w:rsid w:val="00894541"/>
    <w:rsid w:val="00895484"/>
    <w:rsid w:val="008B35CA"/>
    <w:rsid w:val="008C4E62"/>
    <w:rsid w:val="008E0895"/>
    <w:rsid w:val="008E493A"/>
    <w:rsid w:val="00903264"/>
    <w:rsid w:val="00920964"/>
    <w:rsid w:val="009376B0"/>
    <w:rsid w:val="00947650"/>
    <w:rsid w:val="00950F57"/>
    <w:rsid w:val="00952E0D"/>
    <w:rsid w:val="009C5E0F"/>
    <w:rsid w:val="009C72B9"/>
    <w:rsid w:val="009D1E40"/>
    <w:rsid w:val="009E75FF"/>
    <w:rsid w:val="00A306F5"/>
    <w:rsid w:val="00A31820"/>
    <w:rsid w:val="00A365E8"/>
    <w:rsid w:val="00A72301"/>
    <w:rsid w:val="00A90D7A"/>
    <w:rsid w:val="00AA32E4"/>
    <w:rsid w:val="00AD07B9"/>
    <w:rsid w:val="00AD59DC"/>
    <w:rsid w:val="00AF2A0B"/>
    <w:rsid w:val="00B513F2"/>
    <w:rsid w:val="00B75762"/>
    <w:rsid w:val="00B91DE2"/>
    <w:rsid w:val="00B94EA2"/>
    <w:rsid w:val="00BA03B0"/>
    <w:rsid w:val="00BB0A93"/>
    <w:rsid w:val="00BD3D4E"/>
    <w:rsid w:val="00BD5E3F"/>
    <w:rsid w:val="00BF1465"/>
    <w:rsid w:val="00BF4745"/>
    <w:rsid w:val="00C022E2"/>
    <w:rsid w:val="00C22CFD"/>
    <w:rsid w:val="00C41400"/>
    <w:rsid w:val="00C41CB3"/>
    <w:rsid w:val="00C56752"/>
    <w:rsid w:val="00C84DF7"/>
    <w:rsid w:val="00C96337"/>
    <w:rsid w:val="00C96BED"/>
    <w:rsid w:val="00CB44D2"/>
    <w:rsid w:val="00CC1F23"/>
    <w:rsid w:val="00CC3C17"/>
    <w:rsid w:val="00CD5491"/>
    <w:rsid w:val="00CF1F70"/>
    <w:rsid w:val="00D23A8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E6752"/>
    <w:rsid w:val="00EF16D0"/>
    <w:rsid w:val="00F0656F"/>
    <w:rsid w:val="00F10AFE"/>
    <w:rsid w:val="00F31004"/>
    <w:rsid w:val="00F33C91"/>
    <w:rsid w:val="00F618CD"/>
    <w:rsid w:val="00F64167"/>
    <w:rsid w:val="00F64A43"/>
    <w:rsid w:val="00F6673B"/>
    <w:rsid w:val="00F7533F"/>
    <w:rsid w:val="00F77AAD"/>
    <w:rsid w:val="00F916C4"/>
    <w:rsid w:val="00FB097B"/>
    <w:rsid w:val="00FB0E52"/>
    <w:rsid w:val="00FB16D3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8DE1-3056-4B26-8DB5-0357330E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59</cp:revision>
  <cp:lastPrinted>2021-12-27T06:09:00Z</cp:lastPrinted>
  <dcterms:created xsi:type="dcterms:W3CDTF">2021-06-28T12:08:00Z</dcterms:created>
  <dcterms:modified xsi:type="dcterms:W3CDTF">2024-01-31T12:34:00Z</dcterms:modified>
</cp:coreProperties>
</file>