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ՀԱՅՏԱՐԱՐՈՒԹՅՈՒՆ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ՆԱԽԱՈՐԱԿԱՎՈՐՄԱՆ ԸՆԹԱՑԱԿԱՐԳԻ ՄԱՍԻՆ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Հայտարարության սույն տեքստը հաստատված է բաց մրցույթի գնահատող հանձնաժողովի 2024 թվականի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դեկտեմբերի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2</w:t>
      </w:r>
      <w:r w:rsidR="00055156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6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-ի N 1 որոշմամբ և հրապարակվում է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«Գնումների մասին» ՀՀ օրենքի 24-րդ հոդվածի համաձայն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Ընթացակարգի ծածկագիրը` </w:t>
      </w:r>
      <w:r w:rsidR="002F25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  <w:t>ՀՀ-ԱՄ-ԱՀ-ՆԲՄԽԾՁԲ-03/25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ind w:firstLine="708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  <w:t>I. ԳՆՄԱՆ ԱՌԱՐԿԱՅԻ ԲՆՈՒԹԱԳԻՐԸ</w:t>
      </w:r>
    </w:p>
    <w:p w:rsidR="009C3970" w:rsidRPr="009C3970" w:rsidRDefault="009C3970" w:rsidP="009C3970">
      <w:pPr>
        <w:spacing w:after="0" w:line="240" w:lineRule="auto"/>
        <w:ind w:firstLine="708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1. Պատվիրատուն` </w:t>
      </w:r>
      <w:r w:rsidR="002F252F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>Ապապարանի</w:t>
      </w:r>
      <w:r w:rsidRPr="009C3970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 xml:space="preserve"> համայնքապետարանը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, որը գտնվում է </w:t>
      </w:r>
      <w:r w:rsidRPr="009C3970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 xml:space="preserve">ՀՀ </w:t>
      </w:r>
      <w:r w:rsidR="002F252F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>Արագածոտնի</w:t>
      </w:r>
      <w:r w:rsidRPr="009C3970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 xml:space="preserve"> մարզի </w:t>
      </w:r>
      <w:r w:rsidR="002F252F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 xml:space="preserve">ք. Ապարան </w:t>
      </w:r>
      <w:r w:rsidRPr="009C3970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 xml:space="preserve"> </w:t>
      </w:r>
      <w:r w:rsidR="002F252F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>Բաղրամյան 26</w:t>
      </w:r>
      <w:r w:rsidRPr="009C3970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հասցեում,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իրավաբանական խորհրդատվական ծառայություններ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ի ձեռքբերման նպատակով հնարավոր մասնակիցների որոշման համար՝ «Գնումների մասին» ՀՀ օրենքի 43-րդ հոդվածի համաձայն և 44-րդ հոդվածի 1-ին մասի 1-ին կետով սահմանված կարգով հայտարարում է նախաորակավորման ընթացակարգ: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  <w:t xml:space="preserve">II. ԸՆԹԱՑԱԿԱՐԳԻՆ ՄԱՍՆԱԿՑԵԼՈՒ ՊԱՅՄԱՆՆԵՐԸ 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սույն գնման ընթացակարգի շրջանակում համանման են համարվում իրավաբանական խորհրդատվական ծառայությունների մատուցված լինելը: </w:t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1) նախաորակավորման հայտը ներառում է նաև համատեղ գործունեության պայմանագիր.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3) մասնակիցները կրում են համատեղ և համապարտ պատասխանատվություն.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5. Բաց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  <w:t xml:space="preserve">III.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ՊԱՐԶԱԲԱՆՈՒՄ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ՍՏԱՆԱԼՈՒ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ԵՎ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ՀԱՅՏԱՐԱՐՈՒԹՅԱՆ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ՄԵՋ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  <w:t xml:space="preserve"> 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ՓՈՓՈԽՈՒԹՅՈՒՆ</w:t>
      </w:r>
      <w:r w:rsidRPr="009C3970"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ԿԱՏԱՐԵԼՈՒ</w:t>
      </w:r>
      <w:r w:rsidRPr="009C3970"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ԿԱՐԳԸ</w:t>
      </w:r>
      <w:r w:rsidRPr="009C3970"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  <w:t xml:space="preserve"> 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6.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Մասնակիցն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իրավունք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ունի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վերջնաժամկետը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լրանալուց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առնվազն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հինգ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օրացուցային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առաջ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գրավոր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պահանջելու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հայտարարության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վերաբերյալ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։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4"/>
        </w:rPr>
        <w:t>Հ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արցումը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կատարած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ասնակցին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պարզաբանումը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lastRenderedPageBreak/>
        <w:t>տրամադրում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գրավոր՝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ստանալու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օրվան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հաջորդող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երկու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օրացուցային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օրվա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ընթացքում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  <w:r w:rsidRPr="009C3970">
        <w:rPr>
          <w:rFonts w:ascii="Calibri" w:eastAsia="Times New Roman" w:hAnsi="Calibri" w:cs="Calibri"/>
          <w:color w:val="000000"/>
          <w:sz w:val="20"/>
          <w:szCs w:val="24"/>
          <w:lang w:val="af-ZA"/>
        </w:rPr>
        <w:t> 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Որևէ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մասնակցի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տեղեկություն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տրամադրելու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դեպքում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պատվիրատուն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պետք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ապահովի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այդ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տեղեկության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մատչելիությունը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բոլոր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հնարավոր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մասնակիցների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համար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</w:pP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կետում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նշված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էլեկտրոնային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փոստի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միջոցով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ներկայացվելու դեպքում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մասնակիցը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գրության բնօրիկանից արտատպված տարբերակը ուղարկում է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հանձնաժողովի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քարտուղարի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էլեկտրոնային փոստի հասցեին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: </w:t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</w:pP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Հարց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ումը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էլեկտրոնային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փոստի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միջոցով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ներկայացված լինելու դեպքում դրա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պարզաբա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նման վերաբերյալ գրության բնօրինակից արտատպված տարբերակը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ուղարկվում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հանձնաժողովի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քարտուղարի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հրավերով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նախատեսված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էլեկտրոնային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փոստից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մասնակցի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ստացված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էլեկտրոնային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փոստին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ուղարկելու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"/>
          <w:color w:val="000000"/>
          <w:sz w:val="20"/>
          <w:szCs w:val="24"/>
        </w:rPr>
        <w:t>միջոցով</w:t>
      </w:r>
      <w:proofErr w:type="spellEnd"/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7. </w:t>
      </w:r>
      <w:r w:rsidRPr="009C3970">
        <w:rPr>
          <w:rFonts w:ascii="Calibri" w:eastAsia="Times New Roman" w:hAnsi="Calibri" w:cs="Times New Roman"/>
          <w:color w:val="000000"/>
          <w:sz w:val="21"/>
          <w:szCs w:val="21"/>
          <w:lang w:val="hy-AM"/>
        </w:rPr>
        <w:t>Հ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արցման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պարզաբանումների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բովանդակության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հայտարարությունը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հրապարակվում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տեղեկագրում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կատարած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մասնակցին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տրամադրելու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առանց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նշելու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կատարած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մասնակցի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տվյալները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իսկ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պետական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գաղտնիք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պարունակող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գնումների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դեպքում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հարցման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պարզաբանումների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բովանդակության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տրամադրվում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հրավեր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ստացած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մասնակիցներին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8.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չի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տրամադրվում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եթե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կատարվել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բաժնով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սահմանված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ժամկետի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խախտմամբ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ինչպես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նաև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եթե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դուրս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հայտարարության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բովանդակության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շրջանակից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։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Ընդ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որում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մասնակիցը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գրավոր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ծանուցվում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պարզաբանում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չտրամադրելու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հիմքերի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հարցումը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ստանալու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օրվան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հաջորդող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երկու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օրացուցային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օրվա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ընթացքում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9.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Հայտերի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ներկայացման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վերջնաժամկետը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լրանալուց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առնվազն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երկու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օրացուցային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առաջ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հայտարարության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մեջ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կարող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են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կատարվել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փոփոխություններ</w:t>
      </w:r>
      <w:proofErr w:type="spellEnd"/>
      <w:r w:rsidRPr="009C3970">
        <w:rPr>
          <w:rFonts w:ascii="GHEA Grapalat" w:eastAsia="Times New Roman" w:hAnsi="GHEA Grapalat" w:cs="Tahoma"/>
          <w:color w:val="000000"/>
          <w:sz w:val="20"/>
          <w:szCs w:val="24"/>
        </w:rPr>
        <w:t>։</w:t>
      </w: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ոփոխություն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կատարելու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վան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հաջորդող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առաջին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աշխատանքային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օրը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հանձնաժողովի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քարտուղարը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փոփոխություն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կատարելու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մասին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հայտարարություն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ը</w:t>
      </w: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հրապարակում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տեղեկագրում</w:t>
      </w:r>
      <w:proofErr w:type="spellEnd"/>
      <w:r w:rsidRPr="009C3970">
        <w:rPr>
          <w:rFonts w:ascii="GHEA Grapalat" w:eastAsia="Times New Roman" w:hAnsi="GHEA Grapalat" w:cs="Tahoma"/>
          <w:color w:val="000000"/>
          <w:sz w:val="20"/>
          <w:szCs w:val="24"/>
        </w:rPr>
        <w:t>։</w:t>
      </w: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10. </w:t>
      </w:r>
      <w:proofErr w:type="spellStart"/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հայտարարության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մեջ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փոփոխություններ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կատարվելու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դեպքում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Arial Unicode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հայտերը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ներկայացնելու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վերջնաժամկետը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հաշվվում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է</w:t>
      </w: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այդ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փոփոխությունների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մասին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տեղեկագրում</w:t>
      </w:r>
      <w:proofErr w:type="spellEnd"/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հայտարարության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հրապարակման</w:t>
      </w:r>
      <w:proofErr w:type="spellEnd"/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օրվանից</w:t>
      </w:r>
      <w:proofErr w:type="spellEnd"/>
      <w:r w:rsidRPr="009C3970">
        <w:rPr>
          <w:rFonts w:ascii="GHEA Grapalat" w:eastAsia="Times New Roman" w:hAnsi="GHEA Grapalat" w:cs="Tahoma"/>
          <w:color w:val="000000"/>
          <w:sz w:val="20"/>
          <w:szCs w:val="24"/>
          <w:lang w:val="ru-RU"/>
        </w:rPr>
        <w:t>։</w:t>
      </w: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br/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  <w:t xml:space="preserve">IV.  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4"/>
        </w:rPr>
        <w:t>ՆԱԽԱՈՐԱԿԱՎՈՐՄԱՆ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ՀԱՅՏԸ</w:t>
      </w:r>
      <w:r w:rsidRPr="009C3970"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ՆԵՐԿԱՅԱՑՆԵԼՈՒ</w:t>
      </w:r>
      <w:r w:rsidRPr="009C3970"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4"/>
        </w:rPr>
        <w:t>ԿԱՐԳԸ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11.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ընթացակարգին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մասնակցելու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համար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մ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ասնակիցը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հանձնաժողովին ներկայացնում է հայտ</w:t>
      </w:r>
      <w:r w:rsidRPr="009C3970">
        <w:rPr>
          <w:rFonts w:ascii="GHEA Grapalat" w:eastAsia="Times New Roman" w:hAnsi="GHEA Grapalat" w:cs="Tahoma"/>
          <w:color w:val="000000"/>
          <w:sz w:val="20"/>
          <w:szCs w:val="20"/>
          <w:lang w:val="ru-RU"/>
        </w:rPr>
        <w:t>։</w:t>
      </w:r>
      <w:r w:rsidRPr="009C3970">
        <w:rPr>
          <w:rFonts w:ascii="GHEA Grapalat" w:eastAsia="Times New Roman" w:hAnsi="GHEA Grapalat" w:cs="Tahoma"/>
          <w:color w:val="000000"/>
          <w:sz w:val="20"/>
          <w:szCs w:val="20"/>
          <w:lang w:val="af-ZA"/>
        </w:rPr>
        <w:t xml:space="preserve"> 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12.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4"/>
        </w:rPr>
        <w:t>հ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այտը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մասնակիցը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հանձնաժողովին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կարող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ներկայացնել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`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1)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էլեկտրոնային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եղանակով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հանձնաժողովի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քարտուղարի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հայտարարությամբ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նախատեսված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էլեկտրոնային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փոստին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ուղարկելու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միջոցով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.</w:t>
      </w:r>
    </w:p>
    <w:p w:rsidR="009C3970" w:rsidRPr="009C3970" w:rsidRDefault="009C3970" w:rsidP="009C3970">
      <w:pPr>
        <w:spacing w:after="0" w:line="240" w:lineRule="auto"/>
        <w:ind w:firstLine="63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2)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փաստաթղթային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ձևով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փակ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ծրարով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սոսնձված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: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Ծրարի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վրա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նախաորակավորման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հայտը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կազմելու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լեզվով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նշվում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` 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ա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. </w:t>
      </w:r>
      <w:proofErr w:type="spellStart"/>
      <w:proofErr w:type="gram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պատվիրատուի</w:t>
      </w:r>
      <w:proofErr w:type="spellEnd"/>
      <w:proofErr w:type="gram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անվանումը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հայտի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ներկայացման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վայրը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(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հասցեն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).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բ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. </w:t>
      </w:r>
      <w:proofErr w:type="spellStart"/>
      <w:proofErr w:type="gram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ընթացակարգի</w:t>
      </w:r>
      <w:proofErr w:type="spellEnd"/>
      <w:proofErr w:type="gram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. «</w:t>
      </w:r>
      <w:proofErr w:type="spellStart"/>
      <w:proofErr w:type="gram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չբացել</w:t>
      </w:r>
      <w:proofErr w:type="spellEnd"/>
      <w:proofErr w:type="gram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մինչև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հայտերի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բացման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նիստը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»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բառերը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դ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. </w:t>
      </w:r>
      <w:proofErr w:type="spellStart"/>
      <w:proofErr w:type="gram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մասնակցի</w:t>
      </w:r>
      <w:proofErr w:type="spellEnd"/>
      <w:proofErr w:type="gram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անվանումը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(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անունը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),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գտնվելու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վայրը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հեռախոսահամարը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13.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Ընթացակարգի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անհրաժեշտ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ներկայացնել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հանձնաժողովին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ոչ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ուշ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քան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հայտարարությունը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տեղեկագրում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հրապարակվելու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օրվանից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հաշված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15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-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րդ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օրվա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(</w:t>
      </w:r>
      <w:r w:rsid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11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.</w:t>
      </w:r>
      <w:r w:rsid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01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.202</w:t>
      </w:r>
      <w:r w:rsid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5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թ.)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ժամը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1</w:t>
      </w:r>
      <w:r w:rsid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6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:00-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: 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հրահանգի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12, 15, 16, 17 և 18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կետերի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պահանջներին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չհամապատասխանող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հայտերը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հանձնաժողովի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կգնահատվեն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անբավարար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կմերժվեն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Փաստաթղթային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ձևով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ներկայացվող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հանձնաժողովին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անհրաժեշտ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ներկայացնել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մինչև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կետով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սահմանված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ժամկետը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լրանալը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ՀՀ</w:t>
      </w:r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Արագածոտնի</w:t>
      </w:r>
      <w:proofErr w:type="spellEnd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մարզի</w:t>
      </w:r>
      <w:proofErr w:type="spellEnd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ք</w:t>
      </w:r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. </w:t>
      </w:r>
      <w:proofErr w:type="spellStart"/>
      <w:proofErr w:type="gramStart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Ապարան</w:t>
      </w:r>
      <w:proofErr w:type="spellEnd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 </w:t>
      </w:r>
      <w:proofErr w:type="spellStart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Բաղրամյան</w:t>
      </w:r>
      <w:proofErr w:type="spellEnd"/>
      <w:proofErr w:type="gramEnd"/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26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հասցեո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14.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Փաստաթղթային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ձևով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ստանում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գրանցամատյանում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հանձնաժողովի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քարտուղար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քարտուղարի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կողմից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գրանցամատյանում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ըստ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դրանց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ստացման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հերթականության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գրանցամատյանում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նշելով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համարը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ժամը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: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Մասնակցի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պահանջով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դրա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տրվում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տեղեկանք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։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ներկայացնելու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վերջնաժամկետը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լրանալուց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հետո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գրանցամատյանում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չեն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գրանցվում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դրանք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ստանալու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օրվան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հաջորդող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երկու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աշխատանքային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օրվա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ընթացքում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քարտուղարի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կողմից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վերադարձվում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15.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Մասնակիցը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հայտով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`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lastRenderedPageBreak/>
        <w:t>1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)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կողմից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հաստատված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ընթացակարգին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մասնակցելու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գրավոր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դիմում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համաձայն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հավելված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N 1-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2)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կողմից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հաստատված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հայտարարություն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՝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հայտարարությամբ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սահմանված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չափանիշի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պահանջներին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համապատասխանության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համաձայն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հավելված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2-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,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3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)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համատեղ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գործունեության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պայմանագրի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պատճենը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եթե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մասնակիցները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ընթացակարգին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մասնակցում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համատեղ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գործունեության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կարգով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(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կոնսորցիումով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):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4) ֆիզիկական անձ մասնակիցները ներկայանցում են նաև ինքնակենսագրական (CV),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16.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Եթե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մասնակիցը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ներկայացնում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`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1)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փաստաթղթային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եղանակով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ապա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ներառվող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բոլոր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փաստաթղթերը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բացառությամբ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սույն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հայտարարության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15-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րդ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կետի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3-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րդ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ենթակետով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նախատեսված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փաստաթղթի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բնօրինակից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1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թվով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պատճեններից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: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Փաստաթղթերի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փաթեթների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վրա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համապատասխանաբար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գրվում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«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բնօրինակ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»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«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պատճեն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»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բառերը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: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նօրինակ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փաստաթղթերի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փոխարեն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կարող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ներկայացվել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դրանց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նոտարական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կարգով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վավերացված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օրինակները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.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2) 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էլեկտրոնային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եղանակով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ներկայացվում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են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բնօրինակի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փաստաթղթերից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արտատպված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(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սկանավորված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)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տարբերակները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17. Նախաորակավորման հայտերը, հայերենից բացի, կարող են ներկայացվել նաև անգլերեն կամ ռուսերեն: 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18.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Ծրարը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սույն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հայտարարությամբ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մ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ասնակցի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կողմից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կազմվող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ստորագրում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դրանք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ներկայացնող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անձը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վերջինիս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անձը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(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այսուհետ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գործակալ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):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Եթե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նախաորակավորման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հայտը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գործակալը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ապա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հայտով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ներկայացվում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վերջինիս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լիազորությունը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վերապահված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լինելու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մասին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փաստաթուղթ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: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Նպատակահարմարության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դեպքում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մ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ասնակիցը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պահանջվող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տեղեկությունները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կարող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ներկայացնել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սույն հայտարարությամբ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առաջարկվող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ձևերից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տարբերվող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այլ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ձևերով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պահպանելով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պահանջվող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վավերապայմանները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։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</w:p>
    <w:p w:rsidR="009C3970" w:rsidRPr="009C3970" w:rsidRDefault="009C3970" w:rsidP="009C3970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  <w:t>V.  ՆԱԽԱՈՐԱԿԱՎՈՐՄԱՆ ՀԱՅՏԵՐԻ ԲԱՑՈՒՄԸ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4"/>
          <w:lang w:val="hy-AM"/>
        </w:rPr>
        <w:t xml:space="preserve">, 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  <w:t xml:space="preserve">ԳՆԱՀԱՏՈՒՄԸ  ԵՎ  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  <w:t xml:space="preserve">ԱՐԴՅՈՒՆՔՆԵՐԻ ԱՄՓՈՓՈՒՄԸ </w:t>
      </w: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</w:pP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ahoma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19. Նախաորակավորման հայտերի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բացումը,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գնահատումը և արդյունքների ամփոփումը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կատարվում է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նախաորակավորման հայտերի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բացման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նիստում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սույն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հայտարարությունը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տեղեկագրում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հրապարակվելու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օրվան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ից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հաշված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15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-րդ օրվա ժամը  1</w:t>
      </w:r>
      <w:r w:rsidR="002F252F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6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:00-ին </w:t>
      </w:r>
      <w:r w:rsidR="002F252F" w:rsidRPr="002F252F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ՀՀ Արագածոտնի մարզի ք. Ապարան  Բաղրամյան 26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հասցեում</w:t>
      </w:r>
      <w:r w:rsidRPr="009C3970">
        <w:rPr>
          <w:rFonts w:ascii="GHEA Grapalat" w:eastAsia="Times New Roman" w:hAnsi="GHEA Grapalat" w:cs="Tahoma"/>
          <w:color w:val="000000"/>
          <w:sz w:val="20"/>
          <w:szCs w:val="24"/>
          <w:lang w:val="af-ZA"/>
        </w:rPr>
        <w:t>։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</w:pP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Ընդ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որում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հայտերի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գնահատումն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իրականացվում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հայտերի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ներկայացման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վերջնա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softHyphen/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ժամկետը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լրանալու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օրվանից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հաշված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մինչև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երեք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օրվա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20.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Նախաորակավորման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այտերի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բացման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և գնահատման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նիստոմ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`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1)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</w:rPr>
        <w:t>հ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անձնաժողովի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քարտուղարը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տեղեկատվություն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է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հաղորդում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գրանցամատյանում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կատարված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գրառումների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մասին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հանձնաժողովի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նախագահին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է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փոխանցում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հայտերի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գրանցամատյանը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դրա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անբաժանելի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մասը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հանդիսացող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մյուս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փաստաթղթերը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>,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գրանցված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(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կամ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)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էլեկտրոնային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եղանակով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ներկայացված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հայտերը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հայտեր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պարունակող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ծրարները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կազմելու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ներկայացնելու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համապատասխանությունը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սահմանված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կարգին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բացում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համապատասխանող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գնահատված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հայտերը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բ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բացված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յուրաքանչյուր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ծրարում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պահանջվող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(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նախատեսված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)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փաստաթղթերի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առկայությունը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և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դրանց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,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ինչպես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նաև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էլեկտրոնային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եղանակով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ներկայացված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փաստաթղթերի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կազմման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համապատասխանությունը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սույն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C3970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հայտարարությամբ</w:t>
      </w:r>
      <w:proofErr w:type="spellEnd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սահմանված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վավերապայմաններին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af-ZA" w:eastAsia="ru-RU"/>
        </w:rPr>
        <w:t xml:space="preserve">21.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 w:eastAsia="x-none"/>
        </w:rPr>
        <w:t>Եթե նախաորակավորման հայտերի բացման նիստի ընթացքում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իրականացված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գնահատման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արդյուն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softHyphen/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քում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մասնակցի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հայտում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արձանագրվում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անհամապատասխանություններ՝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սույն հայտարարության պահանջների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նկատմամբ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ապա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հանձնաժողովը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մեկ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աշխատանքային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օրով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կասեցնում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նիստը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իսկ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հանձնաժողովի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քարտուղարը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նույն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օրը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դրա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մասին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էլեկտրոնային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եղանակով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lastRenderedPageBreak/>
        <w:t>տեղեկացնում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ասնակցին՝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առաջարկելով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մինչև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կասեցման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ժամկետի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ավարտը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շտկել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անհամապատասխանությունը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: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Ընդ որում սույն կետում նշված`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1) առաջարկության մեջ պարտադիր և մանրամասն նկարագրվում են արձանագրված անհամապատասխանությունները.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Cs w:val="24"/>
          <w:lang w:val="hy-AM" w:eastAsia="ru-RU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22.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Եթե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սույն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հայտարարության 21-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րդ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կետով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սահմանված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ժամկետում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ասնակիցը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շտկում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արձանագրված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անհամապատասխանությունը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ապա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վերջինիս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հայտը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գնահատվում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բավարար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: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Հակառակ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դեպքում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հայտը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գնահատվում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անբավարար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մերժվում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 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ասնակիցը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շտկված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փաստաթղթերը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ներկայացնում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սույն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ընթացակարգին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մասնակցելու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դիմումում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նշված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էլեկտրոնային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փոստից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հանձնա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softHyphen/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ժողովի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քարտուղարի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`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սույն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հրավերով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նախատեսված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էլեկտրոնային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փոստին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ուղարկելու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միջոցով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23.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Հանձնաժողովի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անդամը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քարտուղարը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չի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կարող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մասնակցել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հանձնաժողովի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աշխատանքներին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եթե հանձնաժողովի գործունեության ընթացքում պարզվում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որ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վերջիններիս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կողմից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հիմնադրված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բաժնեմաս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(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փայաբաժին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)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ունեցող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կազմակերպությունը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իրենց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մերձավոր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ազգակցությամբ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խնամիությամբ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կապված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անձը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(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ծնող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ամուսին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երեխա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եղբայր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քույր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,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տատ, պապ, թոռ,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ինչպես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նաև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ամուսնու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ծնող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երեխա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եղբայր,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քույր, տատ, պապ, թոռ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)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այդ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անձի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կողմից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հիմնադրված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բաժնեմաս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(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փայաբաժին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)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ունեցող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կազմակերպությունը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սույն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ընթացակարգին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մասնակցելու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համար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ներկայացրել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հայտ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: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Եթե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առկա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սույն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կետով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նախատեսված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պայմանը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ապա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սույն ընթացակարգի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առնչությամբ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շահերի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բախում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ունեցող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հանձնաժողովի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անդամը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կամ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քարտուղարը անհապաղ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ինքնաբացարկ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հայտնում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սույն ընթացակարգից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 xml:space="preserve">: 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24.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Հանձնաժողովի քարտուղարը հայտերի նիստի ավարտին հաջորդող աշխատանքային օրը`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25. Բաց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Բաց մրցույթի հայտերի ներկայացման վերջնաժամկետը հաշվարկվում է նույն կետով սահմանված ժամկետը ավարտվելուն հաջորդող օրվանից:</w:t>
      </w:r>
    </w:p>
    <w:p w:rsidR="009C3970" w:rsidRPr="009C3970" w:rsidRDefault="009C3970" w:rsidP="009C3970">
      <w:pPr>
        <w:shd w:val="clear" w:color="auto" w:fill="FFFFFF"/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9C3970" w:rsidRPr="009C3970" w:rsidRDefault="009C3970" w:rsidP="009C3970">
      <w:pPr>
        <w:shd w:val="clear" w:color="auto" w:fill="FFFFFF"/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Ընդ որում յուրաքանչյուր՝  </w:t>
      </w:r>
    </w:p>
    <w:p w:rsidR="009C3970" w:rsidRPr="009C3970" w:rsidRDefault="009C3970" w:rsidP="009C3970">
      <w:pPr>
        <w:shd w:val="clear" w:color="auto" w:fill="FFFFFF"/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lastRenderedPageBreak/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9C3970" w:rsidRPr="009C3970" w:rsidRDefault="009C3970" w:rsidP="009C3970">
      <w:pPr>
        <w:shd w:val="clear" w:color="auto" w:fill="FFFFFF"/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պահանջները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: </w:t>
      </w:r>
    </w:p>
    <w:p w:rsidR="009C3970" w:rsidRPr="009C3970" w:rsidRDefault="009C3970" w:rsidP="009C3970">
      <w:pPr>
        <w:shd w:val="clear" w:color="auto" w:fill="FFFFFF"/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Սույն հայտարարության հետ կապված լրացուցիչ տեղեկություններ ստանալու համար կարող եք դիմել հանձնաժողովի քարտուղար`</w:t>
      </w:r>
      <w:r w:rsidRPr="009C3970">
        <w:rPr>
          <w:rFonts w:ascii="GHEA Grapalat" w:eastAsia="Times New Roman" w:hAnsi="GHEA Grapalat" w:cs="Arial"/>
          <w:i/>
          <w:color w:val="000000"/>
          <w:sz w:val="20"/>
          <w:szCs w:val="20"/>
          <w:lang w:val="af-ZA"/>
        </w:rPr>
        <w:t xml:space="preserve"> </w:t>
      </w:r>
      <w:r w:rsidR="007E5F9F">
        <w:rPr>
          <w:rFonts w:ascii="GHEA Grapalat" w:eastAsia="Times New Roman" w:hAnsi="GHEA Grapalat" w:cs="Arial"/>
          <w:color w:val="000000"/>
          <w:sz w:val="20"/>
          <w:szCs w:val="20"/>
        </w:rPr>
        <w:t>Մ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. </w:t>
      </w:r>
      <w:r w:rsidR="007E5F9F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>Հայրապետյանին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:</w:t>
      </w:r>
    </w:p>
    <w:p w:rsidR="009C3970" w:rsidRPr="009C3970" w:rsidRDefault="009C3970" w:rsidP="009C3970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9C3970" w:rsidRPr="009C3970" w:rsidRDefault="009C3970" w:rsidP="009C3970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Հեռախոսահամար՝ </w:t>
      </w:r>
      <w:r w:rsidRPr="009C3970">
        <w:rPr>
          <w:rFonts w:ascii="GHEA Grapalat" w:eastAsia="Calibri" w:hAnsi="GHEA Grapalat" w:cs="Times New Roman"/>
          <w:iCs/>
          <w:color w:val="000000"/>
          <w:sz w:val="20"/>
          <w:szCs w:val="20"/>
          <w:lang w:val="af-ZA"/>
        </w:rPr>
        <w:t xml:space="preserve">+374 </w:t>
      </w:r>
      <w:r w:rsidR="002F252F">
        <w:rPr>
          <w:rFonts w:ascii="GHEA Grapalat" w:eastAsia="Calibri" w:hAnsi="GHEA Grapalat" w:cs="Times New Roman"/>
          <w:iCs/>
          <w:color w:val="000000"/>
          <w:sz w:val="20"/>
          <w:szCs w:val="20"/>
          <w:lang w:val="af-ZA"/>
        </w:rPr>
        <w:t>94</w:t>
      </w:r>
      <w:r w:rsidRPr="009C3970">
        <w:rPr>
          <w:rFonts w:ascii="GHEA Grapalat" w:eastAsia="Calibri" w:hAnsi="GHEA Grapalat" w:cs="Times New Roman"/>
          <w:iCs/>
          <w:color w:val="000000"/>
          <w:sz w:val="20"/>
          <w:szCs w:val="20"/>
          <w:lang w:val="af-ZA"/>
        </w:rPr>
        <w:t xml:space="preserve"> </w:t>
      </w:r>
      <w:r w:rsidR="002F252F">
        <w:rPr>
          <w:rFonts w:ascii="GHEA Grapalat" w:eastAsia="Calibri" w:hAnsi="GHEA Grapalat" w:cs="Times New Roman"/>
          <w:iCs/>
          <w:color w:val="000000"/>
          <w:sz w:val="20"/>
          <w:szCs w:val="20"/>
          <w:lang w:val="af-ZA"/>
        </w:rPr>
        <w:t>23-18-</w:t>
      </w:r>
      <w:r w:rsidRPr="009C3970">
        <w:rPr>
          <w:rFonts w:ascii="GHEA Grapalat" w:eastAsia="Calibri" w:hAnsi="GHEA Grapalat" w:cs="Times New Roman"/>
          <w:iCs/>
          <w:color w:val="000000"/>
          <w:sz w:val="20"/>
          <w:szCs w:val="20"/>
          <w:lang w:val="af-ZA"/>
        </w:rPr>
        <w:t>9</w:t>
      </w:r>
      <w:r w:rsidR="002F252F">
        <w:rPr>
          <w:rFonts w:ascii="GHEA Grapalat" w:eastAsia="Calibri" w:hAnsi="GHEA Grapalat" w:cs="Times New Roman"/>
          <w:iCs/>
          <w:color w:val="000000"/>
          <w:sz w:val="20"/>
          <w:szCs w:val="20"/>
          <w:lang w:val="af-ZA"/>
        </w:rPr>
        <w:t>3</w:t>
      </w:r>
    </w:p>
    <w:p w:rsidR="009C3970" w:rsidRPr="009C3970" w:rsidRDefault="009C3970" w:rsidP="009C3970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Էլ. փոստ՝ </w:t>
      </w:r>
      <w:bookmarkStart w:id="0" w:name="_GoBack"/>
      <w:r w:rsidR="002F252F">
        <w:rPr>
          <w:rFonts w:ascii="GHEA Grapalat" w:eastAsia="Calibri" w:hAnsi="GHEA Grapalat" w:cs="Times New Roman"/>
          <w:iCs/>
          <w:color w:val="000000"/>
          <w:sz w:val="20"/>
          <w:szCs w:val="20"/>
          <w:u w:val="single"/>
          <w:lang w:val="af-ZA"/>
        </w:rPr>
        <w:t>haykhovsepyanhv@mail.ru</w:t>
      </w:r>
      <w:bookmarkEnd w:id="0"/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</w:p>
    <w:p w:rsidR="009C3970" w:rsidRPr="009C3970" w:rsidRDefault="009C3970" w:rsidP="009C3970">
      <w:pPr>
        <w:spacing w:after="0" w:line="240" w:lineRule="auto"/>
        <w:ind w:firstLine="540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Պատվիրատու՝ </w:t>
      </w:r>
      <w:r w:rsidR="002F252F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Ապարանի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համայնքապետարան</w:t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9C3970">
        <w:rPr>
          <w:rFonts w:ascii="GHEA Grapalat" w:eastAsia="Times New Roman" w:hAnsi="GHEA Grapalat" w:cs="Times New Roman"/>
          <w:i/>
          <w:color w:val="000000"/>
          <w:sz w:val="20"/>
          <w:szCs w:val="20"/>
          <w:lang w:val="af-ZA"/>
        </w:rPr>
        <w:tab/>
      </w: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  <w:sectPr w:rsidR="009C3970" w:rsidRPr="009C3970" w:rsidSect="009C3970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Arial"/>
          <w:color w:val="000000"/>
          <w:sz w:val="20"/>
          <w:szCs w:val="20"/>
          <w:lang w:val="es-ES" w:eastAsia="ru-RU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 w:eastAsia="ru-RU"/>
        </w:rPr>
        <w:lastRenderedPageBreak/>
        <w:t>Հավելված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 w:eastAsia="ru-RU"/>
        </w:rPr>
        <w:t xml:space="preserve"> N 1</w:t>
      </w:r>
    </w:p>
    <w:p w:rsidR="009C3970" w:rsidRPr="009C3970" w:rsidRDefault="002F252F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</w:pPr>
      <w:r w:rsidRPr="002F252F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ՀՀ-ԱՄ-ԱՀ-ՆԲՄԽԾՁԲ-03/25</w:t>
      </w:r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ծածկագրով </w:t>
      </w:r>
      <w:proofErr w:type="spellStart"/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բաց</w:t>
      </w:r>
      <w:proofErr w:type="spellEnd"/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proofErr w:type="spellStart"/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մրցույթի</w:t>
      </w:r>
      <w:proofErr w:type="spellEnd"/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նախաորակավորման </w:t>
      </w:r>
    </w:p>
    <w:p w:rsidR="009C3970" w:rsidRPr="009C3970" w:rsidRDefault="009C3970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ընթացակարգի հայտարարության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es-ES"/>
        </w:rPr>
      </w:pP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Arial"/>
          <w:b/>
          <w:color w:val="000000"/>
          <w:sz w:val="20"/>
          <w:szCs w:val="20"/>
          <w:lang w:val="es-ES"/>
        </w:rPr>
      </w:pP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>ԴԻՄՈՒՄ*</w:t>
      </w:r>
    </w:p>
    <w:p w:rsidR="009C3970" w:rsidRPr="009C3970" w:rsidRDefault="009C3970" w:rsidP="009C3970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color w:val="000000"/>
          <w:sz w:val="24"/>
          <w:szCs w:val="24"/>
          <w:lang w:val="es-ES" w:eastAsia="ru-RU"/>
        </w:rPr>
      </w:pP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es-ES" w:eastAsia="ru-RU"/>
        </w:rPr>
        <w:t>նախաորակավորման ընթացակարգին մասնակցելու</w:t>
      </w:r>
      <w:r w:rsidRPr="009C3970">
        <w:rPr>
          <w:rFonts w:ascii="GHEA Grapalat" w:eastAsia="Times New Roman" w:hAnsi="GHEA Grapalat" w:cs="Arial"/>
          <w:b/>
          <w:color w:val="000000"/>
          <w:sz w:val="24"/>
          <w:szCs w:val="24"/>
          <w:lang w:val="es-ES" w:eastAsia="ru-RU"/>
        </w:rPr>
        <w:t xml:space="preserve">  </w:t>
      </w:r>
    </w:p>
    <w:p w:rsidR="009C3970" w:rsidRPr="009C3970" w:rsidRDefault="009C3970" w:rsidP="009C3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</w:pPr>
      <w:r w:rsidRPr="009C3970">
        <w:rPr>
          <w:rFonts w:ascii="GHEA Grapalat" w:eastAsia="Times New Roman" w:hAnsi="GHEA Grapalat" w:cs="Times New Roman"/>
          <w:color w:val="000000"/>
          <w:u w:val="single"/>
          <w:lang w:val="es-ES"/>
        </w:rPr>
        <w:t xml:space="preserve">       </w:t>
      </w: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մասնակցի</w:t>
      </w:r>
      <w:r w:rsidRPr="009C3970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անվանումը</w:t>
      </w:r>
      <w:r w:rsidRPr="009C3970">
        <w:rPr>
          <w:rFonts w:ascii="GHEA Grapalat" w:eastAsia="Times New Roman" w:hAnsi="GHEA Grapalat" w:cs="Times New Roman"/>
          <w:color w:val="000000"/>
          <w:u w:val="single"/>
          <w:lang w:val="es-ES"/>
        </w:rPr>
        <w:t xml:space="preserve">       </w:t>
      </w:r>
      <w:r w:rsidRPr="009C3970">
        <w:rPr>
          <w:rFonts w:ascii="GHEA Grapalat" w:eastAsia="Times New Roman" w:hAnsi="GHEA Grapalat" w:cs="Times New Roman"/>
          <w:color w:val="00000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հայտնում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է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,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որ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ցանկություն ունի մասնակցել </w:t>
      </w:r>
      <w:r w:rsidR="002F252F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Ապարանի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համայնքապետարանի կողմից </w:t>
      </w:r>
      <w:r w:rsidR="002F252F" w:rsidRPr="002F252F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ՀՀ-ԱՄ-ԱՀ-ՆԲՄԽԾՁԲ-03/25</w:t>
      </w:r>
      <w:r w:rsidR="002F252F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ծածկագրով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</w:rPr>
        <w:t>բ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աց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proofErr w:type="spellStart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մրցույթի</w:t>
      </w:r>
      <w:proofErr w:type="spellEnd"/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նախաորակավորման ընթացակարգին և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նախաորակավորման հայտարարության պահանջներին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պահանջներին համապատասխան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ներկայացնում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է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հայտ:</w:t>
      </w:r>
    </w:p>
    <w:p w:rsidR="009C3970" w:rsidRPr="009C3970" w:rsidRDefault="009C3970" w:rsidP="009C3970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color w:val="000000"/>
          <w:sz w:val="24"/>
          <w:u w:val="single"/>
          <w:lang w:val="es-ES"/>
        </w:rPr>
      </w:pPr>
      <w:r w:rsidRPr="009C3970">
        <w:rPr>
          <w:rFonts w:ascii="GHEA Grapalat" w:eastAsia="Times New Roman" w:hAnsi="GHEA Grapalat" w:cs="Times New Roman"/>
          <w:color w:val="000000"/>
          <w:u w:val="single"/>
          <w:lang w:val="es-ES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es-ES"/>
        </w:rPr>
        <w:t xml:space="preserve">        </w:t>
      </w: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մասնակցի</w:t>
      </w:r>
      <w:r w:rsidRPr="009C3970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անվանումը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es-ES"/>
        </w:rPr>
        <w:t xml:space="preserve">        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>-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ի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հարկ վճարողի հաշվառման համարն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է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>`</w:t>
      </w:r>
      <w:r w:rsidRPr="009C3970">
        <w:rPr>
          <w:rFonts w:ascii="GHEA Grapalat" w:eastAsia="Times New Roman" w:hAnsi="GHEA Grapalat" w:cs="Arial"/>
          <w:color w:val="000000"/>
          <w:sz w:val="24"/>
          <w:lang w:val="es-ES"/>
        </w:rPr>
        <w:t xml:space="preserve"> </w:t>
      </w:r>
      <w:r w:rsidRPr="009C3970">
        <w:rPr>
          <w:rFonts w:ascii="GHEA Grapalat" w:eastAsia="Times New Roman" w:hAnsi="GHEA Grapalat" w:cs="Arial"/>
          <w:color w:val="000000"/>
          <w:sz w:val="24"/>
          <w:u w:val="single"/>
          <w:lang w:val="es-ES"/>
        </w:rPr>
        <w:tab/>
      </w:r>
      <w:r w:rsidRPr="009C3970">
        <w:rPr>
          <w:rFonts w:ascii="GHEA Grapalat" w:eastAsia="Times New Roman" w:hAnsi="GHEA Grapalat" w:cs="Arial"/>
          <w:color w:val="000000"/>
          <w:sz w:val="24"/>
          <w:u w:val="single"/>
          <w:lang w:val="es-ES"/>
        </w:rPr>
        <w:tab/>
      </w:r>
      <w:r w:rsidRPr="009C3970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>հարկի վճարողի հաշվառման համարը</w:t>
      </w:r>
      <w:r w:rsidRPr="009C3970">
        <w:rPr>
          <w:rFonts w:ascii="GHEA Grapalat" w:eastAsia="Times New Roman" w:hAnsi="GHEA Grapalat" w:cs="Arial"/>
          <w:color w:val="000000"/>
          <w:sz w:val="24"/>
          <w:u w:val="single"/>
          <w:lang w:val="es-ES"/>
        </w:rPr>
        <w:tab/>
        <w:t>:</w:t>
      </w:r>
    </w:p>
    <w:p w:rsidR="009C3970" w:rsidRPr="009C3970" w:rsidRDefault="009C3970" w:rsidP="009C397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u w:val="single"/>
          <w:lang w:val="es-ES"/>
        </w:rPr>
      </w:pPr>
      <w:r w:rsidRPr="009C3970">
        <w:rPr>
          <w:rFonts w:ascii="GHEA Grapalat" w:eastAsia="Times New Roman" w:hAnsi="GHEA Grapalat" w:cs="Times New Roman"/>
          <w:color w:val="000000"/>
          <w:u w:val="single"/>
          <w:lang w:val="es-ES"/>
        </w:rPr>
        <w:t xml:space="preserve">         </w:t>
      </w: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մասնակցի</w:t>
      </w:r>
      <w:r w:rsidRPr="009C3970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անվանումը</w:t>
      </w:r>
      <w:r w:rsidRPr="009C3970">
        <w:rPr>
          <w:rFonts w:ascii="GHEA Grapalat" w:eastAsia="Times New Roman" w:hAnsi="GHEA Grapalat" w:cs="Times New Roman"/>
          <w:color w:val="000000"/>
          <w:u w:val="single"/>
          <w:lang w:val="es-ES"/>
        </w:rPr>
        <w:t xml:space="preserve">        </w:t>
      </w:r>
      <w:r w:rsidRPr="009C3970">
        <w:rPr>
          <w:rFonts w:ascii="GHEA Grapalat" w:eastAsia="Times New Roman" w:hAnsi="GHEA Grapalat" w:cs="Times New Roman"/>
          <w:color w:val="000000"/>
          <w:lang w:val="es-ES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>-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ի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էլեկտրոնային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փոստի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հասցեն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է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>`</w:t>
      </w:r>
      <w:r w:rsidRPr="009C3970">
        <w:rPr>
          <w:rFonts w:ascii="GHEA Grapalat" w:eastAsia="Times New Roman" w:hAnsi="GHEA Grapalat" w:cs="Arial"/>
          <w:color w:val="000000"/>
          <w:sz w:val="24"/>
          <w:lang w:val="es-ES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es-ES"/>
        </w:rPr>
        <w:tab/>
      </w:r>
      <w:r w:rsidRPr="009C3970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>էլեկտրոնային փոստի հասցեն</w:t>
      </w:r>
      <w:r w:rsidRPr="009C3970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es-ES"/>
        </w:rPr>
        <w:tab/>
        <w:t>: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 xml:space="preserve">              </w:t>
      </w:r>
      <w:r w:rsidRPr="009C3970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</w:p>
    <w:p w:rsidR="009C3970" w:rsidRPr="009C3970" w:rsidRDefault="009C3970" w:rsidP="009C3970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9C3970" w:rsidRPr="009C3970" w:rsidRDefault="009C3970" w:rsidP="009C3970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9C3970" w:rsidRPr="009C3970" w:rsidRDefault="009C3970" w:rsidP="009C3970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9C3970" w:rsidRPr="009C3970" w:rsidRDefault="009C3970" w:rsidP="009C3970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 xml:space="preserve">               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 xml:space="preserve">   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___________________________________________________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ab/>
        <w:t xml:space="preserve">                _____________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</w:rPr>
        <w:t>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ասնակցի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անվանումը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vertAlign w:val="superscript"/>
          <w:lang w:val="hy-AM"/>
        </w:rPr>
        <w:t xml:space="preserve"> (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ղեկավարի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պաշտոնը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,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</w:rPr>
        <w:t>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նուն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</w:rPr>
        <w:t>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զգանունը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  <w:t xml:space="preserve">                                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ստորագրություն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   </w:t>
      </w:r>
    </w:p>
    <w:p w:rsidR="009C3970" w:rsidRPr="009C3970" w:rsidRDefault="009C3970" w:rsidP="009C3970">
      <w:pPr>
        <w:spacing w:after="0" w:line="240" w:lineRule="auto"/>
        <w:jc w:val="right"/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.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Տ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.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  <w:t xml:space="preserve"> </w:t>
      </w:r>
    </w:p>
    <w:p w:rsidR="009C3970" w:rsidRPr="009C3970" w:rsidRDefault="009C3970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9C3970" w:rsidRPr="009C3970" w:rsidRDefault="009C3970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9C3970" w:rsidRPr="009C3970" w:rsidRDefault="009C3970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  <w:sectPr w:rsidR="009C3970" w:rsidRPr="009C3970" w:rsidSect="009C3970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:rsidR="009C3970" w:rsidRPr="009C3970" w:rsidRDefault="009C3970" w:rsidP="009C3970">
      <w:pPr>
        <w:spacing w:after="0" w:line="240" w:lineRule="auto"/>
        <w:ind w:firstLine="284"/>
        <w:jc w:val="right"/>
        <w:rPr>
          <w:rFonts w:ascii="GHEA Grapalat" w:eastAsia="Times New Roman" w:hAnsi="GHEA Grapalat" w:cs="Arial"/>
          <w:color w:val="000000"/>
          <w:sz w:val="20"/>
          <w:szCs w:val="20"/>
          <w:lang w:val="es-ES" w:eastAsia="ru-RU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 w:eastAsia="ru-RU"/>
        </w:rPr>
        <w:lastRenderedPageBreak/>
        <w:t>Հավելված</w:t>
      </w:r>
      <w:r w:rsidRPr="009C3970">
        <w:rPr>
          <w:rFonts w:ascii="GHEA Grapalat" w:eastAsia="Times New Roman" w:hAnsi="GHEA Grapalat" w:cs="Arial"/>
          <w:color w:val="000000"/>
          <w:sz w:val="20"/>
          <w:szCs w:val="20"/>
          <w:lang w:val="es-ES" w:eastAsia="ru-RU"/>
        </w:rPr>
        <w:t xml:space="preserve"> N 2</w:t>
      </w:r>
    </w:p>
    <w:p w:rsidR="009C3970" w:rsidRPr="009C3970" w:rsidRDefault="002F252F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</w:pPr>
      <w:r w:rsidRPr="002F252F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ՀՀ-ԱՄ-ԱՀ-ՆԲՄԽԾՁԲ-03/25</w:t>
      </w:r>
      <w:r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ծածկագրով </w:t>
      </w:r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բաց</w:t>
      </w:r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մրցույթի</w:t>
      </w:r>
      <w:r w:rsidR="009C3970"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նախաորակավորման </w:t>
      </w:r>
    </w:p>
    <w:p w:rsidR="009C3970" w:rsidRPr="009C3970" w:rsidRDefault="009C3970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ընթացակարգի հայտարարության</w:t>
      </w:r>
    </w:p>
    <w:p w:rsidR="009C3970" w:rsidRPr="009C3970" w:rsidRDefault="009C3970" w:rsidP="009C3970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color w:val="000000"/>
          <w:sz w:val="18"/>
          <w:szCs w:val="18"/>
          <w:lang w:val="es-ES"/>
        </w:rPr>
      </w:pP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>ՀԱՅՏԱՐԱՐՈՒԹՅՈՒՆ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>«Մ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ասնագիտական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գործունեության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համապատասխանություն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պայմանագրով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es-ES"/>
        </w:rPr>
      </w:pP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նախատեսված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գործունեությանը»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որակավորման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չափանիշին համապաստախանության</w:t>
      </w:r>
      <w:r w:rsidRPr="009C397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մասին</w:t>
      </w:r>
    </w:p>
    <w:p w:rsidR="009C3970" w:rsidRPr="009C3970" w:rsidRDefault="009C3970" w:rsidP="009C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es-ES"/>
        </w:rPr>
      </w:pPr>
    </w:p>
    <w:p w:rsidR="009C3970" w:rsidRPr="009C3970" w:rsidRDefault="009C3970" w:rsidP="009C3970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</w:p>
    <w:p w:rsidR="009C3970" w:rsidRPr="009C3970" w:rsidRDefault="009C3970" w:rsidP="009C397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hy-AM"/>
        </w:rPr>
        <w:tab/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hy-AM"/>
        </w:rPr>
        <w:tab/>
      </w:r>
      <w:r w:rsidRPr="009C3970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մասնակցի անվանումը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hy-AM"/>
        </w:rPr>
        <w:t xml:space="preserve">       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 xml:space="preserve"> հայտարարում և հավաստում է, որ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հայտը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ներկայացնելու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տարվա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և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դրան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նախորդող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երեք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տարիների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ընթացքում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իրականացրել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է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ներքոհիշյալ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ծառայությունների 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>մատուցումը</w:t>
      </w: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` </w:t>
      </w: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6001"/>
      </w:tblGrid>
      <w:tr w:rsidR="009C3970" w:rsidRPr="009C3970" w:rsidTr="009C3970">
        <w:tc>
          <w:tcPr>
            <w:tcW w:w="10188" w:type="dxa"/>
            <w:gridSpan w:val="3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s-ES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9C3970" w:rsidRPr="009C3970" w:rsidTr="009C3970">
        <w:tc>
          <w:tcPr>
            <w:tcW w:w="10188" w:type="dxa"/>
            <w:gridSpan w:val="3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արեթիվը`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............ 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թվական</w:t>
            </w: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0188" w:type="dxa"/>
            <w:gridSpan w:val="3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արեթիվը`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............ 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թվական</w:t>
            </w: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0188" w:type="dxa"/>
            <w:gridSpan w:val="3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արեթիվը`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............ </w:t>
            </w: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թվական</w:t>
            </w: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9C3970" w:rsidRPr="009C3970" w:rsidTr="009C3970">
        <w:tc>
          <w:tcPr>
            <w:tcW w:w="1458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9C3970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9C3970" w:rsidRPr="009C3970" w:rsidRDefault="009C3970" w:rsidP="009C39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</w:tbl>
    <w:p w:rsidR="009C3970" w:rsidRPr="009C3970" w:rsidRDefault="009C3970" w:rsidP="009C3970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9C3970" w:rsidRPr="009C3970" w:rsidRDefault="009C3970" w:rsidP="009C3970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 xml:space="preserve">   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___________________________________________________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ab/>
        <w:t xml:space="preserve">                _____________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</w:rPr>
        <w:t>մ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ասնակցի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անվանումը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vertAlign w:val="superscript"/>
          <w:lang w:val="hy-AM"/>
        </w:rPr>
        <w:t xml:space="preserve"> (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ղեկավարի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պաշտոնը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,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</w:rPr>
        <w:t>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նուն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</w:rPr>
        <w:t>ա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զգանունը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  <w:t xml:space="preserve">                                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ստորագրություն</w:t>
      </w: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   </w:t>
      </w:r>
    </w:p>
    <w:p w:rsidR="009C3970" w:rsidRPr="009C3970" w:rsidRDefault="009C3970" w:rsidP="009C3970">
      <w:pPr>
        <w:spacing w:after="0" w:line="240" w:lineRule="auto"/>
        <w:jc w:val="right"/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</w:pP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Կ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. </w:t>
      </w:r>
      <w:r w:rsidRPr="009C3970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Տ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.</w:t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</w:r>
      <w:r w:rsidRPr="009C3970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  <w:t xml:space="preserve"> </w:t>
      </w:r>
    </w:p>
    <w:p w:rsidR="009C3970" w:rsidRPr="009C3970" w:rsidRDefault="009C3970" w:rsidP="009C3970">
      <w:pPr>
        <w:spacing w:after="0" w:line="240" w:lineRule="auto"/>
        <w:rPr>
          <w:rFonts w:ascii="Times Armenian" w:eastAsia="Times New Roman" w:hAnsi="Times Armenian" w:cs="Times New Roman"/>
          <w:color w:val="000000"/>
          <w:sz w:val="20"/>
          <w:szCs w:val="20"/>
          <w:lang w:val="x-none" w:eastAsia="ru-RU"/>
        </w:rPr>
      </w:pPr>
    </w:p>
    <w:p w:rsidR="009C3970" w:rsidRPr="009C3970" w:rsidRDefault="009C3970" w:rsidP="009C3970">
      <w:pPr>
        <w:spacing w:after="0" w:line="240" w:lineRule="auto"/>
        <w:jc w:val="both"/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/>
        </w:rPr>
      </w:pPr>
    </w:p>
    <w:p w:rsidR="00B95DC6" w:rsidRDefault="00B95DC6"/>
    <w:sectPr w:rsidR="00B95DC6" w:rsidSect="009C3970">
      <w:footnotePr>
        <w:pos w:val="beneathText"/>
      </w:footnotePr>
      <w:pgSz w:w="11906" w:h="16838" w:code="9"/>
      <w:pgMar w:top="540" w:right="1080" w:bottom="1440" w:left="1080" w:header="561" w:footer="56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70"/>
    <w:rsid w:val="00055156"/>
    <w:rsid w:val="002F252F"/>
    <w:rsid w:val="004C5CA1"/>
    <w:rsid w:val="007E5F9F"/>
    <w:rsid w:val="009C3970"/>
    <w:rsid w:val="00B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970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397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3970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9C3970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C3970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C3970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C3970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C3970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9C3970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970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397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397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9C3970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9C3970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3970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397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C3970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9C397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9C3970"/>
  </w:style>
  <w:style w:type="paragraph" w:styleId="a3">
    <w:name w:val="Body Text Indent"/>
    <w:aliases w:val=" Char, Char Char Char Char,Char Char Char Char"/>
    <w:basedOn w:val="a"/>
    <w:link w:val="a4"/>
    <w:rsid w:val="009C397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9C39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9C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C3970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9C3970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C3970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9C397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3970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9C3970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9C3970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9C3970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9C397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9C39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9C39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uiPriority w:val="99"/>
    <w:rsid w:val="009C3970"/>
    <w:rPr>
      <w:color w:val="0000FF"/>
      <w:u w:val="single"/>
    </w:rPr>
  </w:style>
  <w:style w:type="character" w:customStyle="1" w:styleId="CharChar1">
    <w:name w:val="Char Char1"/>
    <w:locked/>
    <w:rsid w:val="009C3970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9C39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C3970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"/>
    <w:next w:val="a"/>
    <w:autoRedefine/>
    <w:semiHidden/>
    <w:rsid w:val="009C3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2"/>
    <w:semiHidden/>
    <w:rsid w:val="009C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9C39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9C397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9C3970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C3970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9C39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9C3970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9C3970"/>
  </w:style>
  <w:style w:type="paragraph" w:styleId="af2">
    <w:name w:val="footnote text"/>
    <w:basedOn w:val="a"/>
    <w:link w:val="af3"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9C397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C3970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9C3970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C3970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C3970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9C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9C3970"/>
    <w:rPr>
      <w:b/>
      <w:bCs/>
    </w:rPr>
  </w:style>
  <w:style w:type="character" w:styleId="af6">
    <w:name w:val="footnote reference"/>
    <w:semiHidden/>
    <w:rsid w:val="009C3970"/>
    <w:rPr>
      <w:vertAlign w:val="superscript"/>
    </w:rPr>
  </w:style>
  <w:style w:type="character" w:customStyle="1" w:styleId="CharChar22">
    <w:name w:val="Char Char22"/>
    <w:rsid w:val="009C397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C397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C397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C397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C3970"/>
    <w:rPr>
      <w:rFonts w:ascii="Arial Armenian" w:hAnsi="Arial Armenian"/>
      <w:lang w:val="en-US"/>
    </w:rPr>
  </w:style>
  <w:style w:type="character" w:styleId="af7">
    <w:name w:val="annotation reference"/>
    <w:semiHidden/>
    <w:rsid w:val="009C3970"/>
    <w:rPr>
      <w:sz w:val="16"/>
      <w:szCs w:val="16"/>
    </w:rPr>
  </w:style>
  <w:style w:type="paragraph" w:styleId="af8">
    <w:name w:val="annotation text"/>
    <w:basedOn w:val="a"/>
    <w:link w:val="af9"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9C397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9C397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C3970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9C397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9C3970"/>
    <w:rPr>
      <w:vertAlign w:val="superscript"/>
    </w:rPr>
  </w:style>
  <w:style w:type="paragraph" w:styleId="aff">
    <w:name w:val="Document Map"/>
    <w:basedOn w:val="a"/>
    <w:link w:val="aff0"/>
    <w:semiHidden/>
    <w:rsid w:val="009C39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9C39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39"/>
    <w:rsid w:val="009C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9C397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9C3970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9C3970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9C3970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9C3970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9C3970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9C3970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9C397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C397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9C397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C3970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C3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C3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C3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9C3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9C397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C397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C397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C397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C397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C397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C397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C397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9C397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C3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C3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C3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9C3970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9C39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9C3970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C3970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9C3970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9C3970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9C3970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9C3970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9C3970"/>
    <w:rPr>
      <w:color w:val="605E5C"/>
      <w:shd w:val="clear" w:color="auto" w:fill="E1DFDD"/>
    </w:rPr>
  </w:style>
  <w:style w:type="character" w:customStyle="1" w:styleId="CharChar4">
    <w:name w:val="Char Char4"/>
    <w:locked/>
    <w:rsid w:val="009C3970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9C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9C3970"/>
    <w:rPr>
      <w:sz w:val="24"/>
      <w:szCs w:val="24"/>
      <w:lang w:val="en-US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C39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970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397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3970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9C3970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C3970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C3970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C3970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C3970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9C3970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970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397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397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9C3970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9C3970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3970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397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C3970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9C397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9C3970"/>
  </w:style>
  <w:style w:type="paragraph" w:styleId="a3">
    <w:name w:val="Body Text Indent"/>
    <w:aliases w:val=" Char, Char Char Char Char,Char Char Char Char"/>
    <w:basedOn w:val="a"/>
    <w:link w:val="a4"/>
    <w:rsid w:val="009C397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9C39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9C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C3970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9C3970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C3970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9C397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3970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9C3970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9C3970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9C3970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9C397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9C39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9C39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uiPriority w:val="99"/>
    <w:rsid w:val="009C3970"/>
    <w:rPr>
      <w:color w:val="0000FF"/>
      <w:u w:val="single"/>
    </w:rPr>
  </w:style>
  <w:style w:type="character" w:customStyle="1" w:styleId="CharChar1">
    <w:name w:val="Char Char1"/>
    <w:locked/>
    <w:rsid w:val="009C3970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9C39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C3970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"/>
    <w:next w:val="a"/>
    <w:autoRedefine/>
    <w:semiHidden/>
    <w:rsid w:val="009C3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2"/>
    <w:semiHidden/>
    <w:rsid w:val="009C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9C39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9C397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9C3970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C3970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9C39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9C3970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9C3970"/>
  </w:style>
  <w:style w:type="paragraph" w:styleId="af2">
    <w:name w:val="footnote text"/>
    <w:basedOn w:val="a"/>
    <w:link w:val="af3"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9C397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C3970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9C3970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C3970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C3970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9C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9C3970"/>
    <w:rPr>
      <w:b/>
      <w:bCs/>
    </w:rPr>
  </w:style>
  <w:style w:type="character" w:styleId="af6">
    <w:name w:val="footnote reference"/>
    <w:semiHidden/>
    <w:rsid w:val="009C3970"/>
    <w:rPr>
      <w:vertAlign w:val="superscript"/>
    </w:rPr>
  </w:style>
  <w:style w:type="character" w:customStyle="1" w:styleId="CharChar22">
    <w:name w:val="Char Char22"/>
    <w:rsid w:val="009C397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C397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C397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C397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C3970"/>
    <w:rPr>
      <w:rFonts w:ascii="Arial Armenian" w:hAnsi="Arial Armenian"/>
      <w:lang w:val="en-US"/>
    </w:rPr>
  </w:style>
  <w:style w:type="character" w:styleId="af7">
    <w:name w:val="annotation reference"/>
    <w:semiHidden/>
    <w:rsid w:val="009C3970"/>
    <w:rPr>
      <w:sz w:val="16"/>
      <w:szCs w:val="16"/>
    </w:rPr>
  </w:style>
  <w:style w:type="paragraph" w:styleId="af8">
    <w:name w:val="annotation text"/>
    <w:basedOn w:val="a"/>
    <w:link w:val="af9"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9C397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9C397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C3970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9C397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9C3970"/>
    <w:rPr>
      <w:vertAlign w:val="superscript"/>
    </w:rPr>
  </w:style>
  <w:style w:type="paragraph" w:styleId="aff">
    <w:name w:val="Document Map"/>
    <w:basedOn w:val="a"/>
    <w:link w:val="aff0"/>
    <w:semiHidden/>
    <w:rsid w:val="009C39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9C39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9C39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39"/>
    <w:rsid w:val="009C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9C397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9C3970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9C3970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9C3970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9C3970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9C3970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9C3970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9C397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C397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9C397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C3970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C3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C3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C3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C3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9C3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9C397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C397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C397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C397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C397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C397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C397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C397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9C397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C3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C39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C3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9C3970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9C39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9C3970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C3970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9C3970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9C3970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9C3970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9C3970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9C3970"/>
    <w:rPr>
      <w:color w:val="605E5C"/>
      <w:shd w:val="clear" w:color="auto" w:fill="E1DFDD"/>
    </w:rPr>
  </w:style>
  <w:style w:type="character" w:customStyle="1" w:styleId="CharChar4">
    <w:name w:val="Char Char4"/>
    <w:locked/>
    <w:rsid w:val="009C3970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9C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9C3970"/>
    <w:rPr>
      <w:sz w:val="24"/>
      <w:szCs w:val="24"/>
      <w:lang w:val="en-US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2024-12-27T10:53:00Z</dcterms:created>
  <dcterms:modified xsi:type="dcterms:W3CDTF">2024-12-27T11:52:00Z</dcterms:modified>
</cp:coreProperties>
</file>