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04" w:rsidRDefault="0072210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22104" w:rsidRDefault="00B201C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22104" w:rsidRDefault="00B201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:rsidR="00722104" w:rsidRDefault="00B201C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Նոյեմբերյանի համայնքապետարանը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Նոյեմբերյան, Երևանյան 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Ղեկավարի աշխատասենյակի կահույք</w:t>
      </w:r>
      <w:r>
        <w:rPr>
          <w:rFonts w:ascii="GHEA Grapalat" w:eastAsia="Times New Roman" w:hAnsi="GHEA Grapalat" w:cs="Sylfaen"/>
          <w:szCs w:val="20"/>
          <w:u w:val="single"/>
          <w:lang w:val="hy-AM" w:eastAsia="ru-RU"/>
        </w:rPr>
        <w:t>»-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b/>
          <w:i/>
          <w:sz w:val="20"/>
          <w:u w:val="single"/>
          <w:lang w:val="hy-AM"/>
        </w:rPr>
        <w:t>ՀՀՏՄՆՀՀ</w:t>
      </w:r>
      <w:r>
        <w:rPr>
          <w:rFonts w:ascii="GHEA Grapalat" w:hAnsi="GHEA Grapalat"/>
          <w:b/>
          <w:i/>
          <w:sz w:val="20"/>
          <w:u w:val="single"/>
          <w:lang w:val="af-ZA"/>
        </w:rPr>
        <w:t>-</w:t>
      </w:r>
      <w:r>
        <w:rPr>
          <w:rFonts w:ascii="GHEA Grapalat" w:hAnsi="GHEA Grapalat"/>
          <w:b/>
          <w:i/>
          <w:sz w:val="20"/>
          <w:u w:val="single"/>
          <w:lang w:val="hy-AM"/>
        </w:rPr>
        <w:t>ԳՀԱՊՁԲ</w:t>
      </w:r>
      <w:r>
        <w:rPr>
          <w:rFonts w:ascii="GHEA Grapalat" w:hAnsi="GHEA Grapalat"/>
          <w:b/>
          <w:i/>
          <w:sz w:val="20"/>
          <w:u w:val="single"/>
          <w:lang w:val="af-ZA"/>
        </w:rPr>
        <w:t>-</w:t>
      </w:r>
      <w:r>
        <w:rPr>
          <w:rFonts w:ascii="GHEA Grapalat" w:hAnsi="GHEA Grapalat"/>
          <w:b/>
          <w:i/>
          <w:sz w:val="20"/>
          <w:u w:val="single"/>
          <w:lang w:val="hy-AM"/>
        </w:rPr>
        <w:t>23/0</w:t>
      </w:r>
      <w:r w:rsidR="00C068D9">
        <w:rPr>
          <w:rFonts w:ascii="GHEA Grapalat" w:hAnsi="GHEA Grapalat"/>
          <w:b/>
          <w:i/>
          <w:sz w:val="20"/>
          <w:u w:val="single"/>
          <w:lang w:val="hy-AM"/>
        </w:rPr>
        <w:t>8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1025"/>
        <w:gridCol w:w="507"/>
        <w:gridCol w:w="363"/>
        <w:gridCol w:w="265"/>
        <w:gridCol w:w="452"/>
        <w:gridCol w:w="720"/>
        <w:gridCol w:w="210"/>
        <w:gridCol w:w="150"/>
        <w:gridCol w:w="312"/>
        <w:gridCol w:w="228"/>
        <w:gridCol w:w="540"/>
        <w:gridCol w:w="13"/>
        <w:gridCol w:w="527"/>
        <w:gridCol w:w="498"/>
        <w:gridCol w:w="600"/>
        <w:gridCol w:w="162"/>
        <w:gridCol w:w="383"/>
        <w:gridCol w:w="732"/>
        <w:gridCol w:w="39"/>
        <w:gridCol w:w="636"/>
        <w:gridCol w:w="234"/>
        <w:gridCol w:w="46"/>
        <w:gridCol w:w="2212"/>
      </w:tblGrid>
      <w:tr w:rsidR="00722104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4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22104" w:rsidTr="000E51E2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22104" w:rsidTr="000E51E2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722104" w:rsidRDefault="00722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:rsidR="00722104" w:rsidRDefault="00722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722104" w:rsidRDefault="00722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104" w:rsidTr="000E51E2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722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7221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104" w:rsidRDefault="00B201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22104" w:rsidRDefault="00722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22104" w:rsidRDefault="00722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 w:rsidRPr="00C068D9" w:rsidTr="000E51E2">
        <w:trPr>
          <w:trHeight w:val="970"/>
        </w:trPr>
        <w:tc>
          <w:tcPr>
            <w:tcW w:w="629" w:type="dxa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6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Ղեկավարի աշխատասենյակի կահույք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լրակազմ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Pr="000E51E2" w:rsidRDefault="00384085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1500000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Pr="000E51E2" w:rsidRDefault="00C068D9" w:rsidP="00384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1</w:t>
            </w:r>
            <w:r w:rsidR="00384085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00000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68D9" w:rsidRPr="00C068D9" w:rsidRDefault="00C068D9" w:rsidP="00C068D9">
            <w:pPr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սեղան հիմնական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չ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ափերը`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2050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x900Dx780, 1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հատ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դ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իմայի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ն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սեղան,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չափերը՝1500Wx800Dx760, 1 հատ -սեղանի կողքի պահարան, չափերը՝ 1000Wx 400Dx760, աջ կողմում բացովի դուռ, չափսերը՝ 400x760, ձաղ կողմում քաշովի 3 հատ դարակ, չափսերը՝ 600x253  - 1 հատ-մեծ պահարան 2 հարկանի, 2-րդ հարկը ապակիներով։ Պահարանի ներքևի մասի չափերը`1500Wx 500Dx1000Պահարանի վերևի մասի չափերը`1400Wx400Dx1000 /ապակի/, 1 հատ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-Օվալ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սեղան, չափսերը 1500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x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600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x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800- դռան շրջանակ, չափսերը՝  2000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x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2400-պահարան, 1500</w:t>
            </w:r>
            <w:r>
              <w:rPr>
                <w:rFonts w:ascii="GHEA Grapalat" w:hAnsi="GHEA Grapalat"/>
                <w:b/>
                <w:bCs/>
                <w:i/>
                <w:iCs/>
                <w:color w:val="FF0000"/>
                <w:sz w:val="20"/>
                <w:szCs w:val="20"/>
                <w:lang w:val="hy-AM"/>
              </w:rPr>
              <w:t xml:space="preserve"> x 500x 1600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խոհանոցի կահույք՝ 150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x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x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80</w:t>
            </w:r>
          </w:p>
          <w:p w:rsidR="00C068D9" w:rsidRPr="00C068D9" w:rsidRDefault="00C068D9" w:rsidP="00C068D9">
            <w:pPr>
              <w:ind w:left="0"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Կահույքի պատրաստման համար անհրաժեշտ նյութերը և պայմանները՝-ՄԴՖ սուպեր, կցվող անկյունները՝ 45 աստիճան, ֆուրնիտուրան բարձր որակի, բռնակները բարձր որակի, գույնը՝ փղոսկր և մուգ կրեմագույն, ամրացումը իտալական, լաքը նույնպես իտալական -</w:t>
            </w:r>
            <w:r>
              <w:rPr>
                <w:rFonts w:ascii="GHEA Grapalat" w:hAnsi="GHEA Grapalat"/>
                <w:b/>
                <w:bCs/>
                <w:i/>
                <w:iCs/>
                <w:color w:val="FF0000"/>
                <w:sz w:val="20"/>
                <w:lang w:val="hy-AM"/>
              </w:rPr>
              <w:t xml:space="preserve"> Պարտադիր պայման՝ յուրաքանչյուր հարցով համագործակցել և խորհրդակցել պատվիրատուի հետ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auto"/>
          </w:tcPr>
          <w:p w:rsidR="00C068D9" w:rsidRPr="00C068D9" w:rsidRDefault="00C068D9" w:rsidP="00C068D9">
            <w:pPr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lastRenderedPageBreak/>
              <w:t>-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սեղան հիմնական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չ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ափերը`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2050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x900Dx780, 1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հատ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դ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իմայի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ն</w:t>
            </w:r>
            <w:r w:rsidRPr="00C068D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սեղան,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չափերը՝1500Wx800Dx760, 1 հատ -սեղանի կողքի պահարան, չափերը՝ 1000Wx 400Dx760, աջ կողմում բացովի դուռ, չափսերը՝ 400x760, ձաղ կողմում քաշովի 3 հատ դարակ, չափսերը՝ 600x253  - 1 հատ-մեծ պահարան 2 հարկանի, 2-րդ հարկը ապակիներով։ Պահարանի ներքևի մասի չափերը`1500Wx 500Dx1000Պահարանի վերևի մասի չափերը`1400Wx400Dx1000 /ապակի/, 1 հատ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-Օվալ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սեղան, չափսերը 1500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x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600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x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800- դռան շրջանակ, չափսերը՝  2000 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x</w:t>
            </w:r>
            <w:r>
              <w:rPr>
                <w:rFonts w:ascii="GHEA Grapalat" w:hAnsi="GHEA Grapalat" w:cs="Sylfaen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2400-պահարան, 1500</w:t>
            </w:r>
            <w:r>
              <w:rPr>
                <w:rFonts w:ascii="GHEA Grapalat" w:hAnsi="GHEA Grapalat"/>
                <w:b/>
                <w:bCs/>
                <w:i/>
                <w:iCs/>
                <w:color w:val="FF0000"/>
                <w:sz w:val="20"/>
                <w:szCs w:val="20"/>
                <w:lang w:val="hy-AM"/>
              </w:rPr>
              <w:t xml:space="preserve"> x 500x 1600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խոհանոցի կահույք՝ 150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x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x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80</w:t>
            </w:r>
          </w:p>
          <w:p w:rsidR="00C068D9" w:rsidRPr="00C068D9" w:rsidRDefault="00C068D9" w:rsidP="00C068D9">
            <w:pPr>
              <w:ind w:left="0" w:firstLine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Կահույքի պատրաստման համար անհրաժեշտ նյութերը և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պայմանները՝-ՄԴՖ սուպեր, կցվող անկյունները՝ 45 աստիճան, ֆուրնիտուրան բարձր որակի, բռնակները բարձր որակի, գույնը՝ փղոսկր և մուգ կրեմագույն, ամրացումը իտալական, լաքը նույնպես իտալական -</w:t>
            </w:r>
            <w:r>
              <w:rPr>
                <w:rFonts w:ascii="GHEA Grapalat" w:hAnsi="GHEA Grapalat"/>
                <w:b/>
                <w:bCs/>
                <w:i/>
                <w:iCs/>
                <w:color w:val="FF0000"/>
                <w:sz w:val="20"/>
                <w:lang w:val="hy-AM"/>
              </w:rPr>
              <w:t xml:space="preserve"> Պարտադիր պայման՝ յուրաքանչյուր հարցով համագործակցել և խորհրդակցել պատվիրատուի հետ</w:t>
            </w:r>
          </w:p>
        </w:tc>
      </w:tr>
      <w:tr w:rsidR="00C068D9" w:rsidRPr="00C068D9">
        <w:trPr>
          <w:trHeight w:val="169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Բազային միավորը գերազա</w:t>
            </w:r>
            <w:r w:rsidR="008332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նցում է, սակայն չի գերազանցում 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 մլն ՀՀ դրամը և ներառված չէ ԷԱ ցանկում </w:t>
            </w:r>
          </w:p>
        </w:tc>
      </w:tr>
      <w:tr w:rsidR="00C068D9" w:rsidRPr="00C068D9">
        <w:trPr>
          <w:trHeight w:val="196"/>
        </w:trPr>
        <w:tc>
          <w:tcPr>
            <w:tcW w:w="1157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Tr="000E51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068D9" w:rsidRDefault="00833230" w:rsidP="00833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C068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068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068D9" w:rsidTr="000E51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Tr="000E51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Tr="000E51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C068D9" w:rsidTr="000E51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68D9" w:rsidTr="000E51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54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605"/>
        </w:trPr>
        <w:tc>
          <w:tcPr>
            <w:tcW w:w="1743" w:type="dxa"/>
            <w:gridSpan w:val="3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587" w:type="dxa"/>
            <w:gridSpan w:val="4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42" w:type="dxa"/>
            <w:gridSpan w:val="18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068D9">
        <w:trPr>
          <w:trHeight w:val="365"/>
        </w:trPr>
        <w:tc>
          <w:tcPr>
            <w:tcW w:w="1743" w:type="dxa"/>
            <w:gridSpan w:val="3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7" w:type="dxa"/>
            <w:gridSpan w:val="4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8" w:type="dxa"/>
            <w:gridSpan w:val="10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068D9">
        <w:trPr>
          <w:trHeight w:val="83"/>
        </w:trPr>
        <w:tc>
          <w:tcPr>
            <w:tcW w:w="1743" w:type="dxa"/>
            <w:gridSpan w:val="3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9" w:type="dxa"/>
            <w:gridSpan w:val="22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33230">
        <w:trPr>
          <w:trHeight w:val="83"/>
        </w:trPr>
        <w:tc>
          <w:tcPr>
            <w:tcW w:w="1743" w:type="dxa"/>
            <w:gridSpan w:val="3"/>
            <w:shd w:val="clear" w:color="auto" w:fill="auto"/>
            <w:vAlign w:val="center"/>
          </w:tcPr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7" w:type="dxa"/>
            <w:gridSpan w:val="4"/>
            <w:shd w:val="clear" w:color="auto" w:fill="auto"/>
            <w:vAlign w:val="center"/>
          </w:tcPr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ԱՁ Գարիկ Հովհաննիսյան</w:t>
            </w:r>
          </w:p>
        </w:tc>
        <w:tc>
          <w:tcPr>
            <w:tcW w:w="3798" w:type="dxa"/>
            <w:gridSpan w:val="10"/>
            <w:shd w:val="clear" w:color="auto" w:fill="auto"/>
          </w:tcPr>
          <w:p w:rsidR="00833230" w:rsidRDefault="00833230" w:rsidP="0083323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1 300 000</w:t>
            </w:r>
          </w:p>
        </w:tc>
        <w:tc>
          <w:tcPr>
            <w:tcW w:w="2232" w:type="dxa"/>
            <w:gridSpan w:val="7"/>
            <w:shd w:val="clear" w:color="auto" w:fill="auto"/>
          </w:tcPr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</w:p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0</w:t>
            </w:r>
          </w:p>
        </w:tc>
        <w:tc>
          <w:tcPr>
            <w:tcW w:w="2212" w:type="dxa"/>
            <w:shd w:val="clear" w:color="auto" w:fill="auto"/>
          </w:tcPr>
          <w:p w:rsidR="00833230" w:rsidRDefault="00833230" w:rsidP="00833230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1 300 000</w:t>
            </w:r>
          </w:p>
        </w:tc>
      </w:tr>
      <w:tr w:rsidR="00833230">
        <w:trPr>
          <w:trHeight w:val="83"/>
        </w:trPr>
        <w:tc>
          <w:tcPr>
            <w:tcW w:w="1743" w:type="dxa"/>
            <w:gridSpan w:val="3"/>
            <w:shd w:val="clear" w:color="auto" w:fill="auto"/>
            <w:vAlign w:val="center"/>
          </w:tcPr>
          <w:p w:rsidR="00833230" w:rsidRPr="000E51E2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87" w:type="dxa"/>
            <w:gridSpan w:val="4"/>
            <w:shd w:val="clear" w:color="auto" w:fill="auto"/>
            <w:vAlign w:val="center"/>
          </w:tcPr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18"/>
                <w:lang w:val="hy-AM"/>
              </w:rPr>
              <w:t>«Դ</w:t>
            </w:r>
            <w:r>
              <w:rPr>
                <w:rFonts w:ascii="GHEA Grapalat" w:hAnsi="GHEA Grapalat"/>
                <w:bCs/>
                <w:sz w:val="20"/>
                <w:szCs w:val="18"/>
                <w:lang w:val="hy-AM"/>
              </w:rPr>
              <w:t>ամկար» ՍՊԸ</w:t>
            </w:r>
          </w:p>
        </w:tc>
        <w:tc>
          <w:tcPr>
            <w:tcW w:w="3798" w:type="dxa"/>
            <w:gridSpan w:val="10"/>
            <w:shd w:val="clear" w:color="auto" w:fill="auto"/>
          </w:tcPr>
          <w:p w:rsidR="00833230" w:rsidRDefault="00833230" w:rsidP="00833230">
            <w:pPr>
              <w:jc w:val="center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>1 125 000</w:t>
            </w:r>
          </w:p>
        </w:tc>
        <w:tc>
          <w:tcPr>
            <w:tcW w:w="2232" w:type="dxa"/>
            <w:gridSpan w:val="7"/>
            <w:shd w:val="clear" w:color="auto" w:fill="auto"/>
          </w:tcPr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</w:p>
          <w:p w:rsidR="00833230" w:rsidRDefault="00833230" w:rsidP="00833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225000</w:t>
            </w:r>
          </w:p>
        </w:tc>
        <w:tc>
          <w:tcPr>
            <w:tcW w:w="2212" w:type="dxa"/>
            <w:shd w:val="clear" w:color="auto" w:fill="auto"/>
          </w:tcPr>
          <w:p w:rsidR="00833230" w:rsidRDefault="00833230" w:rsidP="00833230">
            <w:pPr>
              <w:jc w:val="center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i/>
                <w:u w:val="single"/>
                <w:lang w:val="hy-AM"/>
              </w:rPr>
              <w:t>1 350 000</w:t>
            </w:r>
          </w:p>
        </w:tc>
      </w:tr>
      <w:tr w:rsid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c>
          <w:tcPr>
            <w:tcW w:w="115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068D9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068D9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068D9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9" w:type="dxa"/>
            <w:gridSpan w:val="20"/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068D9">
        <w:trPr>
          <w:trHeight w:val="289"/>
        </w:trPr>
        <w:tc>
          <w:tcPr>
            <w:tcW w:w="1157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833230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16.11</w:t>
            </w:r>
            <w:r w:rsidR="00C068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068D9" w:rsidTr="00833230">
        <w:trPr>
          <w:trHeight w:val="205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068D9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833230" w:rsidP="00C068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16.11.2023</w:t>
            </w:r>
          </w:p>
        </w:tc>
        <w:tc>
          <w:tcPr>
            <w:tcW w:w="3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833230" w:rsidP="00C068D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26.11.2023</w:t>
            </w:r>
          </w:p>
        </w:tc>
      </w:tr>
      <w:tr w:rsidR="00C068D9">
        <w:trPr>
          <w:trHeight w:val="344"/>
        </w:trPr>
        <w:tc>
          <w:tcPr>
            <w:tcW w:w="1157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C068D9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68D9" w:rsidRDefault="00833230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05.12.2023թ.</w:t>
            </w:r>
          </w:p>
        </w:tc>
      </w:tr>
      <w:tr w:rsidR="00C068D9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2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068D9" w:rsidRDefault="00833230" w:rsidP="00C068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05.12.2023թ.</w:t>
            </w:r>
          </w:p>
        </w:tc>
      </w:tr>
      <w:tr w:rsid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94" w:type="dxa"/>
            <w:gridSpan w:val="19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068D9" w:rsidTr="000E51E2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7" w:type="dxa"/>
            <w:gridSpan w:val="5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068D9" w:rsidTr="000E51E2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5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068D9" w:rsidTr="000E51E2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068D9" w:rsidTr="000E51E2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C068D9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18"/>
                <w:lang w:val="hy-AM"/>
              </w:rPr>
              <w:t>«Դամկար»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ԳՀԱՊՁԲ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23/0</w:t>
            </w:r>
            <w:r w:rsidR="00833230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8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068D9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05.12.2023թ.</w:t>
            </w:r>
            <w:r w:rsidR="00C068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C068D9" w:rsidRDefault="00C068D9" w:rsidP="00C068D9">
            <w:pPr>
              <w:pStyle w:val="TableParagraph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Պայմանգրի կնքման օրվանից 20 օր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C068D9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1350000</w:t>
            </w:r>
          </w:p>
        </w:tc>
      </w:tr>
      <w:tr w:rsidR="00C068D9">
        <w:trPr>
          <w:trHeight w:val="150"/>
        </w:trPr>
        <w:tc>
          <w:tcPr>
            <w:tcW w:w="11572" w:type="dxa"/>
            <w:gridSpan w:val="25"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068D9" w:rsidTr="000E51E2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068D9" w:rsidTr="000E51E2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:rsidR="00C068D9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18"/>
                <w:lang w:val="hy-AM"/>
              </w:rPr>
              <w:t>«Դամկար» ՍՊԸ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Pr="00833230" w:rsidRDefault="00833230" w:rsidP="00833230">
            <w:pPr>
              <w:pStyle w:val="BodyText"/>
              <w:spacing w:line="288" w:lineRule="auto"/>
              <w:jc w:val="right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332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ՀՀ, գ. Արգավանդ, Սուրբ Սարգիս 1/2</w:t>
            </w:r>
          </w:p>
        </w:tc>
        <w:tc>
          <w:tcPr>
            <w:tcW w:w="1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18"/>
                <w:u w:val="single"/>
                <w:lang w:val="hy-AM"/>
              </w:rPr>
              <w:t>damkar777@mail.ru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163688001532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:rsidR="00833230" w:rsidRDefault="00833230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04428836</w:t>
            </w:r>
            <w:bookmarkStart w:id="0" w:name="_GoBack"/>
            <w:bookmarkEnd w:id="0"/>
          </w:p>
        </w:tc>
      </w:tr>
      <w:tr w:rsid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3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068D9" w:rsidRDefault="00C068D9" w:rsidP="00C068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068D9" w:rsidRP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288"/>
        </w:trPr>
        <w:tc>
          <w:tcPr>
            <w:tcW w:w="11572" w:type="dxa"/>
            <w:gridSpan w:val="25"/>
            <w:shd w:val="clear" w:color="auto" w:fill="auto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C068D9" w:rsidRDefault="00C068D9" w:rsidP="00C068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068D9" w:rsidRDefault="00C068D9" w:rsidP="00C068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068D9" w:rsidRDefault="00C068D9" w:rsidP="00C068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068D9" w:rsidRDefault="00C068D9" w:rsidP="00C068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068D9" w:rsidRDefault="00C068D9" w:rsidP="00C068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068D9" w:rsidRDefault="00C068D9" w:rsidP="00C068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068D9" w:rsidRDefault="00C068D9" w:rsidP="00C068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068D9" w:rsidRDefault="00C068D9" w:rsidP="00C068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068D9" w:rsidRP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475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32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427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3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288"/>
        </w:trPr>
        <w:tc>
          <w:tcPr>
            <w:tcW w:w="1157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59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3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68D9" w:rsidRP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68D9">
        <w:trPr>
          <w:trHeight w:val="142"/>
        </w:trPr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3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288"/>
        </w:trPr>
        <w:tc>
          <w:tcPr>
            <w:tcW w:w="11572" w:type="dxa"/>
            <w:gridSpan w:val="25"/>
            <w:shd w:val="clear" w:color="auto" w:fill="99CCFF"/>
            <w:vAlign w:val="center"/>
          </w:tcPr>
          <w:p w:rsidR="00C068D9" w:rsidRDefault="00C068D9" w:rsidP="00C06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68D9">
        <w:trPr>
          <w:trHeight w:val="227"/>
        </w:trPr>
        <w:tc>
          <w:tcPr>
            <w:tcW w:w="11572" w:type="dxa"/>
            <w:gridSpan w:val="25"/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68D9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3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D9" w:rsidRDefault="00C068D9" w:rsidP="00C068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068D9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343" w:type="dxa"/>
            <w:gridSpan w:val="12"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9" w:type="dxa"/>
            <w:gridSpan w:val="6"/>
            <w:shd w:val="clear" w:color="auto" w:fill="auto"/>
            <w:vAlign w:val="center"/>
          </w:tcPr>
          <w:p w:rsidR="00C068D9" w:rsidRDefault="00C068D9" w:rsidP="00C068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:rsidR="00722104" w:rsidRDefault="00722104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22104">
      <w:pgSz w:w="11907" w:h="16840"/>
      <w:pgMar w:top="0" w:right="562" w:bottom="284" w:left="1138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58" w:rsidRDefault="00FC7A58">
      <w:pPr>
        <w:spacing w:before="0" w:after="0"/>
      </w:pPr>
      <w:r>
        <w:separator/>
      </w:r>
    </w:p>
  </w:endnote>
  <w:endnote w:type="continuationSeparator" w:id="0">
    <w:p w:rsidR="00FC7A58" w:rsidRDefault="00FC7A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58" w:rsidRDefault="00FC7A58">
      <w:pPr>
        <w:spacing w:before="0" w:after="0"/>
      </w:pPr>
      <w:r>
        <w:separator/>
      </w:r>
    </w:p>
  </w:footnote>
  <w:footnote w:type="continuationSeparator" w:id="0">
    <w:p w:rsidR="00FC7A58" w:rsidRDefault="00FC7A58">
      <w:pPr>
        <w:spacing w:before="0" w:after="0"/>
      </w:pPr>
      <w:r>
        <w:continuationSeparator/>
      </w:r>
    </w:p>
  </w:footnote>
  <w:footnote w:id="1">
    <w:p w:rsidR="00722104" w:rsidRDefault="00B201C8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քանակը</w:t>
      </w:r>
    </w:p>
  </w:footnote>
  <w:footnote w:id="2">
    <w:p w:rsidR="00722104" w:rsidRDefault="00B201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իսկ պայմանագրով նախատեսված ընդհանուր ապրանքների, ծառայությունների, աշխատանքների քանակը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22104" w:rsidRDefault="00B201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68D9" w:rsidRDefault="00C068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68D9" w:rsidRDefault="00C068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68D9" w:rsidRDefault="00C068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68D9" w:rsidRDefault="00C068D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68D9" w:rsidRDefault="00C068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C068D9" w:rsidRDefault="00C068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պարունակում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գաղտնիք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>
        <w:rPr>
          <w:rFonts w:ascii="GHEA Grapalat" w:hAnsi="GHEA Grapalat"/>
          <w:bCs/>
          <w:i/>
          <w:sz w:val="12"/>
          <w:szCs w:val="12"/>
        </w:rPr>
        <w:t>Գնման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հիման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վրա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ներկայացրած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մասնակիցները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մեջ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պատվիրատուին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այդ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արդյունքի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ընդունման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գործընթացին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պատասխանատու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համատեղ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գրավոր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պահանջ՝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>
        <w:rPr>
          <w:rFonts w:ascii="GHEA Grapalat" w:hAnsi="GHEA Grapalat"/>
          <w:bCs/>
          <w:i/>
          <w:sz w:val="12"/>
          <w:szCs w:val="12"/>
        </w:rPr>
        <w:t>ուց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C068D9" w:rsidRDefault="00C068D9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սահմավող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ժամկետը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պակաս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լինել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B6C14"/>
    <w:multiLevelType w:val="hybridMultilevel"/>
    <w:tmpl w:val="3876843C"/>
    <w:lvl w:ilvl="0" w:tplc="59709E22">
      <w:start w:val="1"/>
      <w:numFmt w:val="decimal"/>
      <w:lvlText w:val="%1."/>
      <w:lvlJc w:val="left"/>
      <w:pPr>
        <w:ind w:left="1080" w:hanging="360"/>
      </w:pPr>
    </w:lvl>
    <w:lvl w:ilvl="1" w:tplc="0368E40E">
      <w:start w:val="1"/>
      <w:numFmt w:val="lowerLetter"/>
      <w:lvlText w:val="%2."/>
      <w:lvlJc w:val="left"/>
      <w:pPr>
        <w:ind w:left="1800" w:hanging="360"/>
      </w:pPr>
    </w:lvl>
    <w:lvl w:ilvl="2" w:tplc="73F2AC2C">
      <w:start w:val="1"/>
      <w:numFmt w:val="lowerRoman"/>
      <w:lvlText w:val="%3."/>
      <w:lvlJc w:val="right"/>
      <w:pPr>
        <w:ind w:left="2520" w:hanging="180"/>
      </w:pPr>
    </w:lvl>
    <w:lvl w:ilvl="3" w:tplc="87C064BE">
      <w:start w:val="1"/>
      <w:numFmt w:val="decimal"/>
      <w:lvlText w:val="%4."/>
      <w:lvlJc w:val="left"/>
      <w:pPr>
        <w:ind w:left="3240" w:hanging="360"/>
      </w:pPr>
    </w:lvl>
    <w:lvl w:ilvl="4" w:tplc="30BE7196">
      <w:start w:val="1"/>
      <w:numFmt w:val="lowerLetter"/>
      <w:lvlText w:val="%5."/>
      <w:lvlJc w:val="left"/>
      <w:pPr>
        <w:ind w:left="3960" w:hanging="360"/>
      </w:pPr>
    </w:lvl>
    <w:lvl w:ilvl="5" w:tplc="FAAAFD3E">
      <w:start w:val="1"/>
      <w:numFmt w:val="lowerRoman"/>
      <w:lvlText w:val="%6."/>
      <w:lvlJc w:val="right"/>
      <w:pPr>
        <w:ind w:left="4680" w:hanging="180"/>
      </w:pPr>
    </w:lvl>
    <w:lvl w:ilvl="6" w:tplc="E4E490B0">
      <w:start w:val="1"/>
      <w:numFmt w:val="decimal"/>
      <w:lvlText w:val="%7."/>
      <w:lvlJc w:val="left"/>
      <w:pPr>
        <w:ind w:left="5400" w:hanging="360"/>
      </w:pPr>
    </w:lvl>
    <w:lvl w:ilvl="7" w:tplc="49604934">
      <w:start w:val="1"/>
      <w:numFmt w:val="lowerLetter"/>
      <w:lvlText w:val="%8."/>
      <w:lvlJc w:val="left"/>
      <w:pPr>
        <w:ind w:left="6120" w:hanging="360"/>
      </w:pPr>
    </w:lvl>
    <w:lvl w:ilvl="8" w:tplc="DB246E7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4EA8"/>
    <w:rsid w:val="0004673D"/>
    <w:rsid w:val="00046CCF"/>
    <w:rsid w:val="00051ECE"/>
    <w:rsid w:val="0007090E"/>
    <w:rsid w:val="00073D66"/>
    <w:rsid w:val="000B0199"/>
    <w:rsid w:val="000B3FA8"/>
    <w:rsid w:val="000E4FF1"/>
    <w:rsid w:val="000E51E2"/>
    <w:rsid w:val="000E7B18"/>
    <w:rsid w:val="000F2AEA"/>
    <w:rsid w:val="000F376D"/>
    <w:rsid w:val="001021B0"/>
    <w:rsid w:val="00143AE0"/>
    <w:rsid w:val="00153A2A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35177D"/>
    <w:rsid w:val="00371B1D"/>
    <w:rsid w:val="00384085"/>
    <w:rsid w:val="003B2758"/>
    <w:rsid w:val="003D5B52"/>
    <w:rsid w:val="003E3D40"/>
    <w:rsid w:val="003E6978"/>
    <w:rsid w:val="003F4991"/>
    <w:rsid w:val="004009A4"/>
    <w:rsid w:val="0042601D"/>
    <w:rsid w:val="00433E3C"/>
    <w:rsid w:val="0044187C"/>
    <w:rsid w:val="00472069"/>
    <w:rsid w:val="00474C2F"/>
    <w:rsid w:val="004764CD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43754"/>
    <w:rsid w:val="00646760"/>
    <w:rsid w:val="00647090"/>
    <w:rsid w:val="00664B74"/>
    <w:rsid w:val="006737B0"/>
    <w:rsid w:val="00690ECB"/>
    <w:rsid w:val="006A38B4"/>
    <w:rsid w:val="006B2E21"/>
    <w:rsid w:val="006C0266"/>
    <w:rsid w:val="006E0D92"/>
    <w:rsid w:val="006E1A83"/>
    <w:rsid w:val="006F2779"/>
    <w:rsid w:val="007060FC"/>
    <w:rsid w:val="00722104"/>
    <w:rsid w:val="007732E7"/>
    <w:rsid w:val="0078682E"/>
    <w:rsid w:val="00796593"/>
    <w:rsid w:val="007B53EE"/>
    <w:rsid w:val="007D1541"/>
    <w:rsid w:val="0080706D"/>
    <w:rsid w:val="00810812"/>
    <w:rsid w:val="0081420B"/>
    <w:rsid w:val="00833230"/>
    <w:rsid w:val="00882D92"/>
    <w:rsid w:val="008C4E62"/>
    <w:rsid w:val="008E493A"/>
    <w:rsid w:val="00900EFD"/>
    <w:rsid w:val="00937ECC"/>
    <w:rsid w:val="009C50C7"/>
    <w:rsid w:val="009C5E0F"/>
    <w:rsid w:val="009E75FF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715A"/>
    <w:rsid w:val="00B041BF"/>
    <w:rsid w:val="00B201C8"/>
    <w:rsid w:val="00B20D81"/>
    <w:rsid w:val="00B75762"/>
    <w:rsid w:val="00B91DE2"/>
    <w:rsid w:val="00B94EA2"/>
    <w:rsid w:val="00BA03B0"/>
    <w:rsid w:val="00BB0A93"/>
    <w:rsid w:val="00BD3D4E"/>
    <w:rsid w:val="00BF1465"/>
    <w:rsid w:val="00BF4745"/>
    <w:rsid w:val="00C068D9"/>
    <w:rsid w:val="00C40E7E"/>
    <w:rsid w:val="00C71A63"/>
    <w:rsid w:val="00C84DF7"/>
    <w:rsid w:val="00C94F06"/>
    <w:rsid w:val="00C96337"/>
    <w:rsid w:val="00C964DF"/>
    <w:rsid w:val="00C96BED"/>
    <w:rsid w:val="00CA7716"/>
    <w:rsid w:val="00CB44D2"/>
    <w:rsid w:val="00CC1F23"/>
    <w:rsid w:val="00CC7C2A"/>
    <w:rsid w:val="00CF1F70"/>
    <w:rsid w:val="00D350DE"/>
    <w:rsid w:val="00D355DF"/>
    <w:rsid w:val="00D36189"/>
    <w:rsid w:val="00D56E45"/>
    <w:rsid w:val="00D65FA5"/>
    <w:rsid w:val="00D80C64"/>
    <w:rsid w:val="00DE06F1"/>
    <w:rsid w:val="00E02ABF"/>
    <w:rsid w:val="00E243EA"/>
    <w:rsid w:val="00E33A25"/>
    <w:rsid w:val="00E4188B"/>
    <w:rsid w:val="00E429B1"/>
    <w:rsid w:val="00E54C4D"/>
    <w:rsid w:val="00E56328"/>
    <w:rsid w:val="00E70B4B"/>
    <w:rsid w:val="00E714CF"/>
    <w:rsid w:val="00EA01A2"/>
    <w:rsid w:val="00EA568C"/>
    <w:rsid w:val="00EA767F"/>
    <w:rsid w:val="00EB59EE"/>
    <w:rsid w:val="00EF16D0"/>
    <w:rsid w:val="00F10AFE"/>
    <w:rsid w:val="00F13548"/>
    <w:rsid w:val="00F15E2A"/>
    <w:rsid w:val="00F31004"/>
    <w:rsid w:val="00F64167"/>
    <w:rsid w:val="00F665D4"/>
    <w:rsid w:val="00F6673B"/>
    <w:rsid w:val="00F77AAD"/>
    <w:rsid w:val="00F916C4"/>
    <w:rsid w:val="00FB097B"/>
    <w:rsid w:val="00FB3890"/>
    <w:rsid w:val="00FC29AD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A5BD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uiPriority w:val="9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uiPriority w:val="99"/>
    <w:rPr>
      <w:u w:val="single"/>
    </w:rPr>
  </w:style>
  <w:style w:type="paragraph" w:styleId="BodyText">
    <w:name w:val="Body Text"/>
    <w:basedOn w:val="Normal"/>
    <w:link w:val="BodyTextChar"/>
    <w:unhideWhenUsed/>
    <w:rsid w:val="00833230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3323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047A-57A8-4D5A-A638-63CB93D2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lastModifiedBy>User2</cp:lastModifiedBy>
  <cp:revision>7</cp:revision>
  <dcterms:created xsi:type="dcterms:W3CDTF">2023-07-25T11:02:00Z</dcterms:created>
  <dcterms:modified xsi:type="dcterms:W3CDTF">2023-12-06T07:17:00Z</dcterms:modified>
</cp:coreProperties>
</file>