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549" w:rsidRDefault="00674549" w:rsidP="00674549">
      <w:pPr>
        <w:pStyle w:val="BodyTextIndent"/>
        <w:spacing w:line="240" w:lineRule="auto"/>
        <w:ind w:firstLine="0"/>
        <w:jc w:val="left"/>
        <w:rPr>
          <w:rFonts w:ascii="GHEA Grapalat" w:hAnsi="GHEA Grapalat"/>
          <w:i w:val="0"/>
          <w:color w:val="000000"/>
          <w:lang w:val="af-ZA"/>
        </w:rPr>
      </w:pPr>
    </w:p>
    <w:p w:rsidR="00C32AB6" w:rsidRPr="003376F1" w:rsidRDefault="00C32AB6" w:rsidP="00C32AB6">
      <w:pPr>
        <w:jc w:val="center"/>
        <w:rPr>
          <w:rFonts w:ascii="GHEA Grapalat" w:hAnsi="GHEA Grapalat"/>
          <w:sz w:val="22"/>
          <w:szCs w:val="22"/>
        </w:rPr>
      </w:pPr>
      <w:r w:rsidRPr="003376F1">
        <w:rPr>
          <w:rFonts w:ascii="GHEA Grapalat" w:hAnsi="GHEA Grapalat"/>
          <w:sz w:val="22"/>
          <w:szCs w:val="22"/>
        </w:rPr>
        <w:t>ANNOUNCEMENT</w:t>
      </w:r>
    </w:p>
    <w:p w:rsidR="00C32AB6" w:rsidRPr="003376F1" w:rsidRDefault="00C32AB6" w:rsidP="00C32AB6">
      <w:pPr>
        <w:jc w:val="center"/>
        <w:rPr>
          <w:rFonts w:ascii="GHEA Grapalat" w:hAnsi="GHEA Grapalat"/>
          <w:sz w:val="22"/>
          <w:szCs w:val="22"/>
        </w:rPr>
      </w:pPr>
      <w:r w:rsidRPr="003376F1">
        <w:rPr>
          <w:rFonts w:ascii="GHEA Grapalat" w:hAnsi="GHEA Grapalat"/>
          <w:sz w:val="22"/>
          <w:szCs w:val="22"/>
        </w:rPr>
        <w:t>About Price Setting Inquiry</w:t>
      </w:r>
    </w:p>
    <w:p w:rsidR="00C32AB6" w:rsidRPr="003376F1" w:rsidRDefault="00C32AB6" w:rsidP="00C32AB6">
      <w:pPr>
        <w:jc w:val="center"/>
        <w:rPr>
          <w:rFonts w:ascii="GHEA Grapalat" w:hAnsi="GHEA Grapalat"/>
          <w:sz w:val="22"/>
          <w:szCs w:val="22"/>
        </w:rPr>
      </w:pPr>
      <w:r w:rsidRPr="003376F1">
        <w:rPr>
          <w:rFonts w:ascii="GHEA Grapalat" w:hAnsi="GHEA Grapalat"/>
          <w:sz w:val="22"/>
          <w:szCs w:val="22"/>
        </w:rPr>
        <w:t xml:space="preserve">The text of this announcement is approved by the Decision N 1 of Price Setting Inquiry  Committee dated </w:t>
      </w:r>
      <w:r w:rsidRPr="009D55AB">
        <w:rPr>
          <w:rFonts w:ascii="GHEA Grapalat" w:hAnsi="GHEA Grapalat"/>
          <w:sz w:val="22"/>
          <w:szCs w:val="22"/>
        </w:rPr>
        <w:t xml:space="preserve"> </w:t>
      </w:r>
      <w:r>
        <w:rPr>
          <w:rFonts w:ascii="GHEA Grapalat" w:hAnsi="GHEA Grapalat"/>
          <w:sz w:val="22"/>
          <w:szCs w:val="22"/>
        </w:rPr>
        <w:t>7</w:t>
      </w:r>
      <w:r w:rsidRPr="003376F1">
        <w:rPr>
          <w:rFonts w:ascii="GHEA Grapalat" w:hAnsi="GHEA Grapalat"/>
          <w:sz w:val="22"/>
          <w:szCs w:val="22"/>
        </w:rPr>
        <w:t xml:space="preserve"> </w:t>
      </w:r>
      <w:r w:rsidRPr="00663227">
        <w:rPr>
          <w:rFonts w:ascii="GHEA Grapalat" w:hAnsi="GHEA Grapalat"/>
          <w:sz w:val="22"/>
          <w:szCs w:val="22"/>
        </w:rPr>
        <w:t xml:space="preserve">of </w:t>
      </w:r>
      <w:r>
        <w:rPr>
          <w:rFonts w:ascii="GHEA Grapalat" w:hAnsi="GHEA Grapalat"/>
          <w:sz w:val="22"/>
          <w:szCs w:val="22"/>
        </w:rPr>
        <w:t>aug</w:t>
      </w:r>
      <w:r w:rsidRPr="009F1697">
        <w:rPr>
          <w:rFonts w:ascii="GHEA Grapalat" w:hAnsi="GHEA Grapalat"/>
          <w:sz w:val="22"/>
          <w:szCs w:val="22"/>
        </w:rPr>
        <w:t>ust</w:t>
      </w:r>
      <w:r w:rsidRPr="00663227">
        <w:rPr>
          <w:rFonts w:ascii="GHEA Grapalat" w:hAnsi="GHEA Grapalat"/>
          <w:sz w:val="22"/>
          <w:szCs w:val="22"/>
        </w:rPr>
        <w:t xml:space="preserve"> </w:t>
      </w:r>
      <w:r w:rsidRPr="003376F1">
        <w:rPr>
          <w:rFonts w:ascii="GHEA Grapalat" w:hAnsi="GHEA Grapalat"/>
          <w:sz w:val="22"/>
          <w:szCs w:val="22"/>
        </w:rPr>
        <w:t xml:space="preserve">2018 and is being published according to </w:t>
      </w:r>
      <w:r>
        <w:rPr>
          <w:rFonts w:ascii="GHEA Grapalat" w:hAnsi="GHEA Grapalat"/>
          <w:sz w:val="22"/>
          <w:szCs w:val="22"/>
        </w:rPr>
        <w:t>7</w:t>
      </w:r>
      <w:r w:rsidRPr="003376F1">
        <w:rPr>
          <w:rFonts w:ascii="GHEA Grapalat" w:hAnsi="GHEA Grapalat"/>
          <w:sz w:val="22"/>
          <w:szCs w:val="22"/>
        </w:rPr>
        <w:t xml:space="preserve"> of the Law of the Republic of Armenia "On Procurements".</w:t>
      </w:r>
    </w:p>
    <w:p w:rsidR="00C32AB6" w:rsidRPr="003376F1" w:rsidRDefault="00C32AB6" w:rsidP="00C32AB6">
      <w:pPr>
        <w:jc w:val="center"/>
        <w:rPr>
          <w:rFonts w:ascii="GHEA Grapalat" w:hAnsi="GHEA Grapalat"/>
          <w:sz w:val="22"/>
          <w:szCs w:val="22"/>
        </w:rPr>
      </w:pPr>
      <w:r w:rsidRPr="003376F1">
        <w:rPr>
          <w:rFonts w:ascii="GHEA Grapalat" w:hAnsi="GHEA Grapalat"/>
          <w:sz w:val="22"/>
          <w:szCs w:val="22"/>
        </w:rPr>
        <w:t xml:space="preserve"> </w:t>
      </w:r>
    </w:p>
    <w:p w:rsidR="00C32AB6" w:rsidRPr="003376F1" w:rsidRDefault="00C32AB6" w:rsidP="00C32AB6">
      <w:pPr>
        <w:jc w:val="center"/>
        <w:rPr>
          <w:rFonts w:ascii="GHEA Grapalat" w:hAnsi="GHEA Grapalat"/>
          <w:sz w:val="22"/>
          <w:szCs w:val="22"/>
        </w:rPr>
      </w:pPr>
      <w:r w:rsidRPr="003376F1">
        <w:rPr>
          <w:rFonts w:ascii="GHEA Grapalat" w:hAnsi="GHEA Grapalat"/>
          <w:sz w:val="22"/>
          <w:szCs w:val="22"/>
        </w:rPr>
        <w:t xml:space="preserve">The code of the Price Setting Inquiry: </w:t>
      </w:r>
      <w:r>
        <w:rPr>
          <w:rFonts w:ascii="GHEA Grapalat" w:hAnsi="GHEA Grapalat" w:cs="Sylfaen"/>
          <w:sz w:val="22"/>
          <w:lang w:val="af-ZA"/>
        </w:rPr>
        <w:t>ԳՄԿՀ-ԳՀԱՇՁԲ-18/1</w:t>
      </w:r>
      <w:r w:rsidRPr="003376F1">
        <w:rPr>
          <w:rFonts w:ascii="GHEA Grapalat" w:hAnsi="GHEA Grapalat"/>
          <w:u w:val="single"/>
          <w:lang w:val="af-ZA"/>
        </w:rPr>
        <w:t xml:space="preserve">       </w:t>
      </w:r>
    </w:p>
    <w:p w:rsidR="00C32AB6" w:rsidRPr="003376F1" w:rsidRDefault="00C32AB6" w:rsidP="00C32AB6">
      <w:pPr>
        <w:jc w:val="center"/>
        <w:rPr>
          <w:rFonts w:ascii="GHEA Grapalat" w:hAnsi="GHEA Grapalat"/>
          <w:sz w:val="22"/>
          <w:szCs w:val="22"/>
          <w:lang w:val="af-ZA"/>
        </w:rPr>
      </w:pPr>
      <w:r w:rsidRPr="003376F1">
        <w:rPr>
          <w:rFonts w:ascii="GHEA Grapalat" w:hAnsi="GHEA Grapalat"/>
          <w:sz w:val="22"/>
          <w:szCs w:val="22"/>
        </w:rPr>
        <w:t xml:space="preserve"> </w:t>
      </w:r>
    </w:p>
    <w:p w:rsidR="00C32AB6" w:rsidRPr="005A4B36" w:rsidRDefault="00C32AB6" w:rsidP="00C32AB6">
      <w:pPr>
        <w:jc w:val="both"/>
        <w:rPr>
          <w:rFonts w:ascii="GHEA Grapalat" w:hAnsi="GHEA Grapalat"/>
          <w:sz w:val="22"/>
          <w:szCs w:val="22"/>
        </w:rPr>
      </w:pPr>
      <w:r w:rsidRPr="005A4B36">
        <w:rPr>
          <w:rFonts w:ascii="GHEA Grapalat" w:hAnsi="GHEA Grapalat"/>
          <w:sz w:val="22"/>
          <w:szCs w:val="22"/>
        </w:rPr>
        <w:t xml:space="preserve">The costumer </w:t>
      </w:r>
      <w:proofErr w:type="spellStart"/>
      <w:r w:rsidRPr="005A4B36">
        <w:rPr>
          <w:rFonts w:ascii="GHEA Grapalat" w:hAnsi="GHEA Grapalat"/>
          <w:sz w:val="22"/>
          <w:szCs w:val="22"/>
        </w:rPr>
        <w:t>Karmagyugh</w:t>
      </w:r>
      <w:proofErr w:type="spellEnd"/>
      <w:r w:rsidRPr="005A4B36">
        <w:rPr>
          <w:rFonts w:ascii="GHEA Grapalat" w:hAnsi="GHEA Grapalat"/>
          <w:sz w:val="22"/>
          <w:szCs w:val="22"/>
        </w:rPr>
        <w:t xml:space="preserve"> Community Municipality of </w:t>
      </w:r>
      <w:proofErr w:type="spellStart"/>
      <w:r w:rsidRPr="005A4B36">
        <w:rPr>
          <w:rFonts w:ascii="GHEA Grapalat" w:hAnsi="GHEA Grapalat"/>
          <w:sz w:val="22"/>
          <w:szCs w:val="22"/>
        </w:rPr>
        <w:t>Gegharkunik</w:t>
      </w:r>
      <w:proofErr w:type="spellEnd"/>
      <w:r w:rsidRPr="005A4B36">
        <w:rPr>
          <w:rFonts w:ascii="GHEA Grapalat" w:hAnsi="GHEA Grapalat"/>
          <w:sz w:val="22"/>
          <w:szCs w:val="22"/>
        </w:rPr>
        <w:t xml:space="preserve"> </w:t>
      </w:r>
      <w:r w:rsidRPr="005A4B36">
        <w:rPr>
          <w:rFonts w:ascii="GHEA Grapalat" w:hAnsi="GHEA Grapalat" w:cs="Arial"/>
          <w:sz w:val="22"/>
          <w:szCs w:val="22"/>
          <w:lang w:eastAsia="ru-RU"/>
        </w:rPr>
        <w:t>Province</w:t>
      </w:r>
      <w:r w:rsidRPr="005A4B36">
        <w:rPr>
          <w:rFonts w:ascii="GHEA Grapalat" w:hAnsi="GHEA Grapalat" w:cs="Arial"/>
          <w:bCs/>
          <w:caps/>
          <w:sz w:val="22"/>
          <w:szCs w:val="22"/>
          <w:shd w:val="clear" w:color="auto" w:fill="FFFFFF"/>
          <w:lang w:val="hy-AM" w:eastAsia="ru-RU"/>
        </w:rPr>
        <w:t xml:space="preserve">, </w:t>
      </w:r>
      <w:r w:rsidRPr="005A4B36">
        <w:rPr>
          <w:rFonts w:ascii="GHEA Grapalat" w:eastAsia="Calibri" w:hAnsi="GHEA Grapalat" w:cs="Arial"/>
          <w:sz w:val="22"/>
          <w:szCs w:val="22"/>
        </w:rPr>
        <w:t xml:space="preserve">located in </w:t>
      </w:r>
      <w:r w:rsidRPr="005A4B36">
        <w:rPr>
          <w:rFonts w:ascii="GHEA Grapalat" w:eastAsia="Calibri" w:hAnsi="GHEA Grapalat" w:cs="Arial"/>
          <w:sz w:val="22"/>
          <w:szCs w:val="22"/>
          <w:lang w:val="hy-AM"/>
        </w:rPr>
        <w:t xml:space="preserve">RA, </w:t>
      </w:r>
      <w:proofErr w:type="spellStart"/>
      <w:r w:rsidRPr="005A4B36">
        <w:rPr>
          <w:rFonts w:ascii="GHEA Grapalat" w:hAnsi="GHEA Grapalat" w:cs="Arial"/>
          <w:sz w:val="22"/>
          <w:szCs w:val="22"/>
          <w:lang w:eastAsia="ru-RU"/>
        </w:rPr>
        <w:t>Gegharkunik</w:t>
      </w:r>
      <w:proofErr w:type="spellEnd"/>
      <w:r w:rsidRPr="005A4B36">
        <w:rPr>
          <w:rFonts w:ascii="GHEA Grapalat" w:hAnsi="GHEA Grapalat" w:cs="Arial"/>
          <w:sz w:val="22"/>
          <w:szCs w:val="22"/>
          <w:lang w:eastAsia="ru-RU"/>
        </w:rPr>
        <w:t xml:space="preserve"> </w:t>
      </w:r>
      <w:proofErr w:type="spellStart"/>
      <w:r w:rsidRPr="005A4B36">
        <w:rPr>
          <w:rFonts w:ascii="GHEA Grapalat" w:hAnsi="GHEA Grapalat" w:cs="Arial"/>
          <w:sz w:val="22"/>
          <w:szCs w:val="22"/>
          <w:lang w:eastAsia="ru-RU"/>
        </w:rPr>
        <w:t>Province,v</w:t>
      </w:r>
      <w:proofErr w:type="spellEnd"/>
      <w:r w:rsidRPr="005A4B36">
        <w:rPr>
          <w:rFonts w:ascii="GHEA Grapalat" w:hAnsi="GHEA Grapalat" w:cs="Arial"/>
          <w:sz w:val="22"/>
          <w:szCs w:val="22"/>
          <w:lang w:eastAsia="ru-RU"/>
        </w:rPr>
        <w:t xml:space="preserve">. </w:t>
      </w:r>
      <w:proofErr w:type="spellStart"/>
      <w:r>
        <w:rPr>
          <w:rFonts w:ascii="GHEA Grapalat" w:hAnsi="GHEA Grapalat" w:cs="Arial"/>
          <w:sz w:val="22"/>
          <w:szCs w:val="22"/>
          <w:lang w:eastAsia="ru-RU"/>
        </w:rPr>
        <w:t>Karchaghbyur</w:t>
      </w:r>
      <w:proofErr w:type="spellEnd"/>
      <w:r w:rsidRPr="005A4B36">
        <w:rPr>
          <w:rFonts w:ascii="GHEA Grapalat" w:hAnsi="GHEA Grapalat" w:cs="Arial"/>
          <w:sz w:val="22"/>
          <w:szCs w:val="22"/>
          <w:lang w:eastAsia="ru-RU"/>
        </w:rPr>
        <w:t xml:space="preserve">, </w:t>
      </w:r>
      <w:r w:rsidRPr="005A4B36">
        <w:rPr>
          <w:rFonts w:ascii="GHEA Grapalat" w:hAnsi="GHEA Grapalat"/>
          <w:sz w:val="22"/>
          <w:szCs w:val="22"/>
        </w:rPr>
        <w:t xml:space="preserve">, is announcing price setting inquiry. </w:t>
      </w:r>
    </w:p>
    <w:p w:rsidR="00C32AB6" w:rsidRPr="005A4B36" w:rsidRDefault="00C32AB6" w:rsidP="00C32AB6">
      <w:pPr>
        <w:pStyle w:val="BodyTextIndent"/>
        <w:spacing w:line="240" w:lineRule="auto"/>
        <w:ind w:firstLine="0"/>
        <w:rPr>
          <w:rFonts w:ascii="GHEA Grapalat" w:hAnsi="GHEA Grapalat"/>
          <w:i w:val="0"/>
          <w:sz w:val="16"/>
          <w:szCs w:val="24"/>
          <w:lang w:val="en-US"/>
        </w:rPr>
      </w:pPr>
      <w:r w:rsidRPr="005A4B36">
        <w:rPr>
          <w:rFonts w:ascii="GHEA Grapalat" w:hAnsi="GHEA Grapalat"/>
          <w:i w:val="0"/>
          <w:sz w:val="22"/>
          <w:szCs w:val="22"/>
        </w:rPr>
        <w:t xml:space="preserve">The participant selected for price setting inquiry according to the defined order will be suggested to sign a contract for </w:t>
      </w:r>
      <w:r w:rsidRPr="005A4B36">
        <w:rPr>
          <w:rFonts w:ascii="GHEA Grapalat" w:hAnsi="GHEA Grapalat"/>
          <w:i w:val="0"/>
          <w:sz w:val="24"/>
          <w:szCs w:val="24"/>
        </w:rPr>
        <w:t xml:space="preserve">provision of </w:t>
      </w:r>
      <w:r w:rsidRPr="005A2355">
        <w:rPr>
          <w:rFonts w:ascii="GHEA Grapalat" w:hAnsi="GHEA Grapalat"/>
          <w:b/>
          <w:i w:val="0"/>
          <w:sz w:val="24"/>
          <w:szCs w:val="24"/>
        </w:rPr>
        <w:t xml:space="preserve">Construction of street lighting network in </w:t>
      </w:r>
      <w:proofErr w:type="spellStart"/>
      <w:r w:rsidRPr="005A2355">
        <w:rPr>
          <w:rFonts w:ascii="GHEA Grapalat" w:hAnsi="GHEA Grapalat"/>
          <w:b/>
          <w:i w:val="0"/>
          <w:sz w:val="24"/>
          <w:szCs w:val="24"/>
        </w:rPr>
        <w:t>Karchaghbyur</w:t>
      </w:r>
      <w:proofErr w:type="spellEnd"/>
      <w:r w:rsidRPr="005A2355">
        <w:rPr>
          <w:rFonts w:ascii="GHEA Grapalat" w:hAnsi="GHEA Grapalat"/>
          <w:b/>
          <w:i w:val="0"/>
          <w:sz w:val="24"/>
          <w:szCs w:val="24"/>
        </w:rPr>
        <w:t xml:space="preserve"> community</w:t>
      </w:r>
      <w:r w:rsidRPr="005A4B36">
        <w:rPr>
          <w:rFonts w:ascii="GHEA Grapalat" w:hAnsi="GHEA Grapalat"/>
          <w:b/>
          <w:i w:val="0"/>
          <w:sz w:val="24"/>
          <w:szCs w:val="24"/>
        </w:rPr>
        <w:t xml:space="preserve"> </w:t>
      </w:r>
      <w:r w:rsidRPr="005A4B36">
        <w:rPr>
          <w:rFonts w:ascii="GHEA Grapalat" w:hAnsi="GHEA Grapalat"/>
          <w:i w:val="0"/>
          <w:sz w:val="24"/>
          <w:szCs w:val="24"/>
        </w:rPr>
        <w:t>(hereinafter referred to as "the contract")</w:t>
      </w:r>
      <w:r w:rsidRPr="005A4B36">
        <w:rPr>
          <w:rFonts w:ascii="GHEA Grapalat" w:hAnsi="GHEA Grapalat"/>
          <w:i w:val="0"/>
          <w:sz w:val="22"/>
          <w:szCs w:val="22"/>
        </w:rPr>
        <w:t xml:space="preserve"> for  the </w:t>
      </w:r>
      <w:proofErr w:type="spellStart"/>
      <w:r w:rsidRPr="005A4B36">
        <w:rPr>
          <w:rFonts w:ascii="GHEA Grapalat" w:hAnsi="GHEA Grapalat"/>
          <w:i w:val="0"/>
          <w:sz w:val="22"/>
          <w:szCs w:val="22"/>
        </w:rPr>
        <w:t>Karmagyugh</w:t>
      </w:r>
      <w:proofErr w:type="spellEnd"/>
      <w:r w:rsidRPr="005A4B36">
        <w:rPr>
          <w:rFonts w:ascii="GHEA Grapalat" w:hAnsi="GHEA Grapalat"/>
          <w:i w:val="0"/>
          <w:sz w:val="22"/>
          <w:szCs w:val="22"/>
        </w:rPr>
        <w:t xml:space="preserve"> Community Municipality of </w:t>
      </w:r>
      <w:proofErr w:type="spellStart"/>
      <w:r w:rsidRPr="005A4B36">
        <w:rPr>
          <w:rFonts w:ascii="GHEA Grapalat" w:hAnsi="GHEA Grapalat"/>
          <w:i w:val="0"/>
          <w:sz w:val="22"/>
          <w:szCs w:val="22"/>
        </w:rPr>
        <w:t>Gegharkunik</w:t>
      </w:r>
      <w:proofErr w:type="spellEnd"/>
      <w:r w:rsidRPr="005A4B36">
        <w:rPr>
          <w:rFonts w:ascii="GHEA Grapalat" w:hAnsi="GHEA Grapalat"/>
          <w:i w:val="0"/>
          <w:sz w:val="22"/>
          <w:szCs w:val="22"/>
        </w:rPr>
        <w:t xml:space="preserve"> </w:t>
      </w:r>
      <w:r w:rsidRPr="005A4B36">
        <w:rPr>
          <w:rFonts w:ascii="GHEA Grapalat" w:hAnsi="GHEA Grapalat" w:cs="Arial"/>
          <w:i w:val="0"/>
          <w:sz w:val="22"/>
          <w:szCs w:val="22"/>
          <w:lang w:eastAsia="ru-RU"/>
        </w:rPr>
        <w:t>Province</w:t>
      </w:r>
      <w:r w:rsidRPr="005A4B36">
        <w:rPr>
          <w:rFonts w:ascii="GHEA Grapalat" w:hAnsi="GHEA Grapalat" w:cs="Arial"/>
          <w:i w:val="0"/>
          <w:sz w:val="22"/>
          <w:szCs w:val="22"/>
          <w:lang w:val="en-US" w:eastAsia="ru-RU"/>
        </w:rPr>
        <w:t>:</w:t>
      </w:r>
    </w:p>
    <w:p w:rsidR="00C32AB6" w:rsidRPr="005A4B36" w:rsidRDefault="00C32AB6" w:rsidP="00C32AB6">
      <w:pPr>
        <w:jc w:val="both"/>
        <w:rPr>
          <w:rFonts w:ascii="GHEA Grapalat" w:hAnsi="GHEA Grapalat"/>
          <w:sz w:val="22"/>
          <w:szCs w:val="22"/>
        </w:rPr>
      </w:pPr>
      <w:r w:rsidRPr="005A4B36">
        <w:rPr>
          <w:rFonts w:ascii="GHEA Grapalat" w:hAnsi="GHEA Grapalat"/>
          <w:sz w:val="22"/>
          <w:szCs w:val="22"/>
        </w:rPr>
        <w:t xml:space="preserve">According to the “Law on Procurements”, of the RA law article 7, any person, in spite of the fact of being a foreign citizen, organization or an individual without a citizenship has equal rights to participate to the price label procedures. </w:t>
      </w:r>
    </w:p>
    <w:p w:rsidR="00C32AB6" w:rsidRPr="003376F1" w:rsidRDefault="00C32AB6" w:rsidP="00C32AB6">
      <w:pPr>
        <w:autoSpaceDE w:val="0"/>
        <w:autoSpaceDN w:val="0"/>
        <w:adjustRightInd w:val="0"/>
        <w:ind w:firstLine="360"/>
        <w:jc w:val="both"/>
        <w:rPr>
          <w:rFonts w:ascii="GHEA Grapalat" w:hAnsi="GHEA Grapalat"/>
          <w:sz w:val="22"/>
          <w:szCs w:val="22"/>
        </w:rPr>
      </w:pPr>
      <w:r w:rsidRPr="003376F1">
        <w:rPr>
          <w:rFonts w:ascii="GHEA Grapalat" w:hAnsi="GHEA Grapalat"/>
          <w:sz w:val="22"/>
          <w:szCs w:val="22"/>
        </w:rPr>
        <w:t xml:space="preserve">The criteria for the participants who do not have the right to participate in the price labeling inquiry and the documents for estimating the criteria are defined in this invitation. </w:t>
      </w:r>
    </w:p>
    <w:p w:rsidR="00C32AB6" w:rsidRPr="003376F1" w:rsidRDefault="00C32AB6" w:rsidP="00C32AB6">
      <w:pPr>
        <w:autoSpaceDE w:val="0"/>
        <w:autoSpaceDN w:val="0"/>
        <w:adjustRightInd w:val="0"/>
        <w:ind w:firstLine="360"/>
        <w:jc w:val="both"/>
        <w:rPr>
          <w:rFonts w:ascii="GHEA Grapalat" w:hAnsi="GHEA Grapalat"/>
          <w:sz w:val="22"/>
          <w:szCs w:val="22"/>
        </w:rPr>
      </w:pPr>
      <w:r w:rsidRPr="003376F1">
        <w:rPr>
          <w:rFonts w:ascii="GHEA Grapalat" w:hAnsi="GHEA Grapalat"/>
          <w:sz w:val="22"/>
          <w:szCs w:val="22"/>
        </w:rPr>
        <w:t>The winner is determined by a sufficient number of participants evaluated the bids submitted by the participant preference for the minimum bid in principle, with which the contract is signed.</w:t>
      </w:r>
    </w:p>
    <w:p w:rsidR="00C32AB6" w:rsidRPr="003376F1" w:rsidRDefault="00C32AB6" w:rsidP="00C32AB6">
      <w:pPr>
        <w:autoSpaceDE w:val="0"/>
        <w:autoSpaceDN w:val="0"/>
        <w:adjustRightInd w:val="0"/>
        <w:ind w:firstLine="360"/>
        <w:jc w:val="both"/>
        <w:rPr>
          <w:rFonts w:ascii="GHEA Grapalat" w:hAnsi="GHEA Grapalat"/>
          <w:sz w:val="22"/>
          <w:szCs w:val="22"/>
        </w:rPr>
      </w:pPr>
      <w:r w:rsidRPr="003376F1">
        <w:rPr>
          <w:rFonts w:ascii="GHEA Grapalat" w:hAnsi="GHEA Grapalat"/>
          <w:sz w:val="22"/>
          <w:szCs w:val="22"/>
        </w:rPr>
        <w:t>In order to receive the invitation for this procedure, one must apply to the costumer,</w:t>
      </w:r>
      <w:r>
        <w:rPr>
          <w:rFonts w:ascii="GHEA Grapalat" w:hAnsi="GHEA Grapalat"/>
          <w:sz w:val="22"/>
          <w:szCs w:val="22"/>
        </w:rPr>
        <w:t xml:space="preserve"> within the period </w:t>
      </w:r>
      <w:r w:rsidRPr="009D55AB">
        <w:rPr>
          <w:rFonts w:ascii="GHEA Grapalat" w:hAnsi="GHEA Grapalat"/>
          <w:sz w:val="22"/>
          <w:szCs w:val="22"/>
          <w:highlight w:val="yellow"/>
        </w:rPr>
        <w:t>of 7 days, 11:00, after this announcement is posted</w:t>
      </w:r>
      <w:r w:rsidRPr="003376F1">
        <w:rPr>
          <w:rFonts w:ascii="GHEA Grapalat" w:hAnsi="GHEA Grapalat"/>
          <w:sz w:val="22"/>
          <w:szCs w:val="22"/>
        </w:rPr>
        <w:t>. Moreover, for receiving the invitation in form of a document the costumer needs to present it in a written proposal form. The customer provides the invitation in written form for free, within the next working day. In case or requesting an online invitation, the costumer provides with the electronic form of the invitation, within the next working day after receiving the request.</w:t>
      </w:r>
    </w:p>
    <w:p w:rsidR="00C32AB6" w:rsidRPr="003376F1" w:rsidRDefault="00C32AB6" w:rsidP="00C32AB6">
      <w:pPr>
        <w:autoSpaceDE w:val="0"/>
        <w:autoSpaceDN w:val="0"/>
        <w:adjustRightInd w:val="0"/>
        <w:ind w:firstLine="360"/>
        <w:jc w:val="both"/>
        <w:rPr>
          <w:rFonts w:ascii="GHEA Grapalat" w:hAnsi="GHEA Grapalat"/>
          <w:sz w:val="22"/>
          <w:szCs w:val="22"/>
        </w:rPr>
      </w:pPr>
      <w:r w:rsidRPr="003376F1">
        <w:rPr>
          <w:rFonts w:ascii="GHEA Grapalat" w:hAnsi="GHEA Grapalat"/>
          <w:sz w:val="22"/>
          <w:szCs w:val="22"/>
        </w:rPr>
        <w:t xml:space="preserve">Not receiving the invitation according to the designed procedure, does not affect applicant’s participation in the procedures. </w:t>
      </w:r>
    </w:p>
    <w:p w:rsidR="00C32AB6" w:rsidRPr="003376F1" w:rsidRDefault="00C32AB6" w:rsidP="00C32AB6">
      <w:pPr>
        <w:pStyle w:val="BodyTextIndent"/>
        <w:spacing w:line="240" w:lineRule="auto"/>
        <w:ind w:firstLine="0"/>
        <w:rPr>
          <w:rFonts w:ascii="GHEA Grapalat" w:hAnsi="GHEA Grapalat"/>
          <w:i w:val="0"/>
          <w:sz w:val="22"/>
          <w:szCs w:val="24"/>
        </w:rPr>
      </w:pPr>
      <w:r w:rsidRPr="003376F1">
        <w:rPr>
          <w:rFonts w:ascii="GHEA Grapalat" w:hAnsi="GHEA Grapalat"/>
          <w:i w:val="0"/>
          <w:sz w:val="22"/>
          <w:szCs w:val="24"/>
        </w:rPr>
        <w:t xml:space="preserve">The bids for the price quotation must be submitted to the following address: </w:t>
      </w:r>
      <w:r w:rsidRPr="003376F1">
        <w:rPr>
          <w:rFonts w:ascii="GHEA Grapalat" w:hAnsi="GHEA Grapalat"/>
          <w:i w:val="0"/>
          <w:sz w:val="22"/>
          <w:szCs w:val="24"/>
          <w:lang w:val="hy-AM"/>
        </w:rPr>
        <w:t xml:space="preserve">v. </w:t>
      </w:r>
      <w:proofErr w:type="spellStart"/>
      <w:r>
        <w:rPr>
          <w:rFonts w:ascii="GHEA Grapalat" w:hAnsi="GHEA Grapalat"/>
          <w:i w:val="0"/>
          <w:sz w:val="22"/>
          <w:szCs w:val="24"/>
          <w:lang w:val="en-US"/>
        </w:rPr>
        <w:t>Karchaghbyur</w:t>
      </w:r>
      <w:proofErr w:type="spellEnd"/>
      <w:r w:rsidRPr="003376F1">
        <w:rPr>
          <w:rFonts w:ascii="GHEA Grapalat" w:hAnsi="GHEA Grapalat"/>
          <w:i w:val="0"/>
          <w:sz w:val="22"/>
          <w:szCs w:val="24"/>
          <w:lang w:val="en-US"/>
        </w:rPr>
        <w:t xml:space="preserve">, G. </w:t>
      </w:r>
      <w:proofErr w:type="spellStart"/>
      <w:r w:rsidRPr="003376F1">
        <w:rPr>
          <w:rFonts w:ascii="GHEA Grapalat" w:hAnsi="GHEA Grapalat"/>
          <w:i w:val="0"/>
          <w:sz w:val="22"/>
          <w:szCs w:val="24"/>
          <w:lang w:val="en-US"/>
        </w:rPr>
        <w:t>Njdeh</w:t>
      </w:r>
      <w:proofErr w:type="spellEnd"/>
      <w:r w:rsidRPr="003376F1">
        <w:rPr>
          <w:rFonts w:ascii="GHEA Grapalat" w:hAnsi="GHEA Grapalat"/>
          <w:i w:val="0"/>
          <w:sz w:val="22"/>
          <w:szCs w:val="24"/>
          <w:lang w:val="en-US"/>
        </w:rPr>
        <w:t xml:space="preserve"> </w:t>
      </w:r>
      <w:r w:rsidRPr="005A4B36">
        <w:rPr>
          <w:rFonts w:ascii="GHEA Grapalat" w:hAnsi="GHEA Grapalat"/>
          <w:i w:val="0"/>
          <w:sz w:val="22"/>
          <w:szCs w:val="24"/>
          <w:lang w:val="en-US"/>
        </w:rPr>
        <w:t>4</w:t>
      </w:r>
      <w:r w:rsidRPr="003376F1">
        <w:rPr>
          <w:rFonts w:ascii="GHEA Grapalat" w:hAnsi="GHEA Grapalat"/>
          <w:i w:val="0"/>
          <w:sz w:val="22"/>
          <w:szCs w:val="24"/>
          <w:lang w:val="en-US"/>
        </w:rPr>
        <w:t xml:space="preserve"> </w:t>
      </w:r>
      <w:r w:rsidRPr="003376F1">
        <w:rPr>
          <w:rFonts w:ascii="GHEA Grapalat" w:hAnsi="GHEA Grapalat"/>
          <w:i w:val="0"/>
          <w:sz w:val="22"/>
          <w:szCs w:val="24"/>
        </w:rPr>
        <w:t xml:space="preserve">in hard copy, by </w:t>
      </w:r>
      <w:r w:rsidRPr="009D55AB">
        <w:rPr>
          <w:rFonts w:ascii="GHEA Grapalat" w:hAnsi="GHEA Grapalat"/>
          <w:i w:val="0"/>
          <w:sz w:val="22"/>
          <w:szCs w:val="24"/>
          <w:highlight w:val="yellow"/>
          <w:lang w:val="en-US"/>
        </w:rPr>
        <w:t xml:space="preserve">11:00 </w:t>
      </w:r>
      <w:r w:rsidRPr="009D55AB">
        <w:rPr>
          <w:rFonts w:ascii="GHEA Grapalat" w:hAnsi="GHEA Grapalat"/>
          <w:i w:val="0"/>
          <w:sz w:val="22"/>
          <w:szCs w:val="24"/>
          <w:highlight w:val="yellow"/>
        </w:rPr>
        <w:t xml:space="preserve">o'clock of the </w:t>
      </w:r>
      <w:r w:rsidRPr="009D55AB">
        <w:rPr>
          <w:rFonts w:ascii="GHEA Grapalat" w:hAnsi="GHEA Grapalat"/>
          <w:i w:val="0"/>
          <w:sz w:val="22"/>
          <w:szCs w:val="24"/>
          <w:highlight w:val="yellow"/>
          <w:lang w:val="en-US"/>
        </w:rPr>
        <w:t>7</w:t>
      </w:r>
      <w:r w:rsidRPr="009D55AB">
        <w:rPr>
          <w:rFonts w:ascii="GHEA Grapalat" w:hAnsi="GHEA Grapalat"/>
          <w:i w:val="0"/>
          <w:sz w:val="22"/>
          <w:szCs w:val="24"/>
          <w:highlight w:val="yellow"/>
        </w:rPr>
        <w:t xml:space="preserve"> day</w:t>
      </w:r>
      <w:r w:rsidRPr="003376F1">
        <w:rPr>
          <w:rFonts w:ascii="GHEA Grapalat" w:hAnsi="GHEA Grapalat"/>
          <w:i w:val="0"/>
          <w:sz w:val="22"/>
          <w:szCs w:val="24"/>
        </w:rPr>
        <w:t xml:space="preserve"> from the date of publication of this notice.  The bids may, in addition to Armenian, also be submitted in English or Russian. </w:t>
      </w:r>
    </w:p>
    <w:p w:rsidR="00C32AB6" w:rsidRPr="003376F1" w:rsidRDefault="00C32AB6" w:rsidP="00C32AB6">
      <w:pPr>
        <w:pStyle w:val="BodyTextIndent"/>
        <w:spacing w:line="240" w:lineRule="auto"/>
        <w:ind w:firstLine="0"/>
        <w:rPr>
          <w:rFonts w:ascii="GHEA Grapalat" w:hAnsi="GHEA Grapalat"/>
          <w:i w:val="0"/>
          <w:sz w:val="22"/>
          <w:szCs w:val="24"/>
        </w:rPr>
      </w:pPr>
      <w:r w:rsidRPr="003376F1">
        <w:rPr>
          <w:rFonts w:ascii="GHEA Grapalat" w:hAnsi="GHEA Grapalat"/>
          <w:i w:val="0"/>
          <w:sz w:val="22"/>
          <w:szCs w:val="24"/>
        </w:rPr>
        <w:t xml:space="preserve">The bid opening will take place at the following address: </w:t>
      </w:r>
      <w:r w:rsidRPr="003376F1">
        <w:rPr>
          <w:rFonts w:ascii="GHEA Grapalat" w:hAnsi="GHEA Grapalat"/>
          <w:i w:val="0"/>
          <w:sz w:val="22"/>
          <w:szCs w:val="24"/>
          <w:lang w:val="hy-AM"/>
        </w:rPr>
        <w:t>v.</w:t>
      </w:r>
      <w:r w:rsidRPr="003376F1">
        <w:rPr>
          <w:rFonts w:ascii="GHEA Grapalat" w:hAnsi="GHEA Grapalat"/>
          <w:i w:val="0"/>
          <w:sz w:val="22"/>
          <w:szCs w:val="24"/>
          <w:lang w:val="en-US"/>
        </w:rPr>
        <w:t xml:space="preserve"> </w:t>
      </w:r>
      <w:proofErr w:type="spellStart"/>
      <w:r>
        <w:rPr>
          <w:rFonts w:ascii="GHEA Grapalat" w:hAnsi="GHEA Grapalat"/>
          <w:i w:val="0"/>
          <w:sz w:val="22"/>
          <w:szCs w:val="24"/>
          <w:lang w:val="en-US"/>
        </w:rPr>
        <w:t>Karchaghbyur</w:t>
      </w:r>
      <w:proofErr w:type="spellEnd"/>
      <w:r w:rsidRPr="003376F1">
        <w:rPr>
          <w:rFonts w:ascii="GHEA Grapalat" w:hAnsi="GHEA Grapalat"/>
          <w:i w:val="0"/>
          <w:sz w:val="22"/>
          <w:szCs w:val="24"/>
          <w:lang w:val="en-US"/>
        </w:rPr>
        <w:t xml:space="preserve">, G. </w:t>
      </w:r>
      <w:proofErr w:type="spellStart"/>
      <w:r w:rsidRPr="003376F1">
        <w:rPr>
          <w:rFonts w:ascii="GHEA Grapalat" w:hAnsi="GHEA Grapalat"/>
          <w:i w:val="0"/>
          <w:sz w:val="22"/>
          <w:szCs w:val="24"/>
          <w:lang w:val="en-US"/>
        </w:rPr>
        <w:t>Njdeh</w:t>
      </w:r>
      <w:proofErr w:type="spellEnd"/>
      <w:r w:rsidRPr="003376F1">
        <w:rPr>
          <w:rFonts w:ascii="GHEA Grapalat" w:hAnsi="GHEA Grapalat"/>
          <w:i w:val="0"/>
          <w:sz w:val="22"/>
          <w:szCs w:val="24"/>
          <w:lang w:val="en-US"/>
        </w:rPr>
        <w:t xml:space="preserve"> </w:t>
      </w:r>
      <w:r w:rsidRPr="005A4B36">
        <w:rPr>
          <w:rFonts w:ascii="GHEA Grapalat" w:hAnsi="GHEA Grapalat"/>
          <w:i w:val="0"/>
          <w:sz w:val="22"/>
          <w:szCs w:val="24"/>
          <w:lang w:val="en-US"/>
        </w:rPr>
        <w:t>4</w:t>
      </w:r>
      <w:r w:rsidRPr="003376F1">
        <w:rPr>
          <w:rFonts w:ascii="GHEA Grapalat" w:hAnsi="GHEA Grapalat"/>
          <w:i w:val="0"/>
          <w:sz w:val="22"/>
          <w:szCs w:val="24"/>
        </w:rPr>
        <w:t xml:space="preserve">, on </w:t>
      </w:r>
      <w:r w:rsidRPr="009D55AB">
        <w:rPr>
          <w:rFonts w:ascii="GHEA Grapalat" w:hAnsi="GHEA Grapalat"/>
          <w:i w:val="0"/>
          <w:sz w:val="22"/>
          <w:szCs w:val="24"/>
          <w:highlight w:val="yellow"/>
        </w:rPr>
        <w:t>"</w:t>
      </w:r>
      <w:r w:rsidRPr="009D55AB">
        <w:rPr>
          <w:rFonts w:ascii="GHEA Grapalat" w:hAnsi="GHEA Grapalat"/>
          <w:i w:val="0"/>
          <w:highlight w:val="yellow"/>
        </w:rPr>
        <w:t>"</w:t>
      </w:r>
      <w:r w:rsidRPr="009D55AB">
        <w:rPr>
          <w:rFonts w:ascii="GHEA Grapalat" w:hAnsi="GHEA Grapalat"/>
          <w:i w:val="0"/>
          <w:highlight w:val="yellow"/>
          <w:lang w:val="en-US"/>
        </w:rPr>
        <w:t>03</w:t>
      </w:r>
      <w:r w:rsidRPr="009D55AB">
        <w:rPr>
          <w:rFonts w:ascii="GHEA Grapalat" w:hAnsi="GHEA Grapalat"/>
          <w:i w:val="0"/>
          <w:highlight w:val="yellow"/>
        </w:rPr>
        <w:t>" "</w:t>
      </w:r>
      <w:r w:rsidRPr="009D55AB">
        <w:rPr>
          <w:rFonts w:ascii="GHEA Grapalat" w:hAnsi="GHEA Grapalat"/>
          <w:i w:val="0"/>
          <w:highlight w:val="yellow"/>
          <w:lang w:val="en-US"/>
        </w:rPr>
        <w:t>august</w:t>
      </w:r>
      <w:r w:rsidRPr="009D55AB">
        <w:rPr>
          <w:rFonts w:ascii="GHEA Grapalat" w:hAnsi="GHEA Grapalat"/>
          <w:i w:val="0"/>
          <w:highlight w:val="yellow"/>
        </w:rPr>
        <w:t>" of 2018</w:t>
      </w:r>
      <w:r w:rsidRPr="009D55AB">
        <w:rPr>
          <w:rFonts w:ascii="GHEA Grapalat" w:hAnsi="GHEA Grapalat"/>
          <w:i w:val="0"/>
          <w:sz w:val="22"/>
          <w:szCs w:val="24"/>
          <w:highlight w:val="yellow"/>
        </w:rPr>
        <w:t xml:space="preserve">", at </w:t>
      </w:r>
      <w:r w:rsidRPr="009D55AB">
        <w:rPr>
          <w:rFonts w:ascii="GHEA Grapalat" w:hAnsi="GHEA Grapalat"/>
          <w:i w:val="0"/>
          <w:sz w:val="22"/>
          <w:szCs w:val="24"/>
          <w:highlight w:val="yellow"/>
          <w:lang w:val="hy-AM"/>
        </w:rPr>
        <w:t>1</w:t>
      </w:r>
      <w:r w:rsidRPr="009D55AB">
        <w:rPr>
          <w:rFonts w:ascii="GHEA Grapalat" w:hAnsi="GHEA Grapalat"/>
          <w:i w:val="0"/>
          <w:sz w:val="22"/>
          <w:szCs w:val="24"/>
          <w:highlight w:val="yellow"/>
          <w:lang w:val="en-US"/>
        </w:rPr>
        <w:t>1</w:t>
      </w:r>
      <w:r w:rsidRPr="009D55AB">
        <w:rPr>
          <w:rFonts w:ascii="GHEA Grapalat" w:hAnsi="GHEA Grapalat"/>
          <w:i w:val="0"/>
          <w:sz w:val="22"/>
          <w:szCs w:val="24"/>
          <w:highlight w:val="yellow"/>
          <w:lang w:val="hy-AM"/>
        </w:rPr>
        <w:t>:00</w:t>
      </w:r>
      <w:r w:rsidRPr="009D55AB">
        <w:rPr>
          <w:rFonts w:ascii="GHEA Grapalat" w:hAnsi="GHEA Grapalat"/>
          <w:i w:val="0"/>
          <w:sz w:val="22"/>
          <w:szCs w:val="24"/>
          <w:highlight w:val="yellow"/>
        </w:rPr>
        <w:t xml:space="preserve"> o'clock</w:t>
      </w:r>
      <w:r w:rsidRPr="003376F1">
        <w:rPr>
          <w:rFonts w:ascii="GHEA Grapalat" w:hAnsi="GHEA Grapalat"/>
          <w:i w:val="0"/>
          <w:sz w:val="22"/>
          <w:szCs w:val="24"/>
        </w:rPr>
        <w:t xml:space="preserve">. </w:t>
      </w:r>
    </w:p>
    <w:p w:rsidR="00C32AB6" w:rsidRPr="003376F1" w:rsidRDefault="00C32AB6" w:rsidP="00C32AB6">
      <w:pPr>
        <w:autoSpaceDE w:val="0"/>
        <w:autoSpaceDN w:val="0"/>
        <w:adjustRightInd w:val="0"/>
        <w:ind w:firstLine="360"/>
        <w:jc w:val="both"/>
        <w:rPr>
          <w:rFonts w:ascii="GHEA Grapalat" w:hAnsi="GHEA Grapalat"/>
          <w:sz w:val="22"/>
          <w:szCs w:val="20"/>
        </w:rPr>
      </w:pPr>
      <w:r w:rsidRPr="003376F1">
        <w:rPr>
          <w:rFonts w:ascii="GHEA Grapalat" w:hAnsi="GHEA Grapalat"/>
          <w:sz w:val="22"/>
          <w:szCs w:val="22"/>
        </w:rPr>
        <w:t xml:space="preserve"> Complaints about this procedure must be presented to the Procurement complaints council address: Yerevan, </w:t>
      </w:r>
      <w:proofErr w:type="spellStart"/>
      <w:r w:rsidRPr="003376F1">
        <w:rPr>
          <w:rFonts w:ascii="GHEA Grapalat" w:hAnsi="GHEA Grapalat"/>
          <w:sz w:val="22"/>
          <w:szCs w:val="22"/>
        </w:rPr>
        <w:t>Meliq-Adamyan</w:t>
      </w:r>
      <w:proofErr w:type="spellEnd"/>
      <w:r w:rsidRPr="003376F1">
        <w:rPr>
          <w:rFonts w:ascii="GHEA Grapalat" w:hAnsi="GHEA Grapalat"/>
          <w:sz w:val="22"/>
          <w:szCs w:val="22"/>
        </w:rPr>
        <w:t xml:space="preserve"> Street 1. The complaints are made according to the defined procedure of invitation. The fee for the complaints is 30,000 (thirty thousan</w:t>
      </w:r>
      <w:r w:rsidRPr="003376F1">
        <w:rPr>
          <w:rFonts w:ascii="GHEA Grapalat" w:hAnsi="GHEA Grapalat"/>
          <w:sz w:val="22"/>
          <w:szCs w:val="20"/>
        </w:rPr>
        <w:t xml:space="preserve">d) AMD, which needs to be sent to treasury account “900008000482” of the RA Ministry of Finances. </w:t>
      </w:r>
    </w:p>
    <w:p w:rsidR="00C32AB6" w:rsidRPr="005A2355" w:rsidRDefault="00C32AB6" w:rsidP="00C32AB6">
      <w:pPr>
        <w:ind w:firstLine="504"/>
        <w:jc w:val="both"/>
        <w:rPr>
          <w:rFonts w:ascii="GHEA Grapalat" w:hAnsi="GHEA Grapalat"/>
        </w:rPr>
      </w:pPr>
      <w:r w:rsidRPr="003376F1">
        <w:rPr>
          <w:rFonts w:ascii="GHEA Grapalat" w:hAnsi="GHEA Grapalat"/>
          <w:sz w:val="22"/>
        </w:rPr>
        <w:t xml:space="preserve">To get </w:t>
      </w:r>
      <w:proofErr w:type="gramStart"/>
      <w:r w:rsidRPr="003376F1">
        <w:rPr>
          <w:rFonts w:ascii="GHEA Grapalat" w:hAnsi="GHEA Grapalat"/>
          <w:sz w:val="22"/>
        </w:rPr>
        <w:t>more  information</w:t>
      </w:r>
      <w:proofErr w:type="gramEnd"/>
      <w:r w:rsidRPr="003376F1">
        <w:rPr>
          <w:rFonts w:ascii="GHEA Grapalat" w:hAnsi="GHEA Grapalat"/>
          <w:sz w:val="22"/>
        </w:rPr>
        <w:t xml:space="preserve"> about this announcement You should apply to the coordinator of procurement </w:t>
      </w:r>
      <w:r>
        <w:rPr>
          <w:rFonts w:ascii="GHEA Grapalat" w:hAnsi="GHEA Grapalat"/>
          <w:sz w:val="22"/>
        </w:rPr>
        <w:t>A</w:t>
      </w:r>
      <w:r w:rsidRPr="005A2355">
        <w:rPr>
          <w:rFonts w:ascii="GHEA Grapalat" w:hAnsi="GHEA Grapalat"/>
          <w:sz w:val="22"/>
        </w:rPr>
        <w:t xml:space="preserve">. </w:t>
      </w:r>
      <w:proofErr w:type="spellStart"/>
      <w:r w:rsidRPr="005A2355">
        <w:rPr>
          <w:rFonts w:ascii="GHEA Grapalat" w:hAnsi="GHEA Grapalat"/>
          <w:sz w:val="22"/>
        </w:rPr>
        <w:t>Qocharyan</w:t>
      </w:r>
      <w:proofErr w:type="spellEnd"/>
    </w:p>
    <w:p w:rsidR="00C32AB6" w:rsidRPr="003376F1" w:rsidRDefault="00C32AB6" w:rsidP="00C32AB6">
      <w:pPr>
        <w:tabs>
          <w:tab w:val="left" w:pos="1440"/>
          <w:tab w:val="left" w:pos="2160"/>
          <w:tab w:val="left" w:pos="2880"/>
          <w:tab w:val="left" w:pos="3600"/>
          <w:tab w:val="left" w:pos="4320"/>
          <w:tab w:val="left" w:pos="5040"/>
          <w:tab w:val="right" w:pos="9720"/>
        </w:tabs>
        <w:jc w:val="both"/>
        <w:rPr>
          <w:rFonts w:ascii="GHEA Grapalat" w:eastAsia="Calibri" w:hAnsi="GHEA Grapalat" w:cs="Arial"/>
          <w:sz w:val="20"/>
          <w:szCs w:val="20"/>
        </w:rPr>
      </w:pPr>
    </w:p>
    <w:p w:rsidR="00C32AB6" w:rsidRPr="003376F1" w:rsidRDefault="00C32AB6" w:rsidP="00C32AB6">
      <w:pPr>
        <w:tabs>
          <w:tab w:val="left" w:pos="1440"/>
          <w:tab w:val="left" w:pos="2160"/>
          <w:tab w:val="left" w:pos="2880"/>
          <w:tab w:val="left" w:pos="3600"/>
          <w:tab w:val="left" w:pos="4320"/>
          <w:tab w:val="left" w:pos="5040"/>
          <w:tab w:val="right" w:pos="9720"/>
        </w:tabs>
        <w:jc w:val="both"/>
        <w:rPr>
          <w:rFonts w:ascii="GHEA Grapalat" w:eastAsia="Calibri" w:hAnsi="GHEA Grapalat" w:cs="Arial"/>
          <w:sz w:val="22"/>
          <w:szCs w:val="20"/>
        </w:rPr>
      </w:pPr>
      <w:r w:rsidRPr="003376F1">
        <w:rPr>
          <w:rFonts w:ascii="GHEA Grapalat" w:eastAsia="Calibri" w:hAnsi="GHEA Grapalat" w:cs="Arial"/>
          <w:sz w:val="22"/>
          <w:szCs w:val="20"/>
        </w:rPr>
        <w:t xml:space="preserve">Tel.: </w:t>
      </w:r>
      <w:r w:rsidRPr="003376F1">
        <w:rPr>
          <w:rFonts w:ascii="GHEA Grapalat" w:hAnsi="GHEA Grapalat"/>
          <w:sz w:val="22"/>
          <w:szCs w:val="22"/>
        </w:rPr>
        <w:t xml:space="preserve">(+374) </w:t>
      </w:r>
      <w:r>
        <w:rPr>
          <w:rFonts w:ascii="GHEA Grapalat" w:hAnsi="GHEA Grapalat"/>
          <w:sz w:val="22"/>
          <w:szCs w:val="22"/>
        </w:rPr>
        <w:t>093-38-34-89</w:t>
      </w:r>
    </w:p>
    <w:p w:rsidR="00C32AB6" w:rsidRPr="003376F1" w:rsidRDefault="00C32AB6" w:rsidP="00C32AB6">
      <w:pPr>
        <w:pStyle w:val="BodyTextIndent"/>
        <w:spacing w:line="240" w:lineRule="auto"/>
        <w:ind w:firstLine="0"/>
        <w:rPr>
          <w:rFonts w:ascii="GHEA Grapalat" w:eastAsia="Calibri" w:hAnsi="GHEA Grapalat" w:cs="Arial"/>
          <w:sz w:val="22"/>
        </w:rPr>
      </w:pPr>
      <w:r w:rsidRPr="003376F1">
        <w:rPr>
          <w:rFonts w:ascii="GHEA Grapalat" w:eastAsia="Calibri" w:hAnsi="GHEA Grapalat" w:cs="Arial"/>
          <w:sz w:val="22"/>
        </w:rPr>
        <w:lastRenderedPageBreak/>
        <w:t>Email:</w:t>
      </w:r>
      <w:r w:rsidRPr="003376F1">
        <w:rPr>
          <w:rFonts w:ascii="GHEA Grapalat" w:eastAsia="Calibri" w:hAnsi="GHEA Grapalat" w:cs="Arial"/>
          <w:sz w:val="22"/>
          <w:lang w:val="af-ZA"/>
        </w:rPr>
        <w:t xml:space="preserve"> </w:t>
      </w:r>
      <w:r>
        <w:rPr>
          <w:rFonts w:ascii="GHEA Grapalat" w:hAnsi="GHEA Grapalat"/>
          <w:i w:val="0"/>
          <w:sz w:val="22"/>
          <w:szCs w:val="22"/>
        </w:rPr>
        <w:t>karchaghbyur</w:t>
      </w:r>
      <w:r w:rsidRPr="005A60BA">
        <w:rPr>
          <w:rFonts w:ascii="GHEA Grapalat" w:hAnsi="GHEA Grapalat"/>
          <w:i w:val="0"/>
          <w:sz w:val="22"/>
          <w:szCs w:val="22"/>
        </w:rPr>
        <w:t>.gegharquniq@mta.gov.am</w:t>
      </w:r>
      <w:r w:rsidRPr="003376F1">
        <w:rPr>
          <w:rFonts w:ascii="GHEA Grapalat" w:eastAsia="Calibri" w:hAnsi="GHEA Grapalat" w:cs="Arial"/>
          <w:sz w:val="22"/>
        </w:rPr>
        <w:t xml:space="preserve"> </w:t>
      </w:r>
    </w:p>
    <w:p w:rsidR="00C32AB6" w:rsidRPr="003376F1" w:rsidRDefault="00C32AB6" w:rsidP="00C32AB6">
      <w:pPr>
        <w:pStyle w:val="BodyTextIndent"/>
        <w:spacing w:line="240" w:lineRule="auto"/>
        <w:ind w:firstLine="0"/>
        <w:rPr>
          <w:rFonts w:ascii="Sylfaen" w:hAnsi="Sylfaen"/>
          <w:sz w:val="22"/>
          <w:lang w:val="en-US"/>
        </w:rPr>
      </w:pPr>
      <w:r w:rsidRPr="003376F1">
        <w:rPr>
          <w:rFonts w:ascii="GHEA Grapalat" w:eastAsia="Calibri" w:hAnsi="GHEA Grapalat" w:cs="Arial"/>
          <w:sz w:val="22"/>
        </w:rPr>
        <w:t xml:space="preserve">Customer: </w:t>
      </w:r>
      <w:r w:rsidRPr="003376F1">
        <w:rPr>
          <w:rFonts w:ascii="Arial" w:hAnsi="Arial" w:cs="Arial"/>
          <w:shd w:val="clear" w:color="auto" w:fill="FFFFFF"/>
        </w:rPr>
        <w:t> </w:t>
      </w:r>
      <w:r w:rsidRPr="003376F1">
        <w:rPr>
          <w:rFonts w:ascii="GHEA Grapalat" w:hAnsi="GHEA Grapalat"/>
          <w:sz w:val="22"/>
          <w:szCs w:val="22"/>
        </w:rPr>
        <w:t>“</w:t>
      </w:r>
      <w:proofErr w:type="spellStart"/>
      <w:r w:rsidRPr="005A4B36">
        <w:rPr>
          <w:rFonts w:ascii="GHEA Grapalat" w:hAnsi="GHEA Grapalat"/>
          <w:i w:val="0"/>
          <w:sz w:val="22"/>
          <w:szCs w:val="22"/>
        </w:rPr>
        <w:t>Karmagyugh</w:t>
      </w:r>
      <w:proofErr w:type="spellEnd"/>
      <w:r w:rsidRPr="005A4B36">
        <w:rPr>
          <w:rFonts w:ascii="GHEA Grapalat" w:hAnsi="GHEA Grapalat"/>
          <w:i w:val="0"/>
          <w:sz w:val="22"/>
          <w:szCs w:val="22"/>
        </w:rPr>
        <w:t xml:space="preserve"> Community Municipality of </w:t>
      </w:r>
      <w:proofErr w:type="spellStart"/>
      <w:r w:rsidRPr="005A4B36">
        <w:rPr>
          <w:rFonts w:ascii="GHEA Grapalat" w:hAnsi="GHEA Grapalat"/>
          <w:i w:val="0"/>
          <w:sz w:val="22"/>
          <w:szCs w:val="22"/>
        </w:rPr>
        <w:t>Gegharkunik</w:t>
      </w:r>
      <w:proofErr w:type="spellEnd"/>
      <w:r w:rsidRPr="005A4B36">
        <w:rPr>
          <w:rFonts w:ascii="GHEA Grapalat" w:hAnsi="GHEA Grapalat"/>
          <w:i w:val="0"/>
          <w:sz w:val="22"/>
          <w:szCs w:val="22"/>
        </w:rPr>
        <w:t xml:space="preserve"> </w:t>
      </w:r>
      <w:r w:rsidRPr="005A4B36">
        <w:rPr>
          <w:rFonts w:ascii="GHEA Grapalat" w:hAnsi="GHEA Grapalat" w:cs="Arial"/>
          <w:i w:val="0"/>
          <w:sz w:val="22"/>
          <w:szCs w:val="22"/>
          <w:lang w:eastAsia="ru-RU"/>
        </w:rPr>
        <w:t>Province</w:t>
      </w:r>
    </w:p>
    <w:p w:rsidR="00C32AB6" w:rsidRPr="003376F1" w:rsidRDefault="00C32AB6" w:rsidP="00C32AB6">
      <w:pPr>
        <w:pStyle w:val="BodyTextIndent"/>
        <w:spacing w:line="240" w:lineRule="auto"/>
        <w:ind w:left="1404"/>
        <w:rPr>
          <w:rFonts w:ascii="GHEA Grapalat" w:hAnsi="GHEA Grapalat"/>
          <w:i w:val="0"/>
          <w:lang w:val="af-ZA"/>
        </w:rPr>
      </w:pPr>
    </w:p>
    <w:p w:rsidR="00C32AB6" w:rsidRPr="003376F1" w:rsidRDefault="00C32AB6" w:rsidP="00C32AB6">
      <w:pPr>
        <w:pStyle w:val="BodyTextIndent"/>
        <w:spacing w:line="240" w:lineRule="auto"/>
        <w:ind w:left="1404"/>
        <w:rPr>
          <w:rFonts w:ascii="GHEA Grapalat" w:hAnsi="GHEA Grapalat"/>
          <w:i w:val="0"/>
          <w:lang w:val="af-ZA"/>
        </w:rPr>
      </w:pPr>
    </w:p>
    <w:p w:rsidR="00C32AB6" w:rsidRDefault="00C32AB6" w:rsidP="00C32AB6">
      <w:pPr>
        <w:jc w:val="center"/>
        <w:rPr>
          <w:rFonts w:ascii="GHEA Grapalat" w:hAnsi="GHEA Grapalat"/>
          <w:sz w:val="22"/>
          <w:szCs w:val="22"/>
        </w:rPr>
      </w:pPr>
    </w:p>
    <w:p w:rsidR="009A191D" w:rsidRDefault="009A191D" w:rsidP="001C35BD">
      <w:pPr>
        <w:pStyle w:val="BodyText"/>
        <w:spacing w:after="0"/>
        <w:ind w:firstLine="567"/>
        <w:jc w:val="right"/>
        <w:rPr>
          <w:rFonts w:ascii="GHEA Grapalat" w:hAnsi="GHEA Grapalat" w:cs="Sylfaen"/>
          <w:i/>
          <w:sz w:val="20"/>
          <w:szCs w:val="20"/>
          <w:lang w:val="hy-AM"/>
        </w:rPr>
      </w:pPr>
    </w:p>
    <w:sectPr w:rsidR="009A191D" w:rsidSect="00CB1F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B72" w:rsidRDefault="000D0B72" w:rsidP="006A0EB2">
      <w:r>
        <w:separator/>
      </w:r>
    </w:p>
  </w:endnote>
  <w:endnote w:type="continuationSeparator" w:id="0">
    <w:p w:rsidR="000D0B72" w:rsidRDefault="000D0B72"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B72" w:rsidRDefault="000D0B72" w:rsidP="006A0EB2">
      <w:r>
        <w:separator/>
      </w:r>
    </w:p>
  </w:footnote>
  <w:footnote w:type="continuationSeparator" w:id="0">
    <w:p w:rsidR="000D0B72" w:rsidRDefault="000D0B72"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C0C24"/>
    <w:rsid w:val="000C3038"/>
    <w:rsid w:val="000C307E"/>
    <w:rsid w:val="000C334E"/>
    <w:rsid w:val="000C3AB9"/>
    <w:rsid w:val="000C588A"/>
    <w:rsid w:val="000D0B72"/>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39CE"/>
    <w:rsid w:val="00175140"/>
    <w:rsid w:val="001843F0"/>
    <w:rsid w:val="0018551E"/>
    <w:rsid w:val="00186015"/>
    <w:rsid w:val="001866FC"/>
    <w:rsid w:val="001939E4"/>
    <w:rsid w:val="00194D48"/>
    <w:rsid w:val="001A734D"/>
    <w:rsid w:val="001A75FB"/>
    <w:rsid w:val="001B10E6"/>
    <w:rsid w:val="001B39DB"/>
    <w:rsid w:val="001B6DC2"/>
    <w:rsid w:val="001C23B0"/>
    <w:rsid w:val="001C35BD"/>
    <w:rsid w:val="001D01B9"/>
    <w:rsid w:val="001D4D15"/>
    <w:rsid w:val="001E03FF"/>
    <w:rsid w:val="001E0D77"/>
    <w:rsid w:val="001E132F"/>
    <w:rsid w:val="001E1C36"/>
    <w:rsid w:val="001E37BA"/>
    <w:rsid w:val="001E6956"/>
    <w:rsid w:val="001F53C7"/>
    <w:rsid w:val="001F691F"/>
    <w:rsid w:val="002011DA"/>
    <w:rsid w:val="002066EB"/>
    <w:rsid w:val="00211371"/>
    <w:rsid w:val="002123B1"/>
    <w:rsid w:val="00213300"/>
    <w:rsid w:val="002165E8"/>
    <w:rsid w:val="0022257C"/>
    <w:rsid w:val="00224EC9"/>
    <w:rsid w:val="002308B5"/>
    <w:rsid w:val="0023241E"/>
    <w:rsid w:val="002378D1"/>
    <w:rsid w:val="00240AC9"/>
    <w:rsid w:val="00251D4F"/>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607C"/>
    <w:rsid w:val="00311CD4"/>
    <w:rsid w:val="0031490D"/>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C4CF1"/>
    <w:rsid w:val="003D07E9"/>
    <w:rsid w:val="003D0ACD"/>
    <w:rsid w:val="003D1CDC"/>
    <w:rsid w:val="003D7F8F"/>
    <w:rsid w:val="003E1B03"/>
    <w:rsid w:val="003E36B2"/>
    <w:rsid w:val="003E6895"/>
    <w:rsid w:val="003F33F6"/>
    <w:rsid w:val="003F6EED"/>
    <w:rsid w:val="003F7D80"/>
    <w:rsid w:val="00406FFF"/>
    <w:rsid w:val="004128ED"/>
    <w:rsid w:val="00413CD1"/>
    <w:rsid w:val="004150CB"/>
    <w:rsid w:val="004166FA"/>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4F4F92"/>
    <w:rsid w:val="00500101"/>
    <w:rsid w:val="005056F7"/>
    <w:rsid w:val="005100C8"/>
    <w:rsid w:val="0052069F"/>
    <w:rsid w:val="005301D8"/>
    <w:rsid w:val="005330D9"/>
    <w:rsid w:val="00533EB5"/>
    <w:rsid w:val="0053537B"/>
    <w:rsid w:val="00540D4E"/>
    <w:rsid w:val="00540E21"/>
    <w:rsid w:val="005420E2"/>
    <w:rsid w:val="00546D5C"/>
    <w:rsid w:val="00557BFC"/>
    <w:rsid w:val="00557E4B"/>
    <w:rsid w:val="005602A9"/>
    <w:rsid w:val="005614F1"/>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255C"/>
    <w:rsid w:val="00625596"/>
    <w:rsid w:val="0063411D"/>
    <w:rsid w:val="00640F55"/>
    <w:rsid w:val="00642D0D"/>
    <w:rsid w:val="00646EEE"/>
    <w:rsid w:val="00655AF5"/>
    <w:rsid w:val="00656369"/>
    <w:rsid w:val="00674549"/>
    <w:rsid w:val="0068464B"/>
    <w:rsid w:val="00685168"/>
    <w:rsid w:val="00691EDF"/>
    <w:rsid w:val="006A0DD6"/>
    <w:rsid w:val="006A0EB2"/>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E59"/>
    <w:rsid w:val="00717DBD"/>
    <w:rsid w:val="00722D83"/>
    <w:rsid w:val="00726B9F"/>
    <w:rsid w:val="007305B0"/>
    <w:rsid w:val="0073123D"/>
    <w:rsid w:val="007320C5"/>
    <w:rsid w:val="007344DD"/>
    <w:rsid w:val="00741365"/>
    <w:rsid w:val="00744A40"/>
    <w:rsid w:val="00746614"/>
    <w:rsid w:val="00752F29"/>
    <w:rsid w:val="00755C26"/>
    <w:rsid w:val="00756179"/>
    <w:rsid w:val="00772149"/>
    <w:rsid w:val="00773F2C"/>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4440"/>
    <w:rsid w:val="0080607B"/>
    <w:rsid w:val="00811836"/>
    <w:rsid w:val="00812239"/>
    <w:rsid w:val="0081557E"/>
    <w:rsid w:val="0081565B"/>
    <w:rsid w:val="00822729"/>
    <w:rsid w:val="0083085F"/>
    <w:rsid w:val="00843199"/>
    <w:rsid w:val="008461FA"/>
    <w:rsid w:val="00850A1D"/>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6630"/>
    <w:rsid w:val="008F6672"/>
    <w:rsid w:val="008F7679"/>
    <w:rsid w:val="00903855"/>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90EDC"/>
    <w:rsid w:val="00997211"/>
    <w:rsid w:val="009A0963"/>
    <w:rsid w:val="009A191D"/>
    <w:rsid w:val="009A6323"/>
    <w:rsid w:val="009B0531"/>
    <w:rsid w:val="009B0E1C"/>
    <w:rsid w:val="009B4D32"/>
    <w:rsid w:val="009C3DFB"/>
    <w:rsid w:val="009D0004"/>
    <w:rsid w:val="009D26A0"/>
    <w:rsid w:val="009D37FA"/>
    <w:rsid w:val="009E20AF"/>
    <w:rsid w:val="009E2DFB"/>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710D"/>
    <w:rsid w:val="00A820EE"/>
    <w:rsid w:val="00AA2592"/>
    <w:rsid w:val="00AA6826"/>
    <w:rsid w:val="00AC0CDD"/>
    <w:rsid w:val="00AC210C"/>
    <w:rsid w:val="00AC6852"/>
    <w:rsid w:val="00AD4E76"/>
    <w:rsid w:val="00AD5708"/>
    <w:rsid w:val="00AE1719"/>
    <w:rsid w:val="00AE3A4B"/>
    <w:rsid w:val="00AE50B4"/>
    <w:rsid w:val="00AE61AD"/>
    <w:rsid w:val="00AF32DA"/>
    <w:rsid w:val="00AF3F7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C02384"/>
    <w:rsid w:val="00C065A9"/>
    <w:rsid w:val="00C07478"/>
    <w:rsid w:val="00C1083A"/>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A0FD5"/>
    <w:rsid w:val="00DB26B4"/>
    <w:rsid w:val="00DB434F"/>
    <w:rsid w:val="00DB655D"/>
    <w:rsid w:val="00DB722F"/>
    <w:rsid w:val="00DC0556"/>
    <w:rsid w:val="00DC6E81"/>
    <w:rsid w:val="00DD4308"/>
    <w:rsid w:val="00DE7EB5"/>
    <w:rsid w:val="00DF79A2"/>
    <w:rsid w:val="00E162B3"/>
    <w:rsid w:val="00E22A23"/>
    <w:rsid w:val="00E378F8"/>
    <w:rsid w:val="00E40DC2"/>
    <w:rsid w:val="00E4174A"/>
    <w:rsid w:val="00E47094"/>
    <w:rsid w:val="00E476ED"/>
    <w:rsid w:val="00E60F97"/>
    <w:rsid w:val="00E70F8A"/>
    <w:rsid w:val="00E71983"/>
    <w:rsid w:val="00E84A07"/>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2541"/>
    <w:rsid w:val="00F12F2B"/>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51C6"/>
    <w:rsid w:val="00FC0580"/>
    <w:rsid w:val="00FC0783"/>
    <w:rsid w:val="00FC1FDE"/>
    <w:rsid w:val="00FD0359"/>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211</cp:revision>
  <dcterms:created xsi:type="dcterms:W3CDTF">2017-10-11T11:28:00Z</dcterms:created>
  <dcterms:modified xsi:type="dcterms:W3CDTF">2018-08-08T10:29:00Z</dcterms:modified>
</cp:coreProperties>
</file>