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7B364316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D65E0A" w:rsidRPr="00C54A7B">
        <w:rPr>
          <w:rFonts w:ascii="GHEA Grapalat" w:hAnsi="GHEA Grapalat"/>
          <w:i/>
          <w:lang w:val="hy-AM"/>
        </w:rPr>
        <w:t>«</w:t>
      </w:r>
      <w:r w:rsidR="00EC4471" w:rsidRPr="00450CDF">
        <w:rPr>
          <w:rFonts w:ascii="GHEA Grapalat" w:hAnsi="GHEA Grapalat" w:cs="Tahoma"/>
          <w:b/>
          <w:i/>
          <w:color w:val="000000"/>
          <w:sz w:val="20"/>
          <w:lang w:val="hy-AM"/>
        </w:rPr>
        <w:t>Տեխնիկական</w:t>
      </w:r>
      <w:r w:rsidR="00EC4471" w:rsidRPr="00450CDF">
        <w:rPr>
          <w:rFonts w:ascii="GHEA Grapalat" w:hAnsi="GHEA Grapalat" w:cs="Tahoma"/>
          <w:b/>
          <w:i/>
          <w:color w:val="000000"/>
          <w:sz w:val="20"/>
          <w:lang w:val="af-ZA"/>
        </w:rPr>
        <w:t xml:space="preserve"> </w:t>
      </w:r>
      <w:r w:rsidR="00EC4471" w:rsidRPr="00450CDF">
        <w:rPr>
          <w:rFonts w:ascii="GHEA Grapalat" w:hAnsi="GHEA Grapalat" w:cs="Tahoma"/>
          <w:b/>
          <w:i/>
          <w:color w:val="000000"/>
          <w:sz w:val="20"/>
          <w:lang w:val="hy-AM"/>
        </w:rPr>
        <w:t>հսկողության</w:t>
      </w:r>
      <w:r w:rsidR="00EC4471" w:rsidRPr="00D66974">
        <w:rPr>
          <w:rFonts w:ascii="GHEA Grapalat" w:hAnsi="GHEA Grapalat" w:cs="Sylfaen"/>
          <w:sz w:val="20"/>
          <w:lang w:val="hy-AM"/>
        </w:rPr>
        <w:t xml:space="preserve"> </w:t>
      </w:r>
      <w:r w:rsidR="00EC4471" w:rsidRPr="00C01E7B">
        <w:rPr>
          <w:rFonts w:ascii="GHEA Grapalat" w:hAnsi="GHEA Grapalat" w:cs="Tahoma"/>
          <w:b/>
          <w:i/>
          <w:color w:val="000000"/>
          <w:sz w:val="20"/>
          <w:lang w:val="hy-AM"/>
        </w:rPr>
        <w:t>ծառայությունների</w:t>
      </w:r>
      <w:r w:rsidR="00FB169C" w:rsidRPr="00FB169C">
        <w:rPr>
          <w:rFonts w:ascii="GHEA Grapalat" w:hAnsi="GHEA Grapalat"/>
          <w:b/>
          <w:i/>
          <w:sz w:val="20"/>
          <w:szCs w:val="20"/>
          <w:lang w:val="es-ES"/>
        </w:rPr>
        <w:t>»</w:t>
      </w:r>
      <w:r w:rsidR="00FB169C" w:rsidRPr="00FB169C">
        <w:rPr>
          <w:rFonts w:ascii="GHEA Grapalat" w:hAnsi="GHEA Grapalat"/>
          <w:bCs/>
          <w:iCs/>
          <w:sz w:val="16"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</w:t>
      </w:r>
      <w:r w:rsidR="00BC0CC4">
        <w:rPr>
          <w:rFonts w:ascii="GHEA Grapalat" w:hAnsi="GHEA Grapalat"/>
          <w:b/>
          <w:i/>
          <w:color w:val="000000" w:themeColor="text1"/>
          <w:sz w:val="20"/>
          <w:lang w:val="hy-AM"/>
        </w:rPr>
        <w:t>26/0</w:t>
      </w:r>
      <w:r w:rsidR="00BE4A6E" w:rsidRPr="00BE4A6E">
        <w:rPr>
          <w:rFonts w:ascii="GHEA Grapalat" w:hAnsi="GHEA Grapalat"/>
          <w:b/>
          <w:i/>
          <w:color w:val="000000" w:themeColor="text1"/>
          <w:sz w:val="20"/>
          <w:lang w:val="hy-AM"/>
        </w:rPr>
        <w:t>7</w:t>
      </w:r>
      <w:r w:rsidR="00BD70DE" w:rsidRPr="00BD70DE">
        <w:rPr>
          <w:rFonts w:ascii="GHEA Grapalat" w:hAnsi="GHEA Grapalat"/>
          <w:i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19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2"/>
        <w:gridCol w:w="613"/>
        <w:gridCol w:w="1274"/>
        <w:gridCol w:w="82"/>
        <w:gridCol w:w="265"/>
        <w:gridCol w:w="648"/>
        <w:gridCol w:w="505"/>
        <w:gridCol w:w="229"/>
        <w:gridCol w:w="262"/>
        <w:gridCol w:w="138"/>
        <w:gridCol w:w="62"/>
        <w:gridCol w:w="1076"/>
        <w:gridCol w:w="730"/>
        <w:gridCol w:w="600"/>
        <w:gridCol w:w="229"/>
        <w:gridCol w:w="98"/>
        <w:gridCol w:w="730"/>
        <w:gridCol w:w="41"/>
        <w:gridCol w:w="636"/>
        <w:gridCol w:w="480"/>
        <w:gridCol w:w="2180"/>
        <w:gridCol w:w="17"/>
        <w:gridCol w:w="10"/>
      </w:tblGrid>
      <w:tr w:rsidR="0022631D" w:rsidRPr="0022631D" w14:paraId="3BCB0F4A" w14:textId="77777777" w:rsidTr="000C3C1A">
        <w:trPr>
          <w:gridAfter w:val="1"/>
          <w:wAfter w:w="10" w:type="dxa"/>
          <w:trHeight w:val="146"/>
        </w:trPr>
        <w:tc>
          <w:tcPr>
            <w:tcW w:w="42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87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23C6C">
        <w:trPr>
          <w:gridAfter w:val="1"/>
          <w:wAfter w:w="10" w:type="dxa"/>
          <w:trHeight w:val="110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97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23C6C">
        <w:trPr>
          <w:gridAfter w:val="1"/>
          <w:wAfter w:w="10" w:type="dxa"/>
          <w:trHeight w:val="175"/>
        </w:trPr>
        <w:tc>
          <w:tcPr>
            <w:tcW w:w="42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5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7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23C6C">
        <w:trPr>
          <w:gridAfter w:val="1"/>
          <w:wAfter w:w="10" w:type="dxa"/>
          <w:trHeight w:val="457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FCD" w:rsidRPr="00BE4A6E" w14:paraId="6CB0AC86" w14:textId="77777777" w:rsidTr="00823C6C">
        <w:trPr>
          <w:gridAfter w:val="1"/>
          <w:wAfter w:w="10" w:type="dxa"/>
          <w:trHeight w:val="2386"/>
        </w:trPr>
        <w:tc>
          <w:tcPr>
            <w:tcW w:w="422" w:type="dxa"/>
            <w:shd w:val="clear" w:color="auto" w:fill="auto"/>
            <w:vAlign w:val="center"/>
          </w:tcPr>
          <w:p w14:paraId="62F33415" w14:textId="0BFCA776" w:rsidR="001C3FCD" w:rsidRPr="00535D51" w:rsidRDefault="001C3FCD" w:rsidP="001C3F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C1D77" w14:textId="77777777" w:rsidR="001C3FCD" w:rsidRPr="002C68C1" w:rsidRDefault="001C3FCD" w:rsidP="001C3FCD">
            <w:pPr>
              <w:ind w:left="0" w:firstLine="32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 xml:space="preserve">Տեխնիկական հսկողության </w:t>
            </w:r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</w:p>
          <w:p w14:paraId="2721F035" w14:textId="4A06331C" w:rsidR="001C3FCD" w:rsidRPr="00FB169C" w:rsidRDefault="001C3FCD" w:rsidP="001C3FCD">
            <w:pPr>
              <w:ind w:firstLine="32"/>
              <w:rPr>
                <w:rFonts w:ascii="GHEA Grapalat" w:eastAsia="Times New Roman" w:hAnsi="GHEA Grapalat"/>
                <w:sz w:val="16"/>
                <w:szCs w:val="16"/>
                <w:lang w:val="es-ES" w:eastAsia="ru-RU"/>
              </w:rPr>
            </w:pP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1C3FCD" w:rsidRPr="00BD6665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1C3FCD" w:rsidRPr="002A3031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1C3FCD" w:rsidRPr="002A3031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1C3FCD" w:rsidRPr="00AC6D2C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5B580FEA" w14:textId="002D01C2" w:rsidR="001C3FCD" w:rsidRPr="00AC6D2C" w:rsidRDefault="001C3FCD" w:rsidP="005639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507A2E84" w14:textId="77777777" w:rsidR="001C3FCD" w:rsidRPr="00AC6D2C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081196C5" w14:textId="77777777" w:rsidR="001C3FCD" w:rsidRPr="00AC6D2C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07535066" w14:textId="1D459CFF" w:rsidR="001C3FCD" w:rsidRPr="00AC6D2C" w:rsidRDefault="00AC6D2C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 w:rsidRPr="00AC6D2C">
              <w:rPr>
                <w:rFonts w:ascii="GHEA Grapalat" w:hAnsi="GHEA Grapalat"/>
                <w:b/>
                <w:sz w:val="20"/>
                <w:lang w:val="hy-AM"/>
              </w:rPr>
              <w:t>1 304 616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D61713" w14:textId="77777777" w:rsidR="001C3FCD" w:rsidRPr="00AC6D2C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49402ABD" w14:textId="77777777" w:rsidR="001C3FCD" w:rsidRPr="00AC6D2C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5A52D06" w14:textId="729A4DF1" w:rsidR="001C3FCD" w:rsidRPr="00AC6D2C" w:rsidRDefault="001C3FCD" w:rsidP="005639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4CBD096F" w14:textId="77777777" w:rsidR="001C3FCD" w:rsidRPr="00AC6D2C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2401932" w14:textId="4EA12DE6" w:rsidR="001C3FCD" w:rsidRPr="00AC6D2C" w:rsidRDefault="00AC6D2C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 w:rsidRPr="00AC6D2C">
              <w:rPr>
                <w:rFonts w:ascii="GHEA Grapalat" w:hAnsi="GHEA Grapalat"/>
                <w:b/>
                <w:sz w:val="20"/>
                <w:lang w:val="hy-AM"/>
              </w:rPr>
              <w:t>1 304 616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349613FB" w:rsidR="001C3FCD" w:rsidRPr="001C746F" w:rsidRDefault="00AC6D2C" w:rsidP="001C3FCD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  <w:r w:rsidRPr="007A2EBF">
              <w:rPr>
                <w:rFonts w:ascii="GHEA Grapalat" w:hAnsi="GHEA Grapalat"/>
                <w:i/>
                <w:sz w:val="16"/>
                <w:lang w:val="hy-AM"/>
              </w:rPr>
              <w:t>Նոյեմբերյան համայնքի «Կողբի թիվ 2 մանկապարտեզ» ՀՈԱԿ-ի թեքահարթակների կառուցման, ներառական հարմարեցման և բակի բարեկարգման աշխատանքներ</w:t>
            </w:r>
            <w:r>
              <w:rPr>
                <w:rFonts w:ascii="GHEA Grapalat" w:hAnsi="GHEA Grapalat"/>
                <w:i/>
                <w:sz w:val="16"/>
                <w:lang w:val="hy-AM"/>
              </w:rPr>
              <w:t>ի</w:t>
            </w:r>
            <w:r w:rsidRPr="007A2EBF">
              <w:rPr>
                <w:rFonts w:ascii="GHEA Grapalat" w:hAnsi="GHEA Grapalat"/>
                <w:b/>
                <w:i/>
                <w:sz w:val="16"/>
                <w:lang w:val="hy-AM"/>
              </w:rPr>
              <w:t xml:space="preserve"> </w:t>
            </w:r>
            <w:r w:rsidRPr="00002822">
              <w:rPr>
                <w:rFonts w:ascii="GHEA Grapalat" w:hAnsi="GHEA Grapalat" w:cs="Sylfaen"/>
                <w:i/>
                <w:sz w:val="14"/>
                <w:lang w:val="hy-AM"/>
              </w:rPr>
              <w:t xml:space="preserve"> </w:t>
            </w:r>
            <w:r w:rsidRPr="00002822">
              <w:rPr>
                <w:rFonts w:ascii="GHEA Grapalat" w:hAnsi="GHEA Grapalat" w:cs="Sylfaen"/>
                <w:i/>
                <w:sz w:val="18"/>
                <w:lang w:val="hy-AM"/>
              </w:rPr>
              <w:t>կատարման որակի տեխնիկական հսկողության ծառայություններ</w:t>
            </w:r>
          </w:p>
        </w:tc>
        <w:tc>
          <w:tcPr>
            <w:tcW w:w="2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3C9E2137" w:rsidR="001C3FCD" w:rsidRPr="001C3FCD" w:rsidRDefault="00AC6D2C" w:rsidP="001C3FCD">
            <w:pPr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7A2EBF">
              <w:rPr>
                <w:rFonts w:ascii="GHEA Grapalat" w:hAnsi="GHEA Grapalat"/>
                <w:i/>
                <w:sz w:val="16"/>
                <w:lang w:val="hy-AM"/>
              </w:rPr>
              <w:t>Նոյեմբերյան համայնքի «Կողբի թիվ 2 մանկապարտեզ» ՀՈԱԿ-ի թեքահարթակների կառուցման, ներառական հարմարեցման և բակի բարեկարգման աշխատանքներ</w:t>
            </w:r>
            <w:r>
              <w:rPr>
                <w:rFonts w:ascii="GHEA Grapalat" w:hAnsi="GHEA Grapalat"/>
                <w:i/>
                <w:sz w:val="16"/>
                <w:lang w:val="hy-AM"/>
              </w:rPr>
              <w:t>ի</w:t>
            </w:r>
            <w:r w:rsidRPr="007A2EBF">
              <w:rPr>
                <w:rFonts w:ascii="GHEA Grapalat" w:hAnsi="GHEA Grapalat"/>
                <w:b/>
                <w:i/>
                <w:sz w:val="16"/>
                <w:lang w:val="hy-AM"/>
              </w:rPr>
              <w:t xml:space="preserve"> </w:t>
            </w:r>
            <w:r w:rsidRPr="00002822">
              <w:rPr>
                <w:rFonts w:ascii="GHEA Grapalat" w:hAnsi="GHEA Grapalat" w:cs="Sylfaen"/>
                <w:i/>
                <w:sz w:val="14"/>
                <w:lang w:val="hy-AM"/>
              </w:rPr>
              <w:t xml:space="preserve"> </w:t>
            </w:r>
            <w:r w:rsidRPr="00002822">
              <w:rPr>
                <w:rFonts w:ascii="GHEA Grapalat" w:hAnsi="GHEA Grapalat" w:cs="Sylfaen"/>
                <w:i/>
                <w:sz w:val="18"/>
                <w:lang w:val="hy-AM"/>
              </w:rPr>
              <w:t>կատարման որակի տեխնիկական հսկողության ծառայություններ</w:t>
            </w:r>
          </w:p>
        </w:tc>
      </w:tr>
      <w:tr w:rsidR="001C3FCD" w:rsidRPr="00BE4A6E" w14:paraId="4B8BC031" w14:textId="77777777" w:rsidTr="00E46F02">
        <w:trPr>
          <w:trHeight w:val="169"/>
        </w:trPr>
        <w:tc>
          <w:tcPr>
            <w:tcW w:w="11419" w:type="dxa"/>
            <w:gridSpan w:val="24"/>
            <w:shd w:val="clear" w:color="auto" w:fill="99CCFF"/>
            <w:vAlign w:val="center"/>
          </w:tcPr>
          <w:p w14:paraId="451180EC" w14:textId="77777777" w:rsidR="001C3FCD" w:rsidRPr="00E714CF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FCD" w:rsidRPr="00BE4A6E" w14:paraId="24C3B0CB" w14:textId="77777777" w:rsidTr="000C3C1A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C3FCD" w:rsidRPr="00E714CF" w:rsidRDefault="001C3FCD" w:rsidP="001C3F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27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1C3FCD" w:rsidRPr="00E714CF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1C3FCD" w:rsidRPr="00BE4A6E" w14:paraId="075EEA57" w14:textId="77777777" w:rsidTr="00E46F02">
        <w:trPr>
          <w:trHeight w:val="196"/>
        </w:trPr>
        <w:tc>
          <w:tcPr>
            <w:tcW w:w="11419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C3FCD" w:rsidRPr="00E714CF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FCD" w:rsidRPr="008E315C" w14:paraId="681596E8" w14:textId="77777777" w:rsidTr="003A02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4589037A" w:rsidR="001C3FCD" w:rsidRPr="001666F4" w:rsidRDefault="0070436F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02.04</w:t>
            </w:r>
            <w:r w:rsidR="006E448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.2026</w:t>
            </w:r>
            <w:r w:rsidR="001C3FC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1C3FCD" w:rsidRPr="008E315C" w14:paraId="199F948A" w14:textId="77777777" w:rsidTr="003A02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C3FCD" w:rsidRPr="00F665D4" w:rsidRDefault="001C3FCD" w:rsidP="001C3F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C3FCD" w:rsidRPr="00F665D4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C3FCD" w:rsidRPr="00F665D4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C3FCD" w:rsidRPr="008E315C" w14:paraId="6EE9B008" w14:textId="77777777" w:rsidTr="003A02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C3FCD" w:rsidRPr="00F665D4" w:rsidRDefault="001C3FCD" w:rsidP="001C3F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C3FCD" w:rsidRPr="00F665D4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C3FCD" w:rsidRPr="00F665D4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C3FCD" w:rsidRPr="0022631D" w14:paraId="13FE412E" w14:textId="77777777" w:rsidTr="00823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47"/>
        </w:trPr>
        <w:tc>
          <w:tcPr>
            <w:tcW w:w="566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C3FCD" w:rsidRPr="00F665D4" w:rsidRDefault="001C3FCD" w:rsidP="001C3F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C3FCD" w:rsidRPr="00F665D4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C3FCD" w:rsidRPr="00F665D4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1C3FCD" w:rsidRPr="0022631D" w14:paraId="321D26CF" w14:textId="77777777" w:rsidTr="00823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47"/>
        </w:trPr>
        <w:tc>
          <w:tcPr>
            <w:tcW w:w="566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3FCD" w:rsidRPr="0022631D" w14:paraId="68E691E2" w14:textId="77777777" w:rsidTr="00823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155"/>
        </w:trPr>
        <w:tc>
          <w:tcPr>
            <w:tcW w:w="566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3FCD" w:rsidRPr="0022631D" w14:paraId="30B89418" w14:textId="77777777" w:rsidTr="00E46F02">
        <w:trPr>
          <w:trHeight w:val="54"/>
        </w:trPr>
        <w:tc>
          <w:tcPr>
            <w:tcW w:w="11419" w:type="dxa"/>
            <w:gridSpan w:val="24"/>
            <w:shd w:val="clear" w:color="auto" w:fill="99CCFF"/>
            <w:vAlign w:val="center"/>
          </w:tcPr>
          <w:p w14:paraId="70776DB4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FCD" w:rsidRPr="0022631D" w14:paraId="10DC4861" w14:textId="77777777" w:rsidTr="000C3C1A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23" w:type="dxa"/>
            <w:gridSpan w:val="17"/>
            <w:shd w:val="clear" w:color="auto" w:fill="auto"/>
            <w:vAlign w:val="center"/>
          </w:tcPr>
          <w:p w14:paraId="1FD38684" w14:textId="2B462658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C3FCD" w:rsidRPr="0022631D" w14:paraId="3FD00E3A" w14:textId="77777777" w:rsidTr="00823C6C">
        <w:trPr>
          <w:gridAfter w:val="2"/>
          <w:wAfter w:w="27" w:type="dxa"/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  <w:vAlign w:val="center"/>
          </w:tcPr>
          <w:p w14:paraId="7835142E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8"/>
            <w:shd w:val="clear" w:color="auto" w:fill="auto"/>
            <w:vAlign w:val="center"/>
          </w:tcPr>
          <w:p w14:paraId="27542D69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14" w:type="dxa"/>
            <w:gridSpan w:val="6"/>
            <w:shd w:val="clear" w:color="auto" w:fill="auto"/>
            <w:vAlign w:val="center"/>
          </w:tcPr>
          <w:p w14:paraId="635EE2FE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A371FE9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C3FCD" w:rsidRPr="0022631D" w14:paraId="4DA511EC" w14:textId="77777777" w:rsidTr="000C3C1A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11382B84" w:rsidR="001C3FCD" w:rsidRPr="0030033A" w:rsidRDefault="001C3FCD" w:rsidP="001C3F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292" w:type="dxa"/>
            <w:gridSpan w:val="21"/>
            <w:shd w:val="clear" w:color="auto" w:fill="auto"/>
            <w:vAlign w:val="center"/>
          </w:tcPr>
          <w:p w14:paraId="6ABF72D4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0436F" w:rsidRPr="007D1541" w14:paraId="50825522" w14:textId="77777777" w:rsidTr="00823C6C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0AD5B95" w14:textId="14845F69" w:rsidR="0070436F" w:rsidRPr="0030033A" w:rsidRDefault="0070436F" w:rsidP="007043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59F3C98" w14:textId="77C16A1D" w:rsidR="0070436F" w:rsidRPr="009F1997" w:rsidRDefault="0070436F" w:rsidP="007043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>Վերտիկալ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 և 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>ԱՅԳ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  <w:r w:rsidRPr="00775553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կոնսորցիում</w:t>
            </w:r>
          </w:p>
        </w:tc>
        <w:tc>
          <w:tcPr>
            <w:tcW w:w="3602" w:type="dxa"/>
            <w:gridSpan w:val="8"/>
            <w:shd w:val="clear" w:color="auto" w:fill="auto"/>
          </w:tcPr>
          <w:p w14:paraId="1D867224" w14:textId="64222887" w:rsidR="0070436F" w:rsidRPr="00B36408" w:rsidRDefault="0070436F" w:rsidP="007043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575 000</w:t>
            </w:r>
          </w:p>
        </w:tc>
        <w:tc>
          <w:tcPr>
            <w:tcW w:w="2214" w:type="dxa"/>
            <w:gridSpan w:val="6"/>
            <w:shd w:val="clear" w:color="auto" w:fill="auto"/>
          </w:tcPr>
          <w:p w14:paraId="464AD0B4" w14:textId="4F3725F0" w:rsidR="0070436F" w:rsidRPr="0070436F" w:rsidRDefault="0070436F" w:rsidP="0070436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70436F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115 000</w:t>
            </w:r>
          </w:p>
          <w:p w14:paraId="22B8A853" w14:textId="2C71667D" w:rsidR="0070436F" w:rsidRPr="00B36408" w:rsidRDefault="0070436F" w:rsidP="007043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hy-AM"/>
              </w:rPr>
            </w:pPr>
          </w:p>
        </w:tc>
        <w:tc>
          <w:tcPr>
            <w:tcW w:w="2180" w:type="dxa"/>
            <w:shd w:val="clear" w:color="auto" w:fill="auto"/>
          </w:tcPr>
          <w:p w14:paraId="1F59BBB2" w14:textId="0F69E42A" w:rsidR="0070436F" w:rsidRPr="00B36408" w:rsidRDefault="0070436F" w:rsidP="007043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690 000</w:t>
            </w:r>
          </w:p>
        </w:tc>
      </w:tr>
      <w:tr w:rsidR="0070436F" w:rsidRPr="00C2383F" w14:paraId="2E09F587" w14:textId="77777777" w:rsidTr="00823C6C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7ACE300B" w14:textId="77777777" w:rsidR="0070436F" w:rsidRPr="0030033A" w:rsidRDefault="0070436F" w:rsidP="007043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31606C3" w14:textId="67C1C327" w:rsidR="0070436F" w:rsidRPr="009F1997" w:rsidRDefault="0070436F" w:rsidP="007043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</w:rPr>
              <w:t>ԱԳԷԱ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8"/>
            <w:shd w:val="clear" w:color="auto" w:fill="auto"/>
          </w:tcPr>
          <w:p w14:paraId="0F0E4EEB" w14:textId="3411E8DE" w:rsidR="0070436F" w:rsidRPr="00B36408" w:rsidRDefault="0070436F" w:rsidP="007043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900 000</w:t>
            </w:r>
          </w:p>
        </w:tc>
        <w:tc>
          <w:tcPr>
            <w:tcW w:w="2214" w:type="dxa"/>
            <w:gridSpan w:val="6"/>
            <w:shd w:val="clear" w:color="auto" w:fill="auto"/>
          </w:tcPr>
          <w:p w14:paraId="147F16AF" w14:textId="2F5C505B" w:rsidR="0070436F" w:rsidRPr="00FE4A3F" w:rsidRDefault="0070436F" w:rsidP="0070436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4A3F">
              <w:rPr>
                <w:rFonts w:ascii="GHEA Grapalat" w:hAnsi="GHEA Grapalat"/>
                <w:sz w:val="18"/>
                <w:szCs w:val="18"/>
              </w:rPr>
              <w:t>180 000</w:t>
            </w:r>
          </w:p>
          <w:p w14:paraId="32F64C50" w14:textId="77777777" w:rsidR="0070436F" w:rsidRPr="00B36408" w:rsidRDefault="0070436F" w:rsidP="007043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hy-AM"/>
              </w:rPr>
            </w:pPr>
          </w:p>
        </w:tc>
        <w:tc>
          <w:tcPr>
            <w:tcW w:w="2180" w:type="dxa"/>
            <w:shd w:val="clear" w:color="auto" w:fill="auto"/>
          </w:tcPr>
          <w:p w14:paraId="2DDA62B8" w14:textId="00EC0AE7" w:rsidR="0070436F" w:rsidRPr="00B36408" w:rsidRDefault="0070436F" w:rsidP="007043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080 000</w:t>
            </w:r>
          </w:p>
        </w:tc>
      </w:tr>
      <w:tr w:rsidR="001C3FCD" w:rsidRPr="00C2383F" w14:paraId="700CD07F" w14:textId="77777777" w:rsidTr="00E46F02">
        <w:trPr>
          <w:trHeight w:val="288"/>
        </w:trPr>
        <w:tc>
          <w:tcPr>
            <w:tcW w:w="11419" w:type="dxa"/>
            <w:gridSpan w:val="24"/>
            <w:shd w:val="clear" w:color="auto" w:fill="99CCFF"/>
            <w:vAlign w:val="center"/>
          </w:tcPr>
          <w:p w14:paraId="10ED0606" w14:textId="77777777" w:rsidR="001C3FCD" w:rsidRPr="00C2383F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FCD" w:rsidRPr="0022631D" w14:paraId="521126E1" w14:textId="77777777" w:rsidTr="00E46F02">
        <w:tc>
          <w:tcPr>
            <w:tcW w:w="1141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C3FCD" w:rsidRPr="0022631D" w14:paraId="552679BF" w14:textId="77777777" w:rsidTr="000C3C1A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C3FCD" w:rsidRPr="0022631D" w14:paraId="3CA6FABC" w14:textId="77777777" w:rsidTr="000C3C1A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6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1C3FCD" w:rsidRPr="0022631D" w14:paraId="5E96A1C5" w14:textId="77777777" w:rsidTr="000C3C1A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FCD" w:rsidRPr="0022631D" w14:paraId="443F73EF" w14:textId="77777777" w:rsidTr="000C3C1A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FCD" w:rsidRPr="0022631D" w14:paraId="522ACAFB" w14:textId="77777777" w:rsidTr="000C3C1A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1C3FCD" w:rsidRPr="0022631D" w:rsidRDefault="001C3FCD" w:rsidP="001C3F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36" w:type="dxa"/>
            <w:gridSpan w:val="19"/>
            <w:shd w:val="clear" w:color="auto" w:fill="auto"/>
            <w:vAlign w:val="center"/>
          </w:tcPr>
          <w:p w14:paraId="71AB42B3" w14:textId="77777777" w:rsidR="001C3FCD" w:rsidRPr="0022631D" w:rsidRDefault="001C3FCD" w:rsidP="001C3F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C3FCD" w:rsidRPr="0022631D" w14:paraId="617248CD" w14:textId="77777777" w:rsidTr="00E46F02">
        <w:trPr>
          <w:trHeight w:val="289"/>
        </w:trPr>
        <w:tc>
          <w:tcPr>
            <w:tcW w:w="11419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FCD" w:rsidRPr="0022631D" w14:paraId="1515C769" w14:textId="77777777" w:rsidTr="000C3C1A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C3FCD" w:rsidRPr="0022631D" w:rsidRDefault="001C3FCD" w:rsidP="001C3F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4EC9E54" w:rsidR="001C3FCD" w:rsidRPr="00B76C58" w:rsidRDefault="00823C6C" w:rsidP="005467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546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.02.2026</w:t>
            </w:r>
            <w:r w:rsidR="001C3F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1C3FCD" w:rsidRPr="0022631D" w14:paraId="71BEA872" w14:textId="77777777" w:rsidTr="000C3C1A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C3FCD" w:rsidRPr="0022631D" w:rsidRDefault="001C3FCD" w:rsidP="001C3F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C3FCD" w:rsidRPr="0022631D" w:rsidRDefault="001C3FCD" w:rsidP="001C3F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C3FCD" w:rsidRPr="00823C6C" w14:paraId="04C80107" w14:textId="77777777" w:rsidTr="000C3C1A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1863F04" w:rsidR="001C3FCD" w:rsidRPr="00823C6C" w:rsidRDefault="00823C6C" w:rsidP="001C3F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12.02.2026</w:t>
            </w:r>
          </w:p>
        </w:tc>
        <w:tc>
          <w:tcPr>
            <w:tcW w:w="33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991C41C" w:rsidR="001C3FCD" w:rsidRPr="00BD4B10" w:rsidRDefault="00823C6C" w:rsidP="001C3F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22.02.2026</w:t>
            </w:r>
          </w:p>
        </w:tc>
      </w:tr>
      <w:tr w:rsidR="001C3FCD" w:rsidRPr="00823C6C" w14:paraId="2254FA5C" w14:textId="77777777" w:rsidTr="00E46F02">
        <w:trPr>
          <w:trHeight w:val="436"/>
        </w:trPr>
        <w:tc>
          <w:tcPr>
            <w:tcW w:w="11419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1C3FCD" w:rsidRPr="0022631D" w:rsidRDefault="001C3FCD" w:rsidP="001C3F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1C3FCD" w:rsidRPr="0022631D" w14:paraId="3C75DA26" w14:textId="77777777" w:rsidTr="000C3C1A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C3FCD" w:rsidRPr="0022631D" w:rsidRDefault="001C3FCD" w:rsidP="001C3F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23C6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23C6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23C6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23C6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23C6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9104E7" w14:textId="49C56378" w:rsidR="001C3FCD" w:rsidRPr="00B90182" w:rsidRDefault="00823C6C" w:rsidP="001C3F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17</w:t>
            </w:r>
            <w:r w:rsidR="001C3FCD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 w:rsidR="003A027C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3</w:t>
            </w:r>
            <w:r w:rsidR="001C3FCD"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 w:rsidR="001C3FCD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="003A027C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2026</w:t>
            </w:r>
            <w:r w:rsidR="001C3FCD"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="001C3FCD"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="001C3FCD"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1C3FCD" w:rsidRPr="0022631D" w14:paraId="0682C6BE" w14:textId="77777777" w:rsidTr="000C3C1A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C3FCD" w:rsidRPr="0022631D" w:rsidRDefault="001C3FCD" w:rsidP="001C3F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01FCF781" w:rsidR="001C3FCD" w:rsidRPr="00B90182" w:rsidRDefault="00823C6C" w:rsidP="001C3F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17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3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2026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1C3FCD" w:rsidRPr="0022631D" w14:paraId="79A64497" w14:textId="77777777" w:rsidTr="00E46F02">
        <w:trPr>
          <w:trHeight w:val="288"/>
        </w:trPr>
        <w:tc>
          <w:tcPr>
            <w:tcW w:w="11419" w:type="dxa"/>
            <w:gridSpan w:val="24"/>
            <w:shd w:val="clear" w:color="auto" w:fill="99CCFF"/>
            <w:vAlign w:val="center"/>
          </w:tcPr>
          <w:p w14:paraId="620F225D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FCD" w:rsidRPr="0022631D" w14:paraId="4E4EA255" w14:textId="77777777" w:rsidTr="000C3C1A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71" w:type="dxa"/>
            <w:gridSpan w:val="18"/>
            <w:shd w:val="clear" w:color="auto" w:fill="auto"/>
            <w:vAlign w:val="center"/>
          </w:tcPr>
          <w:p w14:paraId="0A5086C3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C3FCD" w:rsidRPr="0022631D" w14:paraId="11F19FA1" w14:textId="77777777" w:rsidTr="00823C6C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64" w:type="dxa"/>
            <w:gridSpan w:val="6"/>
            <w:shd w:val="clear" w:color="auto" w:fill="auto"/>
            <w:vAlign w:val="center"/>
          </w:tcPr>
          <w:p w14:paraId="0911FBB2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C3FCD" w:rsidRPr="0022631D" w14:paraId="4DC53241" w14:textId="77777777" w:rsidTr="00823C6C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vMerge/>
            <w:shd w:val="clear" w:color="auto" w:fill="auto"/>
            <w:vAlign w:val="center"/>
          </w:tcPr>
          <w:p w14:paraId="67FA13FC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73BBD2A3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14:paraId="078CB506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4" w:type="dxa"/>
            <w:gridSpan w:val="6"/>
            <w:shd w:val="clear" w:color="auto" w:fill="auto"/>
            <w:vAlign w:val="center"/>
          </w:tcPr>
          <w:p w14:paraId="3C0959C2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C3FCD" w:rsidRPr="0022631D" w14:paraId="75FDA7D8" w14:textId="77777777" w:rsidTr="00823C6C">
        <w:trPr>
          <w:gridAfter w:val="2"/>
          <w:wAfter w:w="27" w:type="dxa"/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C3FCD" w:rsidRPr="00B0218F" w14:paraId="1E28D31D" w14:textId="77777777" w:rsidTr="00823C6C">
        <w:trPr>
          <w:gridAfter w:val="2"/>
          <w:wAfter w:w="27" w:type="dxa"/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1C3FCD" w:rsidRPr="00496D68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4FDC612C" w:rsidR="001C3FCD" w:rsidRPr="001451DF" w:rsidRDefault="00823C6C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>Վերտիկալ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 և 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>ԱՅԳ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  <w:r w:rsidRPr="00775553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կոնսորցիում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14:paraId="2183B64C" w14:textId="2861FBD5" w:rsidR="001C3FCD" w:rsidRPr="0060663A" w:rsidRDefault="001C3FCD" w:rsidP="00823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140918">
              <w:rPr>
                <w:rFonts w:ascii="GHEA Grapalat" w:eastAsia="Times New Roman" w:hAnsi="GHEA Grapalat"/>
                <w:b/>
                <w:bCs/>
                <w:i/>
                <w:sz w:val="18"/>
                <w:u w:val="single"/>
                <w:lang w:val="hy-AM" w:eastAsia="ru-RU"/>
              </w:rPr>
              <w:t>ՀՀՏՄՆՀՀ-ԳՀԾՁԲ-</w:t>
            </w:r>
            <w:r>
              <w:rPr>
                <w:rFonts w:ascii="GHEA Grapalat" w:eastAsia="Times New Roman" w:hAnsi="GHEA Grapalat"/>
                <w:b/>
                <w:bCs/>
                <w:i/>
                <w:sz w:val="18"/>
                <w:u w:val="single"/>
                <w:lang w:val="ru-RU" w:eastAsia="ru-RU"/>
              </w:rPr>
              <w:t>26/0</w:t>
            </w:r>
            <w:r w:rsidR="00823C6C">
              <w:rPr>
                <w:rFonts w:ascii="GHEA Grapalat" w:eastAsia="Times New Roman" w:hAnsi="GHEA Grapalat"/>
                <w:b/>
                <w:bCs/>
                <w:i/>
                <w:sz w:val="18"/>
                <w:u w:val="single"/>
                <w:lang w:val="ru-RU" w:eastAsia="ru-RU"/>
              </w:rPr>
              <w:t>7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82CAC6F" w14:textId="77777777" w:rsidR="00823C6C" w:rsidRDefault="00823C6C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  <w:p w14:paraId="2AE4E71C" w14:textId="77777777" w:rsidR="00823C6C" w:rsidRDefault="00823C6C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  <w:p w14:paraId="7B6255BE" w14:textId="77777777" w:rsidR="00823C6C" w:rsidRDefault="00823C6C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  <w:p w14:paraId="54F54951" w14:textId="2A82EA46" w:rsidR="001C3FCD" w:rsidRPr="0035177D" w:rsidRDefault="00823C6C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17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3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2026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7A04022" w14:textId="77777777" w:rsidR="003A027C" w:rsidRDefault="003A027C" w:rsidP="003A027C">
            <w:pPr>
              <w:ind w:left="44" w:hanging="142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8"/>
              </w:rPr>
              <w:t>Համաձայնագրի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 </w:t>
            </w:r>
            <w:r>
              <w:rPr>
                <w:rFonts w:ascii="GHEA Grapalat" w:hAnsi="GHEA Grapalat"/>
                <w:sz w:val="18"/>
                <w:lang w:val="hy-AM"/>
              </w:rPr>
              <w:t>կնքման</w:t>
            </w:r>
            <w:proofErr w:type="gramEnd"/>
            <w:r>
              <w:rPr>
                <w:rFonts w:ascii="GHEA Grapalat" w:hAnsi="GHEA Grapalat"/>
                <w:sz w:val="18"/>
                <w:lang w:val="hy-AM"/>
              </w:rPr>
              <w:t xml:space="preserve"> օրվանից </w:t>
            </w:r>
            <w:r>
              <w:rPr>
                <w:rFonts w:ascii="GHEA Grapalat" w:hAnsi="GHEA Grapalat"/>
                <w:sz w:val="18"/>
              </w:rPr>
              <w:t>90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օր</w:t>
            </w:r>
          </w:p>
          <w:p w14:paraId="610A7BBF" w14:textId="7AF65823" w:rsidR="001C3FCD" w:rsidRPr="00DB225B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6A3A27A0" w14:textId="1D3FD279" w:rsidR="001C3FCD" w:rsidRPr="00D56E45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14:paraId="7BF34F6B" w14:textId="77777777" w:rsidR="001C3FCD" w:rsidRPr="00161AFC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270C0523" w14:textId="77777777" w:rsidR="001C3FCD" w:rsidRPr="00161AFC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5ECE1327" w14:textId="77777777" w:rsidR="001C3FCD" w:rsidRPr="00161AFC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540F0BC7" w14:textId="774CF742" w:rsidR="001C3FCD" w:rsidRPr="00823C6C" w:rsidRDefault="00823C6C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ru-RU"/>
              </w:rPr>
              <w:t>690 000</w:t>
            </w:r>
          </w:p>
        </w:tc>
        <w:tc>
          <w:tcPr>
            <w:tcW w:w="2180" w:type="dxa"/>
            <w:shd w:val="clear" w:color="auto" w:fill="auto"/>
          </w:tcPr>
          <w:p w14:paraId="778490E1" w14:textId="77777777" w:rsidR="001C3FCD" w:rsidRPr="00161AFC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0D4B963C" w14:textId="77777777" w:rsidR="001C3FCD" w:rsidRPr="00161AFC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547A6966" w14:textId="77777777" w:rsidR="001C3FCD" w:rsidRPr="00161AFC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6043A549" w14:textId="4D1184EA" w:rsidR="001C3FCD" w:rsidRPr="00823C6C" w:rsidRDefault="00823C6C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ru-RU"/>
              </w:rPr>
              <w:t>690 000</w:t>
            </w:r>
          </w:p>
        </w:tc>
      </w:tr>
      <w:tr w:rsidR="001C3FCD" w:rsidRPr="00B0218F" w14:paraId="41E4ED39" w14:textId="77777777" w:rsidTr="00E46F02">
        <w:trPr>
          <w:trHeight w:val="150"/>
        </w:trPr>
        <w:tc>
          <w:tcPr>
            <w:tcW w:w="11419" w:type="dxa"/>
            <w:gridSpan w:val="24"/>
            <w:shd w:val="clear" w:color="auto" w:fill="auto"/>
            <w:vAlign w:val="center"/>
          </w:tcPr>
          <w:p w14:paraId="7265AE84" w14:textId="77777777" w:rsidR="001C3FCD" w:rsidRPr="00B0218F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C3FCD" w:rsidRPr="0022631D" w14:paraId="1F657639" w14:textId="77777777" w:rsidTr="00823C6C">
        <w:trPr>
          <w:gridAfter w:val="2"/>
          <w:wAfter w:w="27" w:type="dxa"/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C3FCD" w:rsidRPr="00B0218F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C3FCD" w:rsidRPr="00B0218F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C3FCD" w:rsidRPr="00B0218F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C3FCD" w:rsidRPr="00DF3750" w14:paraId="20BC55B9" w14:textId="77777777" w:rsidTr="00823C6C">
        <w:trPr>
          <w:gridAfter w:val="2"/>
          <w:wAfter w:w="27" w:type="dxa"/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1C3FCD" w:rsidRPr="00496D68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E481C8E" w:rsidR="001C3FCD" w:rsidRPr="00161AFC" w:rsidRDefault="00823C6C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>Վերտիկալ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 և 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>ԱՅԳ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37DFB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  <w:r w:rsidRPr="00775553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կոնսորցիում</w:t>
            </w:r>
          </w:p>
        </w:tc>
        <w:tc>
          <w:tcPr>
            <w:tcW w:w="29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FD44E0B" w:rsidR="001C3FCD" w:rsidRPr="00823C6C" w:rsidRDefault="001C3FCD" w:rsidP="00823C6C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3C3427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  <w:t>ՀՀ,</w:t>
            </w:r>
            <w:r w:rsidR="00823C6C" w:rsidRPr="00823C6C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  <w:t xml:space="preserve"> Շիրակի մարզ, գ. Լուսաղբյուր 3-րդ փ., 14 տ.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2CE2023" w:rsidR="001C3FCD" w:rsidRPr="003C3427" w:rsidRDefault="001C3FCD" w:rsidP="001C3FCD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3C3427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="00823C6C">
              <w:fldChar w:fldCharType="begin"/>
            </w:r>
            <w:r w:rsidR="00823C6C" w:rsidRPr="00D55F02">
              <w:rPr>
                <w:lang w:val="hy-AM"/>
              </w:rPr>
              <w:instrText xml:space="preserve"> HYPERLINK "mailto:vertikale.llc@gmail.com" </w:instrText>
            </w:r>
            <w:r w:rsidR="00823C6C">
              <w:fldChar w:fldCharType="separate"/>
            </w:r>
            <w:r w:rsidR="00823C6C" w:rsidRPr="00AE5104">
              <w:rPr>
                <w:rStyle w:val="Hyperlink"/>
                <w:rFonts w:ascii="GHEA Grapalat" w:eastAsia="Calibri" w:hAnsi="GHEA Grapalat"/>
                <w:sz w:val="20"/>
                <w:szCs w:val="20"/>
                <w:lang w:val="hy-AM"/>
              </w:rPr>
              <w:t>vertikale.llc@gmail.com</w:t>
            </w:r>
            <w:r w:rsidR="00823C6C">
              <w:rPr>
                <w:rStyle w:val="Hyperlink"/>
                <w:rFonts w:ascii="GHEA Grapalat" w:eastAsia="Calibri" w:hAnsi="GHEA Grapalat"/>
                <w:sz w:val="20"/>
                <w:szCs w:val="20"/>
                <w:lang w:val="hy-AM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1603D34" w:rsidR="001C3FCD" w:rsidRPr="00DF3750" w:rsidRDefault="00823C6C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  <w:t>220063335503000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D738558" w:rsidR="001C3FCD" w:rsidRPr="00DF3750" w:rsidRDefault="00823C6C" w:rsidP="001C3FCD">
            <w:pPr>
              <w:jc w:val="center"/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  <w:t>01065215</w:t>
            </w:r>
            <w:bookmarkStart w:id="0" w:name="_GoBack"/>
            <w:bookmarkEnd w:id="0"/>
          </w:p>
        </w:tc>
      </w:tr>
      <w:tr w:rsidR="001C3FCD" w:rsidRPr="00DF3750" w14:paraId="496A046D" w14:textId="77777777" w:rsidTr="00E46F02">
        <w:trPr>
          <w:trHeight w:val="288"/>
        </w:trPr>
        <w:tc>
          <w:tcPr>
            <w:tcW w:w="11419" w:type="dxa"/>
            <w:gridSpan w:val="24"/>
            <w:shd w:val="clear" w:color="auto" w:fill="99CCFF"/>
            <w:vAlign w:val="center"/>
          </w:tcPr>
          <w:p w14:paraId="393BE26B" w14:textId="77777777" w:rsidR="001C3FCD" w:rsidRPr="00E714CF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FCD" w:rsidRPr="00BE4A6E" w14:paraId="3863A00B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C3FCD" w:rsidRPr="00E714CF" w:rsidRDefault="001C3FCD" w:rsidP="001C3F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9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1C3FCD" w:rsidRPr="0022631D" w:rsidRDefault="001C3FCD" w:rsidP="001C3F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C3FCD" w:rsidRPr="00BE4A6E" w14:paraId="485BF528" w14:textId="77777777" w:rsidTr="00E46F02">
        <w:trPr>
          <w:trHeight w:val="288"/>
        </w:trPr>
        <w:tc>
          <w:tcPr>
            <w:tcW w:w="11419" w:type="dxa"/>
            <w:gridSpan w:val="24"/>
            <w:shd w:val="clear" w:color="auto" w:fill="99CCFF"/>
            <w:vAlign w:val="center"/>
          </w:tcPr>
          <w:p w14:paraId="60FF974B" w14:textId="77777777" w:rsidR="001C3FCD" w:rsidRPr="00153A2A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FCD" w:rsidRPr="00BE4A6E" w14:paraId="7DB42300" w14:textId="77777777" w:rsidTr="00E46F02">
        <w:trPr>
          <w:trHeight w:val="288"/>
        </w:trPr>
        <w:tc>
          <w:tcPr>
            <w:tcW w:w="11419" w:type="dxa"/>
            <w:gridSpan w:val="24"/>
            <w:shd w:val="clear" w:color="auto" w:fill="auto"/>
            <w:vAlign w:val="center"/>
          </w:tcPr>
          <w:p w14:paraId="0AD8E25E" w14:textId="56E7D3D4" w:rsidR="001C3FCD" w:rsidRPr="00CC7C2A" w:rsidRDefault="001C3FCD" w:rsidP="001C3F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1C3FCD" w:rsidRPr="00CC7C2A" w:rsidRDefault="001C3FCD" w:rsidP="001C3F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C3FCD" w:rsidRPr="00CC7C2A" w:rsidRDefault="001C3FCD" w:rsidP="001C3F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C3FCD" w:rsidRPr="00CC7C2A" w:rsidRDefault="001C3FCD" w:rsidP="001C3F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C3FCD" w:rsidRPr="00CC7C2A" w:rsidRDefault="001C3FCD" w:rsidP="001C3F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C3FCD" w:rsidRPr="00CC7C2A" w:rsidRDefault="001C3FCD" w:rsidP="001C3FC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C3FCD" w:rsidRPr="00CC7C2A" w:rsidRDefault="001C3FCD" w:rsidP="001C3FC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C3FCD" w:rsidRPr="00CC7C2A" w:rsidRDefault="001C3FCD" w:rsidP="001C3F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1C3FCD" w:rsidRPr="00CC7C2A" w:rsidRDefault="001C3FCD" w:rsidP="001C3F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C3FCD" w:rsidRPr="00BE4A6E" w14:paraId="3CC8B38C" w14:textId="77777777" w:rsidTr="00E46F02">
        <w:trPr>
          <w:trHeight w:val="288"/>
        </w:trPr>
        <w:tc>
          <w:tcPr>
            <w:tcW w:w="11419" w:type="dxa"/>
            <w:gridSpan w:val="24"/>
            <w:shd w:val="clear" w:color="auto" w:fill="99CCFF"/>
            <w:vAlign w:val="center"/>
          </w:tcPr>
          <w:p w14:paraId="02AFA8BF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FCD" w:rsidRPr="00BE4A6E" w14:paraId="5484FA73" w14:textId="77777777" w:rsidTr="000C3C1A">
        <w:trPr>
          <w:gridAfter w:val="2"/>
          <w:wAfter w:w="27" w:type="dxa"/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99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C3FCD" w:rsidRPr="00BE4A6E" w14:paraId="5A7FED5D" w14:textId="77777777" w:rsidTr="00E46F02">
        <w:trPr>
          <w:trHeight w:val="288"/>
        </w:trPr>
        <w:tc>
          <w:tcPr>
            <w:tcW w:w="11419" w:type="dxa"/>
            <w:gridSpan w:val="24"/>
            <w:shd w:val="clear" w:color="auto" w:fill="99CCFF"/>
            <w:vAlign w:val="center"/>
          </w:tcPr>
          <w:p w14:paraId="0C88E286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FCD" w:rsidRPr="00BE4A6E" w14:paraId="40B30E88" w14:textId="77777777" w:rsidTr="000C3C1A">
        <w:trPr>
          <w:gridAfter w:val="2"/>
          <w:wAfter w:w="27" w:type="dxa"/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C3FCD" w:rsidRPr="0022631D" w:rsidRDefault="001C3FCD" w:rsidP="001C3F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C3FCD" w:rsidRPr="00BE4A6E" w14:paraId="541BD7F7" w14:textId="77777777" w:rsidTr="00E46F02">
        <w:trPr>
          <w:trHeight w:val="288"/>
        </w:trPr>
        <w:tc>
          <w:tcPr>
            <w:tcW w:w="11419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FCD" w:rsidRPr="00BE4A6E" w14:paraId="4DE14D25" w14:textId="77777777" w:rsidTr="000C3C1A">
        <w:trPr>
          <w:gridAfter w:val="2"/>
          <w:wAfter w:w="27" w:type="dxa"/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C3FCD" w:rsidRPr="00E56328" w:rsidRDefault="001C3FCD" w:rsidP="001C3F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C3FCD" w:rsidRPr="00E56328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C3FCD" w:rsidRPr="00BE4A6E" w14:paraId="1DAD5D5C" w14:textId="77777777" w:rsidTr="00E46F02">
        <w:trPr>
          <w:trHeight w:val="288"/>
        </w:trPr>
        <w:tc>
          <w:tcPr>
            <w:tcW w:w="11419" w:type="dxa"/>
            <w:gridSpan w:val="24"/>
            <w:shd w:val="clear" w:color="auto" w:fill="99CCFF"/>
            <w:vAlign w:val="center"/>
          </w:tcPr>
          <w:p w14:paraId="57597369" w14:textId="77777777" w:rsidR="001C3FCD" w:rsidRPr="00E56328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3FCD" w:rsidRPr="0022631D" w14:paraId="5F667D89" w14:textId="77777777" w:rsidTr="000C3C1A">
        <w:trPr>
          <w:gridAfter w:val="2"/>
          <w:wAfter w:w="27" w:type="dxa"/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C3FCD" w:rsidRPr="0022631D" w:rsidRDefault="001C3FCD" w:rsidP="001C3F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C3FCD" w:rsidRPr="0022631D" w14:paraId="406B68D6" w14:textId="77777777" w:rsidTr="00E46F02">
        <w:trPr>
          <w:trHeight w:val="288"/>
        </w:trPr>
        <w:tc>
          <w:tcPr>
            <w:tcW w:w="11419" w:type="dxa"/>
            <w:gridSpan w:val="24"/>
            <w:shd w:val="clear" w:color="auto" w:fill="99CCFF"/>
            <w:vAlign w:val="center"/>
          </w:tcPr>
          <w:p w14:paraId="79EAD146" w14:textId="77777777" w:rsidR="001C3FCD" w:rsidRPr="0022631D" w:rsidRDefault="001C3FCD" w:rsidP="001C3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3FCD" w:rsidRPr="0022631D" w14:paraId="1A2BD291" w14:textId="77777777" w:rsidTr="00E46F02">
        <w:trPr>
          <w:trHeight w:val="227"/>
        </w:trPr>
        <w:tc>
          <w:tcPr>
            <w:tcW w:w="11419" w:type="dxa"/>
            <w:gridSpan w:val="24"/>
            <w:shd w:val="clear" w:color="auto" w:fill="auto"/>
            <w:vAlign w:val="center"/>
          </w:tcPr>
          <w:p w14:paraId="73A19DB3" w14:textId="77777777" w:rsidR="001C3FCD" w:rsidRPr="0022631D" w:rsidRDefault="001C3FCD" w:rsidP="001C3F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C3FCD" w:rsidRPr="0022631D" w14:paraId="002AF1AD" w14:textId="77777777" w:rsidTr="000C3C1A">
        <w:trPr>
          <w:trHeight w:val="47"/>
        </w:trPr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C3FCD" w:rsidRPr="0022631D" w:rsidRDefault="001C3FCD" w:rsidP="001C3F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C3FCD" w:rsidRPr="0022631D" w:rsidRDefault="001C3FCD" w:rsidP="001C3F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C3FCD" w:rsidRPr="0022631D" w:rsidRDefault="001C3FCD" w:rsidP="001C3F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C3FCD" w:rsidRPr="0022631D" w14:paraId="6C6C269C" w14:textId="77777777" w:rsidTr="000C3C1A">
        <w:trPr>
          <w:trHeight w:val="47"/>
        </w:trPr>
        <w:tc>
          <w:tcPr>
            <w:tcW w:w="3396" w:type="dxa"/>
            <w:gridSpan w:val="7"/>
            <w:shd w:val="clear" w:color="auto" w:fill="auto"/>
            <w:vAlign w:val="center"/>
          </w:tcPr>
          <w:p w14:paraId="0A862370" w14:textId="3B630B4F" w:rsidR="001C3FCD" w:rsidRPr="00AA2FA1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929" w:type="dxa"/>
            <w:gridSpan w:val="10"/>
            <w:shd w:val="clear" w:color="auto" w:fill="auto"/>
            <w:vAlign w:val="center"/>
          </w:tcPr>
          <w:p w14:paraId="570A2BE5" w14:textId="010A4BE2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094" w:type="dxa"/>
            <w:gridSpan w:val="7"/>
            <w:shd w:val="clear" w:color="auto" w:fill="auto"/>
            <w:vAlign w:val="center"/>
          </w:tcPr>
          <w:p w14:paraId="3C42DEDA" w14:textId="055C85F5" w:rsidR="001C3FCD" w:rsidRPr="0022631D" w:rsidRDefault="001C3FCD" w:rsidP="001C3F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</w:t>
            </w:r>
            <w:r w:rsidR="00E1614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 w:rsidR="00E1614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351DE" w14:textId="77777777" w:rsidR="002A762E" w:rsidRDefault="002A762E" w:rsidP="0022631D">
      <w:pPr>
        <w:spacing w:before="0" w:after="0"/>
      </w:pPr>
      <w:r>
        <w:separator/>
      </w:r>
    </w:p>
  </w:endnote>
  <w:endnote w:type="continuationSeparator" w:id="0">
    <w:p w14:paraId="259A5AE2" w14:textId="77777777" w:rsidR="002A762E" w:rsidRDefault="002A762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424C7" w14:textId="77777777" w:rsidR="002A762E" w:rsidRDefault="002A762E" w:rsidP="0022631D">
      <w:pPr>
        <w:spacing w:before="0" w:after="0"/>
      </w:pPr>
      <w:r>
        <w:separator/>
      </w:r>
    </w:p>
  </w:footnote>
  <w:footnote w:type="continuationSeparator" w:id="0">
    <w:p w14:paraId="6CB67822" w14:textId="77777777" w:rsidR="002A762E" w:rsidRDefault="002A762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C3FCD" w:rsidRPr="002D0BF6" w:rsidRDefault="001C3F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C3FCD" w:rsidRPr="002D0BF6" w:rsidRDefault="001C3FC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C3FCD" w:rsidRPr="00871366" w:rsidRDefault="001C3F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C3FCD" w:rsidRPr="002D0BF6" w:rsidRDefault="001C3FC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C3FCD" w:rsidRPr="0078682E" w:rsidRDefault="001C3FC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C3FCD" w:rsidRPr="0078682E" w:rsidRDefault="001C3FCD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C3FCD" w:rsidRPr="00005B9C" w:rsidRDefault="001C3FCD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366E8"/>
    <w:rsid w:val="0004151F"/>
    <w:rsid w:val="00044EA8"/>
    <w:rsid w:val="0004673D"/>
    <w:rsid w:val="00046CCF"/>
    <w:rsid w:val="00051ECE"/>
    <w:rsid w:val="00062789"/>
    <w:rsid w:val="0007090E"/>
    <w:rsid w:val="00073D66"/>
    <w:rsid w:val="00083510"/>
    <w:rsid w:val="00084C9C"/>
    <w:rsid w:val="00091648"/>
    <w:rsid w:val="000A2412"/>
    <w:rsid w:val="000A69E7"/>
    <w:rsid w:val="000B0199"/>
    <w:rsid w:val="000B3FA8"/>
    <w:rsid w:val="000C3C1A"/>
    <w:rsid w:val="000D3288"/>
    <w:rsid w:val="000E4FF1"/>
    <w:rsid w:val="000E6764"/>
    <w:rsid w:val="000E7B18"/>
    <w:rsid w:val="000F2AEA"/>
    <w:rsid w:val="000F376D"/>
    <w:rsid w:val="000F5C37"/>
    <w:rsid w:val="000F74CD"/>
    <w:rsid w:val="001021B0"/>
    <w:rsid w:val="00102D08"/>
    <w:rsid w:val="001063BE"/>
    <w:rsid w:val="00113756"/>
    <w:rsid w:val="00114CE7"/>
    <w:rsid w:val="00140918"/>
    <w:rsid w:val="00143AE0"/>
    <w:rsid w:val="001451D5"/>
    <w:rsid w:val="001451DF"/>
    <w:rsid w:val="00146274"/>
    <w:rsid w:val="00153A2A"/>
    <w:rsid w:val="00161AFC"/>
    <w:rsid w:val="001666F4"/>
    <w:rsid w:val="0017016F"/>
    <w:rsid w:val="001749AC"/>
    <w:rsid w:val="0018422F"/>
    <w:rsid w:val="001A1999"/>
    <w:rsid w:val="001C1BE1"/>
    <w:rsid w:val="001C3FCD"/>
    <w:rsid w:val="001C4575"/>
    <w:rsid w:val="001C746F"/>
    <w:rsid w:val="001D2C5E"/>
    <w:rsid w:val="001D4E7A"/>
    <w:rsid w:val="001D5E46"/>
    <w:rsid w:val="001E0091"/>
    <w:rsid w:val="001E20BA"/>
    <w:rsid w:val="001E335F"/>
    <w:rsid w:val="001E45A1"/>
    <w:rsid w:val="001E4F32"/>
    <w:rsid w:val="001F74B5"/>
    <w:rsid w:val="00207E39"/>
    <w:rsid w:val="00220FB8"/>
    <w:rsid w:val="00221068"/>
    <w:rsid w:val="0022631D"/>
    <w:rsid w:val="0024053E"/>
    <w:rsid w:val="002525C4"/>
    <w:rsid w:val="00262543"/>
    <w:rsid w:val="00267C31"/>
    <w:rsid w:val="0027518B"/>
    <w:rsid w:val="00282F4E"/>
    <w:rsid w:val="002868DB"/>
    <w:rsid w:val="00295B92"/>
    <w:rsid w:val="002A19AF"/>
    <w:rsid w:val="002A3031"/>
    <w:rsid w:val="002A303F"/>
    <w:rsid w:val="002A71C8"/>
    <w:rsid w:val="002A762E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7624"/>
    <w:rsid w:val="00321361"/>
    <w:rsid w:val="00321C99"/>
    <w:rsid w:val="003304BB"/>
    <w:rsid w:val="0034746F"/>
    <w:rsid w:val="0035177D"/>
    <w:rsid w:val="00371B1D"/>
    <w:rsid w:val="00392B9F"/>
    <w:rsid w:val="003A027C"/>
    <w:rsid w:val="003B2758"/>
    <w:rsid w:val="003B7B0A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23939"/>
    <w:rsid w:val="00424294"/>
    <w:rsid w:val="0042601D"/>
    <w:rsid w:val="00433E3C"/>
    <w:rsid w:val="0044187C"/>
    <w:rsid w:val="00451688"/>
    <w:rsid w:val="004522B6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D68"/>
    <w:rsid w:val="004D078F"/>
    <w:rsid w:val="004D3E6D"/>
    <w:rsid w:val="004E376E"/>
    <w:rsid w:val="004F2D0B"/>
    <w:rsid w:val="00503BCC"/>
    <w:rsid w:val="005118EE"/>
    <w:rsid w:val="00523064"/>
    <w:rsid w:val="005316A9"/>
    <w:rsid w:val="005316CE"/>
    <w:rsid w:val="00535D51"/>
    <w:rsid w:val="00546023"/>
    <w:rsid w:val="0054674E"/>
    <w:rsid w:val="005570C9"/>
    <w:rsid w:val="00563942"/>
    <w:rsid w:val="005737F9"/>
    <w:rsid w:val="005761B8"/>
    <w:rsid w:val="00582DDE"/>
    <w:rsid w:val="005B1DF4"/>
    <w:rsid w:val="005B3D63"/>
    <w:rsid w:val="005C31A4"/>
    <w:rsid w:val="005C4257"/>
    <w:rsid w:val="005C44A1"/>
    <w:rsid w:val="005D5740"/>
    <w:rsid w:val="005D5F51"/>
    <w:rsid w:val="005D5FBD"/>
    <w:rsid w:val="005F5337"/>
    <w:rsid w:val="0060663A"/>
    <w:rsid w:val="00607C9A"/>
    <w:rsid w:val="00610142"/>
    <w:rsid w:val="00643754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A0D20"/>
    <w:rsid w:val="006A38B4"/>
    <w:rsid w:val="006A3D3E"/>
    <w:rsid w:val="006B2E21"/>
    <w:rsid w:val="006C0266"/>
    <w:rsid w:val="006E00EF"/>
    <w:rsid w:val="006E0D92"/>
    <w:rsid w:val="006E1A83"/>
    <w:rsid w:val="006E448C"/>
    <w:rsid w:val="006F018C"/>
    <w:rsid w:val="006F2779"/>
    <w:rsid w:val="007025C2"/>
    <w:rsid w:val="0070436F"/>
    <w:rsid w:val="007060FC"/>
    <w:rsid w:val="007214DE"/>
    <w:rsid w:val="00722B66"/>
    <w:rsid w:val="007326E9"/>
    <w:rsid w:val="007526D9"/>
    <w:rsid w:val="00754DEE"/>
    <w:rsid w:val="0075639A"/>
    <w:rsid w:val="007732E7"/>
    <w:rsid w:val="00782103"/>
    <w:rsid w:val="0078682E"/>
    <w:rsid w:val="00790176"/>
    <w:rsid w:val="00796593"/>
    <w:rsid w:val="007B53EE"/>
    <w:rsid w:val="007C08BF"/>
    <w:rsid w:val="007D1541"/>
    <w:rsid w:val="007D405D"/>
    <w:rsid w:val="007D4C15"/>
    <w:rsid w:val="007E729E"/>
    <w:rsid w:val="007F44C5"/>
    <w:rsid w:val="007F5958"/>
    <w:rsid w:val="008067F5"/>
    <w:rsid w:val="0080706D"/>
    <w:rsid w:val="00810812"/>
    <w:rsid w:val="0081420B"/>
    <w:rsid w:val="00823C6C"/>
    <w:rsid w:val="00842052"/>
    <w:rsid w:val="008538CD"/>
    <w:rsid w:val="00866B4E"/>
    <w:rsid w:val="00873AC2"/>
    <w:rsid w:val="00882D92"/>
    <w:rsid w:val="008A52A5"/>
    <w:rsid w:val="008B10E7"/>
    <w:rsid w:val="008C4E62"/>
    <w:rsid w:val="008D7AEE"/>
    <w:rsid w:val="008E315C"/>
    <w:rsid w:val="008E43FD"/>
    <w:rsid w:val="008E493A"/>
    <w:rsid w:val="008E7C0F"/>
    <w:rsid w:val="008F2CD8"/>
    <w:rsid w:val="00900EFD"/>
    <w:rsid w:val="009049AB"/>
    <w:rsid w:val="009169D1"/>
    <w:rsid w:val="00937ECC"/>
    <w:rsid w:val="009442EB"/>
    <w:rsid w:val="00953DCE"/>
    <w:rsid w:val="00971D97"/>
    <w:rsid w:val="00982550"/>
    <w:rsid w:val="00982BB3"/>
    <w:rsid w:val="00984960"/>
    <w:rsid w:val="009B4262"/>
    <w:rsid w:val="009C50C7"/>
    <w:rsid w:val="009C5E0F"/>
    <w:rsid w:val="009D38C2"/>
    <w:rsid w:val="009E0DD6"/>
    <w:rsid w:val="009E75FF"/>
    <w:rsid w:val="009F12FA"/>
    <w:rsid w:val="009F1997"/>
    <w:rsid w:val="009F2A6E"/>
    <w:rsid w:val="009F3DAF"/>
    <w:rsid w:val="009F5CAE"/>
    <w:rsid w:val="00A02E9C"/>
    <w:rsid w:val="00A04E19"/>
    <w:rsid w:val="00A306F5"/>
    <w:rsid w:val="00A31820"/>
    <w:rsid w:val="00A41A43"/>
    <w:rsid w:val="00A64FCF"/>
    <w:rsid w:val="00A80042"/>
    <w:rsid w:val="00A90640"/>
    <w:rsid w:val="00A9586C"/>
    <w:rsid w:val="00AA13FD"/>
    <w:rsid w:val="00AA2FA1"/>
    <w:rsid w:val="00AA32E4"/>
    <w:rsid w:val="00AA6CFB"/>
    <w:rsid w:val="00AC6D2C"/>
    <w:rsid w:val="00AD07B9"/>
    <w:rsid w:val="00AD442B"/>
    <w:rsid w:val="00AD59DC"/>
    <w:rsid w:val="00AE2489"/>
    <w:rsid w:val="00AE715A"/>
    <w:rsid w:val="00B0218F"/>
    <w:rsid w:val="00B041BF"/>
    <w:rsid w:val="00B17F90"/>
    <w:rsid w:val="00B20D81"/>
    <w:rsid w:val="00B2612A"/>
    <w:rsid w:val="00B36408"/>
    <w:rsid w:val="00B75762"/>
    <w:rsid w:val="00B76C58"/>
    <w:rsid w:val="00B90182"/>
    <w:rsid w:val="00B91DE2"/>
    <w:rsid w:val="00B948AE"/>
    <w:rsid w:val="00B94EA2"/>
    <w:rsid w:val="00B96E63"/>
    <w:rsid w:val="00BA03B0"/>
    <w:rsid w:val="00BB0A93"/>
    <w:rsid w:val="00BB2928"/>
    <w:rsid w:val="00BB4427"/>
    <w:rsid w:val="00BC0CC4"/>
    <w:rsid w:val="00BC56A5"/>
    <w:rsid w:val="00BD3944"/>
    <w:rsid w:val="00BD3D4E"/>
    <w:rsid w:val="00BD4B10"/>
    <w:rsid w:val="00BD6665"/>
    <w:rsid w:val="00BD70DE"/>
    <w:rsid w:val="00BE4A6E"/>
    <w:rsid w:val="00BF1465"/>
    <w:rsid w:val="00BF44A9"/>
    <w:rsid w:val="00BF4745"/>
    <w:rsid w:val="00BF531A"/>
    <w:rsid w:val="00BF55CC"/>
    <w:rsid w:val="00BF6F26"/>
    <w:rsid w:val="00C024A1"/>
    <w:rsid w:val="00C04AD4"/>
    <w:rsid w:val="00C06CE9"/>
    <w:rsid w:val="00C142CD"/>
    <w:rsid w:val="00C2383F"/>
    <w:rsid w:val="00C30703"/>
    <w:rsid w:val="00C40E7E"/>
    <w:rsid w:val="00C42C14"/>
    <w:rsid w:val="00C50807"/>
    <w:rsid w:val="00C53C98"/>
    <w:rsid w:val="00C54167"/>
    <w:rsid w:val="00C56BB3"/>
    <w:rsid w:val="00C60C57"/>
    <w:rsid w:val="00C71A63"/>
    <w:rsid w:val="00C75CF3"/>
    <w:rsid w:val="00C84DF7"/>
    <w:rsid w:val="00C92DB7"/>
    <w:rsid w:val="00C94F06"/>
    <w:rsid w:val="00C95E99"/>
    <w:rsid w:val="00C95F90"/>
    <w:rsid w:val="00C96337"/>
    <w:rsid w:val="00C964DF"/>
    <w:rsid w:val="00C96BED"/>
    <w:rsid w:val="00CA7305"/>
    <w:rsid w:val="00CB022E"/>
    <w:rsid w:val="00CB44D2"/>
    <w:rsid w:val="00CC1F23"/>
    <w:rsid w:val="00CC38AA"/>
    <w:rsid w:val="00CC5BBE"/>
    <w:rsid w:val="00CC7C2A"/>
    <w:rsid w:val="00CD5AAC"/>
    <w:rsid w:val="00CD5FEA"/>
    <w:rsid w:val="00CE5415"/>
    <w:rsid w:val="00CE6D2A"/>
    <w:rsid w:val="00CF1F70"/>
    <w:rsid w:val="00CF6188"/>
    <w:rsid w:val="00D012C2"/>
    <w:rsid w:val="00D32B0C"/>
    <w:rsid w:val="00D350DE"/>
    <w:rsid w:val="00D355DF"/>
    <w:rsid w:val="00D36189"/>
    <w:rsid w:val="00D415F3"/>
    <w:rsid w:val="00D56E45"/>
    <w:rsid w:val="00D57BE8"/>
    <w:rsid w:val="00D60EC4"/>
    <w:rsid w:val="00D65E0A"/>
    <w:rsid w:val="00D65FA5"/>
    <w:rsid w:val="00D75874"/>
    <w:rsid w:val="00D80C64"/>
    <w:rsid w:val="00D905D1"/>
    <w:rsid w:val="00DA0E8E"/>
    <w:rsid w:val="00DA45BD"/>
    <w:rsid w:val="00DA488F"/>
    <w:rsid w:val="00DB098F"/>
    <w:rsid w:val="00DB225B"/>
    <w:rsid w:val="00DD16EF"/>
    <w:rsid w:val="00DD22BC"/>
    <w:rsid w:val="00DE06F1"/>
    <w:rsid w:val="00DF3750"/>
    <w:rsid w:val="00DF7371"/>
    <w:rsid w:val="00E02ABF"/>
    <w:rsid w:val="00E16145"/>
    <w:rsid w:val="00E243EA"/>
    <w:rsid w:val="00E3191C"/>
    <w:rsid w:val="00E33A25"/>
    <w:rsid w:val="00E4188B"/>
    <w:rsid w:val="00E429B1"/>
    <w:rsid w:val="00E46F02"/>
    <w:rsid w:val="00E50BE2"/>
    <w:rsid w:val="00E54C4D"/>
    <w:rsid w:val="00E56328"/>
    <w:rsid w:val="00E60EF2"/>
    <w:rsid w:val="00E70B4B"/>
    <w:rsid w:val="00E714CF"/>
    <w:rsid w:val="00E86D40"/>
    <w:rsid w:val="00E92F30"/>
    <w:rsid w:val="00EA01A2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7A32"/>
    <w:rsid w:val="00EF16D0"/>
    <w:rsid w:val="00F10AFE"/>
    <w:rsid w:val="00F13548"/>
    <w:rsid w:val="00F15E2A"/>
    <w:rsid w:val="00F24EAE"/>
    <w:rsid w:val="00F31004"/>
    <w:rsid w:val="00F35AA6"/>
    <w:rsid w:val="00F64167"/>
    <w:rsid w:val="00F665D4"/>
    <w:rsid w:val="00F6673B"/>
    <w:rsid w:val="00F66742"/>
    <w:rsid w:val="00F74EFF"/>
    <w:rsid w:val="00F77AAD"/>
    <w:rsid w:val="00F8331C"/>
    <w:rsid w:val="00F916C4"/>
    <w:rsid w:val="00FB097B"/>
    <w:rsid w:val="00FB169C"/>
    <w:rsid w:val="00FB27B6"/>
    <w:rsid w:val="00FB3890"/>
    <w:rsid w:val="00FC29AD"/>
    <w:rsid w:val="00FC576B"/>
    <w:rsid w:val="00FE4A3F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36A8-BAAA-44AA-968C-931C9560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264</cp:revision>
  <cp:lastPrinted>2021-12-17T07:19:00Z</cp:lastPrinted>
  <dcterms:created xsi:type="dcterms:W3CDTF">2021-06-28T12:08:00Z</dcterms:created>
  <dcterms:modified xsi:type="dcterms:W3CDTF">2026-03-18T13:21:00Z</dcterms:modified>
</cp:coreProperties>
</file>