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F98" w:rsidRPr="00D221E4" w:rsidRDefault="001815EA" w:rsidP="00D221E4">
      <w:pPr>
        <w:widowControl w:val="0"/>
        <w:shd w:val="clear" w:color="auto" w:fill="FFFFFF"/>
        <w:spacing w:line="360" w:lineRule="auto"/>
        <w:jc w:val="center"/>
        <w:rPr>
          <w:rFonts w:ascii="GHEA Grapalat" w:eastAsia="Times New Roman" w:hAnsi="GHEA Grapalat" w:cs="Times New Roman"/>
          <w:color w:val="000000"/>
          <w:sz w:val="24"/>
          <w:szCs w:val="24"/>
        </w:rPr>
      </w:pPr>
      <w:r w:rsidRPr="00D221E4">
        <w:rPr>
          <w:rFonts w:ascii="GHEA Grapalat" w:hAnsi="GHEA Grapalat"/>
          <w:b/>
          <w:color w:val="000000"/>
          <w:sz w:val="24"/>
          <w:szCs w:val="24"/>
        </w:rPr>
        <w:t>DECISION</w:t>
      </w:r>
    </w:p>
    <w:p w:rsidR="007E3F98" w:rsidRDefault="007E3F98" w:rsidP="00D221E4">
      <w:pPr>
        <w:widowControl w:val="0"/>
        <w:shd w:val="clear" w:color="auto" w:fill="FFFFFF"/>
        <w:spacing w:line="360" w:lineRule="auto"/>
        <w:jc w:val="center"/>
        <w:rPr>
          <w:rFonts w:ascii="GHEA Grapalat" w:hAnsi="GHEA Grapalat"/>
          <w:color w:val="000000"/>
          <w:sz w:val="24"/>
          <w:szCs w:val="24"/>
        </w:rPr>
      </w:pPr>
      <w:r w:rsidRPr="00D221E4">
        <w:rPr>
          <w:rFonts w:ascii="GHEA Grapalat" w:hAnsi="GHEA Grapalat"/>
          <w:color w:val="000000"/>
          <w:sz w:val="24"/>
          <w:szCs w:val="24"/>
        </w:rPr>
        <w:t>No 1885-N of 8 December 2022</w:t>
      </w:r>
    </w:p>
    <w:p w:rsidR="00D221E4" w:rsidRPr="00D221E4" w:rsidRDefault="00D221E4" w:rsidP="00D221E4">
      <w:pPr>
        <w:widowControl w:val="0"/>
        <w:shd w:val="clear" w:color="auto" w:fill="FFFFFF"/>
        <w:spacing w:line="360" w:lineRule="auto"/>
        <w:jc w:val="center"/>
        <w:rPr>
          <w:rFonts w:ascii="GHEA Grapalat" w:eastAsia="Times New Roman" w:hAnsi="GHEA Grapalat" w:cs="Times New Roman"/>
          <w:color w:val="000000"/>
          <w:sz w:val="24"/>
          <w:szCs w:val="24"/>
        </w:rPr>
      </w:pPr>
    </w:p>
    <w:p w:rsidR="007E3F98" w:rsidRPr="00D221E4" w:rsidRDefault="007E3F98" w:rsidP="00D221E4">
      <w:pPr>
        <w:widowControl w:val="0"/>
        <w:spacing w:line="360" w:lineRule="auto"/>
        <w:jc w:val="center"/>
        <w:rPr>
          <w:rFonts w:ascii="GHEA Grapalat" w:eastAsia="Times New Roman" w:hAnsi="GHEA Grapalat" w:cs="Times New Roman"/>
          <w:b/>
          <w:bCs/>
          <w:color w:val="000000"/>
          <w:sz w:val="24"/>
          <w:szCs w:val="24"/>
          <w:shd w:val="clear" w:color="auto" w:fill="FFFFFF"/>
        </w:rPr>
      </w:pPr>
      <w:r w:rsidRPr="00D221E4">
        <w:rPr>
          <w:rFonts w:ascii="GHEA Grapalat" w:hAnsi="GHEA Grapalat"/>
          <w:b/>
          <w:color w:val="000000"/>
          <w:sz w:val="24"/>
          <w:szCs w:val="24"/>
          <w:shd w:val="clear" w:color="auto" w:fill="FFFFFF"/>
        </w:rPr>
        <w:t xml:space="preserve">ON MAKING AN AMENDMENT AND SUPPLEMENT TO DECISION </w:t>
      </w:r>
      <w:r w:rsidR="00D221E4">
        <w:rPr>
          <w:rFonts w:ascii="GHEA Grapalat" w:hAnsi="GHEA Grapalat"/>
          <w:b/>
          <w:color w:val="000000"/>
          <w:sz w:val="24"/>
          <w:szCs w:val="24"/>
          <w:shd w:val="clear" w:color="auto" w:fill="FFFFFF"/>
        </w:rPr>
        <w:br/>
      </w:r>
      <w:r w:rsidRPr="00D221E4">
        <w:rPr>
          <w:rFonts w:ascii="GHEA Grapalat" w:hAnsi="GHEA Grapalat"/>
          <w:b/>
          <w:color w:val="000000"/>
          <w:sz w:val="24"/>
          <w:szCs w:val="24"/>
          <w:shd w:val="clear" w:color="auto" w:fill="FFFFFF"/>
        </w:rPr>
        <w:t xml:space="preserve">OF THE GOVERNMENT OF THE REPUBLIC OF ARMENIA </w:t>
      </w:r>
      <w:r w:rsidR="00D221E4">
        <w:rPr>
          <w:rFonts w:ascii="GHEA Grapalat" w:hAnsi="GHEA Grapalat"/>
          <w:b/>
          <w:color w:val="000000"/>
          <w:sz w:val="24"/>
          <w:szCs w:val="24"/>
          <w:shd w:val="clear" w:color="auto" w:fill="FFFFFF"/>
        </w:rPr>
        <w:br/>
      </w:r>
      <w:r w:rsidRPr="00D221E4">
        <w:rPr>
          <w:rFonts w:ascii="GHEA Grapalat" w:hAnsi="GHEA Grapalat"/>
          <w:b/>
          <w:color w:val="000000"/>
          <w:sz w:val="24"/>
          <w:szCs w:val="24"/>
          <w:shd w:val="clear" w:color="auto" w:fill="FFFFFF"/>
        </w:rPr>
        <w:t>NO 526-N OF 4 MAY 2017</w:t>
      </w:r>
    </w:p>
    <w:p w:rsidR="007E3F98" w:rsidRPr="00D221E4" w:rsidRDefault="007E3F98" w:rsidP="00D221E4">
      <w:pPr>
        <w:widowControl w:val="0"/>
        <w:shd w:val="clear" w:color="auto" w:fill="FFFFFF"/>
        <w:spacing w:line="360" w:lineRule="auto"/>
        <w:jc w:val="center"/>
        <w:rPr>
          <w:rFonts w:ascii="GHEA Grapalat" w:eastAsia="Times New Roman" w:hAnsi="GHEA Grapalat" w:cs="Times New Roman"/>
          <w:color w:val="000000"/>
          <w:sz w:val="24"/>
          <w:szCs w:val="24"/>
        </w:rPr>
      </w:pPr>
    </w:p>
    <w:p w:rsidR="007E3F98" w:rsidRPr="00D221E4" w:rsidRDefault="003075D8" w:rsidP="00D221E4">
      <w:pPr>
        <w:widowControl w:val="0"/>
        <w:shd w:val="clear" w:color="auto" w:fill="FFFFFF"/>
        <w:spacing w:line="360" w:lineRule="auto"/>
        <w:jc w:val="both"/>
        <w:rPr>
          <w:rFonts w:ascii="GHEA Grapalat" w:eastAsia="Times New Roman" w:hAnsi="GHEA Grapalat" w:cs="Times New Roman"/>
          <w:color w:val="000000"/>
          <w:spacing w:val="-6"/>
          <w:sz w:val="24"/>
          <w:szCs w:val="24"/>
        </w:rPr>
      </w:pPr>
      <w:r w:rsidRPr="00D221E4">
        <w:rPr>
          <w:rFonts w:ascii="GHEA Grapalat" w:hAnsi="GHEA Grapalat"/>
          <w:color w:val="000000"/>
          <w:spacing w:val="-6"/>
          <w:sz w:val="24"/>
          <w:szCs w:val="24"/>
        </w:rPr>
        <w:t xml:space="preserve">Guided </w:t>
      </w:r>
      <w:r w:rsidR="007E3F98" w:rsidRPr="00D221E4">
        <w:rPr>
          <w:rFonts w:ascii="GHEA Grapalat" w:hAnsi="GHEA Grapalat"/>
          <w:color w:val="000000"/>
          <w:spacing w:val="-6"/>
          <w:sz w:val="24"/>
          <w:szCs w:val="24"/>
        </w:rPr>
        <w:t>by Article 33 and part 1 of Article 34 of the Law of the Republic of Armenia "On</w:t>
      </w:r>
      <w:r w:rsidR="00D221E4">
        <w:rPr>
          <w:rFonts w:ascii="Calibri" w:hAnsi="Calibri" w:cs="Calibri"/>
          <w:color w:val="000000"/>
          <w:spacing w:val="-6"/>
          <w:sz w:val="24"/>
          <w:szCs w:val="24"/>
        </w:rPr>
        <w:t> </w:t>
      </w:r>
      <w:r w:rsidR="007E3F98" w:rsidRPr="00D221E4">
        <w:rPr>
          <w:rFonts w:ascii="GHEA Grapalat" w:hAnsi="GHEA Grapalat"/>
          <w:color w:val="000000"/>
          <w:spacing w:val="-6"/>
          <w:sz w:val="24"/>
          <w:szCs w:val="24"/>
        </w:rPr>
        <w:t xml:space="preserve">regulatory legal acts", the Government of the Republic of Armenia hereby </w:t>
      </w:r>
      <w:r w:rsidR="007E3F98" w:rsidRPr="00D221E4">
        <w:rPr>
          <w:rFonts w:ascii="GHEA Grapalat" w:hAnsi="GHEA Grapalat"/>
          <w:b/>
          <w:i/>
          <w:color w:val="000000"/>
          <w:spacing w:val="-6"/>
          <w:sz w:val="24"/>
          <w:szCs w:val="24"/>
        </w:rPr>
        <w:t>decides:</w:t>
      </w:r>
    </w:p>
    <w:p w:rsidR="007E3F98" w:rsidRPr="00D221E4" w:rsidRDefault="007E3F98" w:rsidP="00D221E4">
      <w:pPr>
        <w:widowControl w:val="0"/>
        <w:shd w:val="clear" w:color="auto" w:fill="FFFFFF"/>
        <w:tabs>
          <w:tab w:val="left" w:pos="567"/>
        </w:tabs>
        <w:spacing w:line="336" w:lineRule="auto"/>
        <w:ind w:left="567" w:hanging="567"/>
        <w:jc w:val="both"/>
        <w:rPr>
          <w:rFonts w:ascii="GHEA Grapalat" w:eastAsia="Times New Roman" w:hAnsi="GHEA Grapalat" w:cs="Times New Roman"/>
          <w:color w:val="000000"/>
          <w:sz w:val="24"/>
          <w:szCs w:val="24"/>
        </w:rPr>
      </w:pPr>
      <w:r w:rsidRPr="00D221E4">
        <w:rPr>
          <w:rFonts w:ascii="GHEA Grapalat" w:hAnsi="GHEA Grapalat"/>
          <w:color w:val="000000"/>
          <w:sz w:val="24"/>
          <w:szCs w:val="24"/>
        </w:rPr>
        <w:t>1.</w:t>
      </w:r>
      <w:r w:rsidR="00D221E4">
        <w:rPr>
          <w:rFonts w:ascii="GHEA Grapalat" w:hAnsi="GHEA Grapalat"/>
          <w:color w:val="000000"/>
          <w:sz w:val="24"/>
          <w:szCs w:val="24"/>
        </w:rPr>
        <w:tab/>
      </w:r>
      <w:r w:rsidRPr="00D221E4">
        <w:rPr>
          <w:rFonts w:ascii="GHEA Grapalat" w:hAnsi="GHEA Grapalat"/>
          <w:color w:val="000000"/>
          <w:sz w:val="24"/>
          <w:szCs w:val="24"/>
        </w:rPr>
        <w:t>To make the following amendment and supplement to the procedure approved under sub-point 1 of point 1 of Decision of the Government of the Republic of Armenia No 526-N of 4 May 2017 "On approving the procedure for organisation of the procurement process and repealing Decision of the Government of the Republic of Armenia No 168-N of 10 February 2011":</w:t>
      </w:r>
    </w:p>
    <w:p w:rsidR="007E3F98" w:rsidRPr="00D221E4" w:rsidRDefault="007E3F98" w:rsidP="00D221E4">
      <w:pPr>
        <w:widowControl w:val="0"/>
        <w:shd w:val="clear" w:color="auto" w:fill="FFFFFF"/>
        <w:tabs>
          <w:tab w:val="left" w:pos="1134"/>
        </w:tabs>
        <w:spacing w:line="336" w:lineRule="auto"/>
        <w:ind w:left="1134" w:hanging="567"/>
        <w:jc w:val="both"/>
        <w:rPr>
          <w:rFonts w:ascii="GHEA Grapalat" w:eastAsia="Times New Roman" w:hAnsi="GHEA Grapalat" w:cs="Times New Roman"/>
          <w:color w:val="000000"/>
          <w:sz w:val="24"/>
          <w:szCs w:val="24"/>
        </w:rPr>
      </w:pPr>
      <w:r w:rsidRPr="00D221E4">
        <w:rPr>
          <w:rFonts w:ascii="GHEA Grapalat" w:hAnsi="GHEA Grapalat"/>
          <w:color w:val="000000"/>
          <w:sz w:val="24"/>
          <w:szCs w:val="24"/>
        </w:rPr>
        <w:t>(1)</w:t>
      </w:r>
      <w:r w:rsidR="00D221E4">
        <w:rPr>
          <w:rFonts w:ascii="GHEA Grapalat" w:hAnsi="GHEA Grapalat"/>
          <w:color w:val="000000"/>
          <w:sz w:val="24"/>
          <w:szCs w:val="24"/>
        </w:rPr>
        <w:tab/>
      </w:r>
      <w:r w:rsidRPr="00D221E4">
        <w:rPr>
          <w:rFonts w:ascii="GHEA Grapalat" w:hAnsi="GHEA Grapalat"/>
          <w:color w:val="000000"/>
          <w:sz w:val="24"/>
          <w:szCs w:val="24"/>
        </w:rPr>
        <w:t>sub-point 5 of point 33 shall read as follows:</w:t>
      </w:r>
    </w:p>
    <w:p w:rsidR="007E3F98" w:rsidRPr="00D221E4" w:rsidRDefault="007E3F98" w:rsidP="00D221E4">
      <w:pPr>
        <w:widowControl w:val="0"/>
        <w:shd w:val="clear" w:color="auto" w:fill="FFFFFF"/>
        <w:tabs>
          <w:tab w:val="left" w:pos="1701"/>
        </w:tabs>
        <w:spacing w:line="336" w:lineRule="auto"/>
        <w:ind w:left="1701" w:hanging="567"/>
        <w:jc w:val="both"/>
        <w:rPr>
          <w:rFonts w:ascii="GHEA Grapalat" w:eastAsia="Times New Roman" w:hAnsi="GHEA Grapalat" w:cs="Times New Roman"/>
          <w:color w:val="000000"/>
          <w:sz w:val="24"/>
          <w:szCs w:val="24"/>
        </w:rPr>
      </w:pPr>
      <w:r w:rsidRPr="00D221E4">
        <w:rPr>
          <w:rFonts w:ascii="GHEA Grapalat" w:hAnsi="GHEA Grapalat"/>
          <w:color w:val="000000"/>
          <w:sz w:val="24"/>
          <w:szCs w:val="24"/>
        </w:rPr>
        <w:t>"(5)</w:t>
      </w:r>
      <w:r w:rsidR="00D221E4">
        <w:rPr>
          <w:rFonts w:ascii="GHEA Grapalat" w:hAnsi="GHEA Grapalat"/>
          <w:color w:val="000000"/>
          <w:sz w:val="24"/>
          <w:szCs w:val="24"/>
        </w:rPr>
        <w:tab/>
      </w:r>
      <w:r w:rsidRPr="00D221E4">
        <w:rPr>
          <w:rFonts w:ascii="GHEA Grapalat" w:hAnsi="GHEA Grapalat"/>
          <w:color w:val="000000"/>
          <w:sz w:val="24"/>
          <w:szCs w:val="24"/>
        </w:rPr>
        <w:t xml:space="preserve">payments for procurements, including </w:t>
      </w:r>
      <w:r w:rsidR="003075D8" w:rsidRPr="00D221E4">
        <w:rPr>
          <w:rFonts w:ascii="GHEA Grapalat" w:hAnsi="GHEA Grapalat"/>
          <w:color w:val="000000"/>
          <w:sz w:val="24"/>
          <w:szCs w:val="24"/>
        </w:rPr>
        <w:t xml:space="preserve">allocation </w:t>
      </w:r>
      <w:r w:rsidRPr="00D221E4">
        <w:rPr>
          <w:rFonts w:ascii="GHEA Grapalat" w:hAnsi="GHEA Grapalat"/>
          <w:color w:val="000000"/>
          <w:sz w:val="24"/>
          <w:szCs w:val="24"/>
        </w:rPr>
        <w:t xml:space="preserve">of advance payment, shall be carried out by taking into consideration the terms </w:t>
      </w:r>
      <w:r w:rsidR="00B2776B" w:rsidRPr="00D221E4">
        <w:rPr>
          <w:rFonts w:ascii="GHEA Grapalat" w:hAnsi="GHEA Grapalat"/>
          <w:color w:val="000000"/>
          <w:sz w:val="24"/>
          <w:szCs w:val="24"/>
        </w:rPr>
        <w:t xml:space="preserve">stipulated </w:t>
      </w:r>
      <w:r w:rsidR="00A55FA9" w:rsidRPr="00D221E4">
        <w:rPr>
          <w:rFonts w:ascii="GHEA Grapalat" w:hAnsi="GHEA Grapalat"/>
          <w:color w:val="000000"/>
          <w:sz w:val="24"/>
          <w:szCs w:val="24"/>
          <w:lang w:val="en-US"/>
        </w:rPr>
        <w:t>by</w:t>
      </w:r>
      <w:r w:rsidR="00A55FA9" w:rsidRPr="00D221E4">
        <w:rPr>
          <w:rFonts w:ascii="GHEA Grapalat" w:hAnsi="GHEA Grapalat"/>
          <w:color w:val="000000"/>
          <w:sz w:val="24"/>
          <w:szCs w:val="24"/>
          <w:lang w:val="hy-AM"/>
        </w:rPr>
        <w:t xml:space="preserve"> </w:t>
      </w:r>
      <w:r w:rsidR="00B2776B" w:rsidRPr="00D221E4">
        <w:rPr>
          <w:rFonts w:ascii="GHEA Grapalat" w:hAnsi="GHEA Grapalat"/>
          <w:color w:val="000000"/>
          <w:sz w:val="24"/>
          <w:szCs w:val="24"/>
          <w:lang w:val="en-US"/>
        </w:rPr>
        <w:t xml:space="preserve">the standard form </w:t>
      </w:r>
      <w:r w:rsidR="00B2776B" w:rsidRPr="00D221E4">
        <w:rPr>
          <w:rFonts w:ascii="GHEA Grapalat" w:hAnsi="GHEA Grapalat"/>
          <w:color w:val="000000"/>
          <w:sz w:val="24"/>
          <w:szCs w:val="24"/>
        </w:rPr>
        <w:t xml:space="preserve">of </w:t>
      </w:r>
      <w:r w:rsidRPr="00D221E4">
        <w:rPr>
          <w:rFonts w:ascii="GHEA Grapalat" w:hAnsi="GHEA Grapalat"/>
          <w:color w:val="000000"/>
          <w:sz w:val="24"/>
          <w:szCs w:val="24"/>
        </w:rPr>
        <w:t>the contract approved by the authorised body, and in case of existence of grounds provided for by the contract, when making payments, the contracting authority shall be obliged to ensure calculation and offset of penalties and fines with the amounts subject to payment with regard to the party to the contract.".</w:t>
      </w:r>
    </w:p>
    <w:p w:rsidR="007E3F98" w:rsidRPr="00D221E4" w:rsidRDefault="007E3F98" w:rsidP="00D221E4">
      <w:pPr>
        <w:widowControl w:val="0"/>
        <w:shd w:val="clear" w:color="auto" w:fill="FFFFFF"/>
        <w:tabs>
          <w:tab w:val="left" w:pos="1134"/>
        </w:tabs>
        <w:spacing w:line="360" w:lineRule="auto"/>
        <w:ind w:left="1134" w:hanging="567"/>
        <w:jc w:val="both"/>
        <w:rPr>
          <w:rFonts w:ascii="GHEA Grapalat" w:eastAsia="Times New Roman" w:hAnsi="GHEA Grapalat" w:cs="Times New Roman"/>
          <w:color w:val="000000"/>
          <w:sz w:val="24"/>
          <w:szCs w:val="24"/>
        </w:rPr>
      </w:pPr>
      <w:r w:rsidRPr="00D221E4">
        <w:rPr>
          <w:rFonts w:ascii="GHEA Grapalat" w:hAnsi="GHEA Grapalat"/>
          <w:color w:val="000000"/>
          <w:sz w:val="24"/>
          <w:szCs w:val="24"/>
        </w:rPr>
        <w:t>(2)</w:t>
      </w:r>
      <w:r w:rsidR="00D221E4">
        <w:rPr>
          <w:rFonts w:ascii="GHEA Grapalat" w:hAnsi="GHEA Grapalat"/>
          <w:color w:val="000000"/>
          <w:sz w:val="24"/>
          <w:szCs w:val="24"/>
        </w:rPr>
        <w:tab/>
      </w:r>
      <w:r w:rsidR="00D90861" w:rsidRPr="00D221E4">
        <w:rPr>
          <w:rFonts w:ascii="GHEA Grapalat" w:hAnsi="GHEA Grapalat"/>
          <w:color w:val="000000"/>
          <w:sz w:val="24"/>
          <w:szCs w:val="24"/>
        </w:rPr>
        <w:t xml:space="preserve">sub-point 19 shall be added to </w:t>
      </w:r>
      <w:r w:rsidRPr="00D221E4">
        <w:rPr>
          <w:rFonts w:ascii="GHEA Grapalat" w:hAnsi="GHEA Grapalat"/>
          <w:color w:val="000000"/>
          <w:sz w:val="24"/>
          <w:szCs w:val="24"/>
        </w:rPr>
        <w:t>point 33 which reads as follows:</w:t>
      </w:r>
    </w:p>
    <w:p w:rsidR="007E3F98" w:rsidRPr="00D221E4" w:rsidRDefault="007E3F98" w:rsidP="00D221E4">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D221E4">
        <w:rPr>
          <w:rFonts w:ascii="GHEA Grapalat" w:hAnsi="GHEA Grapalat"/>
          <w:color w:val="000000"/>
          <w:sz w:val="24"/>
          <w:szCs w:val="24"/>
        </w:rPr>
        <w:t>"(19)</w:t>
      </w:r>
      <w:r w:rsidR="00D221E4">
        <w:rPr>
          <w:rFonts w:ascii="GHEA Grapalat" w:hAnsi="GHEA Grapalat"/>
          <w:color w:val="000000"/>
          <w:sz w:val="24"/>
          <w:szCs w:val="24"/>
        </w:rPr>
        <w:tab/>
      </w:r>
      <w:r w:rsidRPr="00D221E4">
        <w:rPr>
          <w:rFonts w:ascii="GHEA Grapalat" w:hAnsi="GHEA Grapalat"/>
          <w:color w:val="000000"/>
          <w:sz w:val="24"/>
          <w:szCs w:val="24"/>
        </w:rPr>
        <w:t>in case of procurement of construction projects:</w:t>
      </w:r>
    </w:p>
    <w:p w:rsidR="007E3F98" w:rsidRPr="00D221E4" w:rsidRDefault="007E3F98" w:rsidP="00D221E4">
      <w:pPr>
        <w:widowControl w:val="0"/>
        <w:shd w:val="clear" w:color="auto" w:fill="FFFFFF"/>
        <w:tabs>
          <w:tab w:val="left" w:pos="2268"/>
        </w:tabs>
        <w:spacing w:line="360" w:lineRule="auto"/>
        <w:ind w:left="2268" w:hanging="567"/>
        <w:jc w:val="both"/>
        <w:rPr>
          <w:rFonts w:ascii="GHEA Grapalat" w:eastAsia="Times New Roman" w:hAnsi="GHEA Grapalat" w:cs="Times New Roman"/>
          <w:color w:val="000000"/>
          <w:sz w:val="24"/>
          <w:szCs w:val="24"/>
        </w:rPr>
      </w:pPr>
      <w:r w:rsidRPr="00D221E4">
        <w:rPr>
          <w:rFonts w:ascii="GHEA Grapalat" w:hAnsi="GHEA Grapalat"/>
          <w:color w:val="000000"/>
          <w:sz w:val="24"/>
          <w:szCs w:val="24"/>
        </w:rPr>
        <w:t>a.</w:t>
      </w:r>
      <w:r w:rsidR="00D221E4">
        <w:rPr>
          <w:rFonts w:ascii="GHEA Grapalat" w:hAnsi="GHEA Grapalat"/>
          <w:color w:val="000000"/>
          <w:sz w:val="24"/>
          <w:szCs w:val="24"/>
        </w:rPr>
        <w:tab/>
      </w:r>
      <w:r w:rsidRPr="00D221E4">
        <w:rPr>
          <w:rFonts w:ascii="GHEA Grapalat" w:hAnsi="GHEA Grapalat"/>
          <w:color w:val="000000"/>
          <w:sz w:val="24"/>
          <w:szCs w:val="24"/>
        </w:rPr>
        <w:t xml:space="preserve">the contractor shall perform the works provided for by the contract, and the person providing services for technical </w:t>
      </w:r>
      <w:r w:rsidR="00AA56CE" w:rsidRPr="00D221E4">
        <w:rPr>
          <w:rFonts w:ascii="GHEA Grapalat" w:hAnsi="GHEA Grapalat"/>
          <w:color w:val="000000"/>
          <w:sz w:val="24"/>
          <w:szCs w:val="24"/>
        </w:rPr>
        <w:lastRenderedPageBreak/>
        <w:t xml:space="preserve">inspection </w:t>
      </w:r>
      <w:r w:rsidRPr="00D221E4">
        <w:rPr>
          <w:rFonts w:ascii="GHEA Grapalat" w:hAnsi="GHEA Grapalat"/>
          <w:color w:val="000000"/>
          <w:sz w:val="24"/>
          <w:szCs w:val="24"/>
        </w:rPr>
        <w:t xml:space="preserve">shall </w:t>
      </w:r>
      <w:r w:rsidR="00AA56CE" w:rsidRPr="00D221E4">
        <w:rPr>
          <w:rFonts w:ascii="GHEA Grapalat" w:hAnsi="GHEA Grapalat"/>
          <w:color w:val="000000"/>
          <w:sz w:val="24"/>
          <w:szCs w:val="24"/>
        </w:rPr>
        <w:t xml:space="preserve">inspect </w:t>
      </w:r>
      <w:r w:rsidRPr="00D221E4">
        <w:rPr>
          <w:rFonts w:ascii="GHEA Grapalat" w:hAnsi="GHEA Grapalat"/>
          <w:color w:val="000000"/>
          <w:sz w:val="24"/>
          <w:szCs w:val="24"/>
        </w:rPr>
        <w:t>compliance of those works in accordance with urban development regulatory</w:t>
      </w:r>
      <w:r w:rsidR="00E00B01" w:rsidRPr="00D221E4">
        <w:rPr>
          <w:rFonts w:ascii="GHEA Grapalat" w:hAnsi="GHEA Grapalat"/>
          <w:color w:val="000000"/>
          <w:sz w:val="24"/>
          <w:szCs w:val="24"/>
        </w:rPr>
        <w:t xml:space="preserve"> </w:t>
      </w:r>
      <w:r w:rsidRPr="00D221E4">
        <w:rPr>
          <w:rFonts w:ascii="GHEA Grapalat" w:hAnsi="GHEA Grapalat"/>
          <w:color w:val="000000"/>
          <w:sz w:val="24"/>
          <w:szCs w:val="24"/>
        </w:rPr>
        <w:t>technical and approved design</w:t>
      </w:r>
      <w:r w:rsidR="00AA56CE" w:rsidRPr="00D221E4">
        <w:rPr>
          <w:rFonts w:ascii="GHEA Grapalat" w:hAnsi="GHEA Grapalat"/>
          <w:color w:val="000000"/>
          <w:sz w:val="24"/>
          <w:szCs w:val="24"/>
        </w:rPr>
        <w:t xml:space="preserve"> estimate</w:t>
      </w:r>
      <w:r w:rsidRPr="00D221E4">
        <w:rPr>
          <w:rFonts w:ascii="GHEA Grapalat" w:hAnsi="GHEA Grapalat"/>
          <w:color w:val="000000"/>
          <w:sz w:val="24"/>
          <w:szCs w:val="24"/>
        </w:rPr>
        <w:t xml:space="preserve"> document</w:t>
      </w:r>
      <w:r w:rsidR="00AA56CE" w:rsidRPr="00D221E4">
        <w:rPr>
          <w:rFonts w:ascii="GHEA Grapalat" w:hAnsi="GHEA Grapalat"/>
          <w:color w:val="000000"/>
          <w:sz w:val="24"/>
          <w:szCs w:val="24"/>
        </w:rPr>
        <w:t>ation</w:t>
      </w:r>
      <w:r w:rsidR="00E00B01" w:rsidRPr="00D221E4">
        <w:rPr>
          <w:rFonts w:ascii="GHEA Grapalat" w:hAnsi="GHEA Grapalat"/>
          <w:color w:val="000000"/>
          <w:sz w:val="24"/>
          <w:szCs w:val="24"/>
        </w:rPr>
        <w:t>s</w:t>
      </w:r>
      <w:r w:rsidRPr="00D221E4">
        <w:rPr>
          <w:rFonts w:ascii="GHEA Grapalat" w:hAnsi="GHEA Grapalat"/>
          <w:color w:val="000000"/>
          <w:sz w:val="24"/>
          <w:szCs w:val="24"/>
        </w:rPr>
        <w:t>;</w:t>
      </w:r>
    </w:p>
    <w:p w:rsidR="007E3F98" w:rsidRPr="00D221E4" w:rsidRDefault="007E3F98" w:rsidP="00D221E4">
      <w:pPr>
        <w:widowControl w:val="0"/>
        <w:shd w:val="clear" w:color="auto" w:fill="FFFFFF"/>
        <w:tabs>
          <w:tab w:val="left" w:pos="2268"/>
        </w:tabs>
        <w:spacing w:line="360" w:lineRule="auto"/>
        <w:ind w:left="2268" w:hanging="567"/>
        <w:jc w:val="both"/>
        <w:rPr>
          <w:rFonts w:ascii="GHEA Grapalat" w:eastAsia="Times New Roman" w:hAnsi="GHEA Grapalat" w:cs="Times New Roman"/>
          <w:color w:val="000000"/>
          <w:sz w:val="24"/>
          <w:szCs w:val="24"/>
        </w:rPr>
      </w:pPr>
      <w:r w:rsidRPr="00D221E4">
        <w:rPr>
          <w:rFonts w:ascii="GHEA Grapalat" w:hAnsi="GHEA Grapalat"/>
          <w:color w:val="000000"/>
          <w:sz w:val="24"/>
          <w:szCs w:val="24"/>
        </w:rPr>
        <w:t>b.</w:t>
      </w:r>
      <w:r w:rsidR="00D221E4">
        <w:rPr>
          <w:rFonts w:ascii="GHEA Grapalat" w:hAnsi="GHEA Grapalat"/>
          <w:color w:val="000000"/>
          <w:sz w:val="24"/>
          <w:szCs w:val="24"/>
        </w:rPr>
        <w:tab/>
      </w:r>
      <w:r w:rsidRPr="00D221E4">
        <w:rPr>
          <w:rFonts w:ascii="GHEA Grapalat" w:hAnsi="GHEA Grapalat"/>
          <w:color w:val="000000"/>
          <w:sz w:val="24"/>
          <w:szCs w:val="24"/>
        </w:rPr>
        <w:t xml:space="preserve">the contracting authority shall </w:t>
      </w:r>
      <w:r w:rsidR="00E00B01" w:rsidRPr="00D221E4">
        <w:rPr>
          <w:rFonts w:ascii="GHEA Grapalat" w:hAnsi="GHEA Grapalat"/>
          <w:color w:val="000000"/>
          <w:sz w:val="24"/>
          <w:szCs w:val="24"/>
        </w:rPr>
        <w:t xml:space="preserve">impose sanctions </w:t>
      </w:r>
      <w:r w:rsidRPr="00D221E4">
        <w:rPr>
          <w:rFonts w:ascii="GHEA Grapalat" w:hAnsi="GHEA Grapalat"/>
          <w:color w:val="000000"/>
          <w:sz w:val="24"/>
          <w:szCs w:val="24"/>
        </w:rPr>
        <w:t xml:space="preserve">against the person performing construction works and the person providing services for technical </w:t>
      </w:r>
      <w:r w:rsidR="00E00B01" w:rsidRPr="00D221E4">
        <w:rPr>
          <w:rFonts w:ascii="GHEA Grapalat" w:hAnsi="GHEA Grapalat"/>
          <w:color w:val="000000"/>
          <w:sz w:val="24"/>
          <w:szCs w:val="24"/>
        </w:rPr>
        <w:t xml:space="preserve">inspection </w:t>
      </w:r>
      <w:r w:rsidRPr="00D221E4">
        <w:rPr>
          <w:rFonts w:ascii="GHEA Grapalat" w:hAnsi="GHEA Grapalat"/>
          <w:color w:val="000000"/>
          <w:sz w:val="24"/>
          <w:szCs w:val="24"/>
        </w:rPr>
        <w:t>for every recorded case of failure to observe the requirements defined under the urban development regulatory</w:t>
      </w:r>
      <w:r w:rsidR="00E00B01" w:rsidRPr="00D221E4">
        <w:rPr>
          <w:rFonts w:ascii="GHEA Grapalat" w:hAnsi="GHEA Grapalat"/>
          <w:color w:val="000000"/>
          <w:sz w:val="24"/>
          <w:szCs w:val="24"/>
        </w:rPr>
        <w:t xml:space="preserve"> </w:t>
      </w:r>
      <w:r w:rsidRPr="00D221E4">
        <w:rPr>
          <w:rFonts w:ascii="GHEA Grapalat" w:hAnsi="GHEA Grapalat"/>
          <w:color w:val="000000"/>
          <w:sz w:val="24"/>
          <w:szCs w:val="24"/>
        </w:rPr>
        <w:t>technical and approved design</w:t>
      </w:r>
      <w:r w:rsidR="00E00B01" w:rsidRPr="00D221E4">
        <w:rPr>
          <w:rFonts w:ascii="GHEA Grapalat" w:hAnsi="GHEA Grapalat"/>
          <w:color w:val="000000"/>
          <w:sz w:val="24"/>
          <w:szCs w:val="24"/>
        </w:rPr>
        <w:t xml:space="preserve"> estimate</w:t>
      </w:r>
      <w:r w:rsidRPr="00D221E4">
        <w:rPr>
          <w:rFonts w:ascii="GHEA Grapalat" w:hAnsi="GHEA Grapalat"/>
          <w:color w:val="000000"/>
          <w:sz w:val="24"/>
          <w:szCs w:val="24"/>
        </w:rPr>
        <w:t xml:space="preserve"> document</w:t>
      </w:r>
      <w:r w:rsidR="00E00B01" w:rsidRPr="00D221E4">
        <w:rPr>
          <w:rFonts w:ascii="GHEA Grapalat" w:hAnsi="GHEA Grapalat"/>
          <w:color w:val="000000"/>
          <w:sz w:val="24"/>
          <w:szCs w:val="24"/>
        </w:rPr>
        <w:t>ations</w:t>
      </w:r>
      <w:r w:rsidRPr="00D221E4">
        <w:rPr>
          <w:rFonts w:ascii="GHEA Grapalat" w:hAnsi="GHEA Grapalat"/>
          <w:color w:val="000000"/>
          <w:sz w:val="24"/>
          <w:szCs w:val="24"/>
        </w:rPr>
        <w:t>, including the rules for proper organisation, furnishing of and safety equipment of the construction site. Moreover, the cases and</w:t>
      </w:r>
      <w:r w:rsidR="009A7D06" w:rsidRPr="00D221E4">
        <w:rPr>
          <w:rFonts w:ascii="GHEA Grapalat" w:hAnsi="GHEA Grapalat"/>
          <w:color w:val="000000"/>
          <w:sz w:val="24"/>
          <w:szCs w:val="24"/>
          <w:lang w:val="hy-AM"/>
        </w:rPr>
        <w:t xml:space="preserve"> the</w:t>
      </w:r>
      <w:r w:rsidRPr="00D221E4">
        <w:rPr>
          <w:rFonts w:ascii="GHEA Grapalat" w:hAnsi="GHEA Grapalat"/>
          <w:color w:val="000000"/>
          <w:sz w:val="24"/>
          <w:szCs w:val="24"/>
        </w:rPr>
        <w:t xml:space="preserve"> </w:t>
      </w:r>
      <w:r w:rsidR="009A7D06" w:rsidRPr="00D221E4">
        <w:rPr>
          <w:rFonts w:ascii="GHEA Grapalat" w:hAnsi="GHEA Grapalat"/>
          <w:color w:val="000000"/>
          <w:sz w:val="24"/>
          <w:szCs w:val="24"/>
        </w:rPr>
        <w:t xml:space="preserve">sanctions subject to imposition </w:t>
      </w:r>
      <w:r w:rsidRPr="00D221E4">
        <w:rPr>
          <w:rFonts w:ascii="GHEA Grapalat" w:hAnsi="GHEA Grapalat"/>
          <w:color w:val="000000"/>
          <w:sz w:val="24"/>
          <w:szCs w:val="24"/>
        </w:rPr>
        <w:t>in case of detection thereof shall be established exhaustively and without the possibility of ambiguous interpretation.".</w:t>
      </w:r>
    </w:p>
    <w:p w:rsidR="007E3F98" w:rsidRPr="00D221E4" w:rsidRDefault="007E3F98" w:rsidP="00D221E4">
      <w:pPr>
        <w:widowControl w:val="0"/>
        <w:shd w:val="clear" w:color="auto" w:fill="FFFFFF"/>
        <w:tabs>
          <w:tab w:val="left" w:pos="567"/>
        </w:tabs>
        <w:spacing w:line="360" w:lineRule="auto"/>
        <w:ind w:left="567" w:hanging="567"/>
        <w:jc w:val="both"/>
        <w:rPr>
          <w:rFonts w:ascii="GHEA Grapalat" w:eastAsia="Times New Roman" w:hAnsi="GHEA Grapalat" w:cs="Times New Roman"/>
          <w:color w:val="000000"/>
          <w:sz w:val="24"/>
          <w:szCs w:val="24"/>
        </w:rPr>
      </w:pPr>
      <w:r w:rsidRPr="00D221E4">
        <w:rPr>
          <w:rFonts w:ascii="GHEA Grapalat" w:hAnsi="GHEA Grapalat"/>
          <w:color w:val="000000"/>
          <w:sz w:val="24"/>
          <w:szCs w:val="24"/>
        </w:rPr>
        <w:t>2.</w:t>
      </w:r>
      <w:r w:rsidR="00D221E4">
        <w:rPr>
          <w:rFonts w:ascii="GHEA Grapalat" w:hAnsi="GHEA Grapalat"/>
          <w:color w:val="000000"/>
          <w:sz w:val="24"/>
          <w:szCs w:val="24"/>
        </w:rPr>
        <w:tab/>
      </w:r>
      <w:r w:rsidRPr="00D221E4">
        <w:rPr>
          <w:rFonts w:ascii="GHEA Grapalat" w:hAnsi="GHEA Grapalat"/>
          <w:color w:val="000000"/>
          <w:sz w:val="24"/>
          <w:szCs w:val="24"/>
        </w:rPr>
        <w:t xml:space="preserve">The requirements of this Decision shall not extend to procurement processes initiated and incomplete, as well as contracts concluded and in effect prior to the entry into force of this </w:t>
      </w:r>
      <w:r w:rsidR="00E00B01" w:rsidRPr="00D221E4">
        <w:rPr>
          <w:rFonts w:ascii="GHEA Grapalat" w:hAnsi="GHEA Grapalat"/>
          <w:color w:val="000000"/>
          <w:sz w:val="24"/>
          <w:szCs w:val="24"/>
        </w:rPr>
        <w:t>Decision</w:t>
      </w:r>
      <w:r w:rsidRPr="00D221E4">
        <w:rPr>
          <w:rFonts w:ascii="GHEA Grapalat" w:hAnsi="GHEA Grapalat"/>
          <w:color w:val="000000"/>
          <w:sz w:val="24"/>
          <w:szCs w:val="24"/>
        </w:rPr>
        <w:t>.</w:t>
      </w:r>
    </w:p>
    <w:p w:rsidR="007E3F98" w:rsidRPr="00D221E4" w:rsidRDefault="007E3F98" w:rsidP="00D221E4">
      <w:pPr>
        <w:widowControl w:val="0"/>
        <w:shd w:val="clear" w:color="auto" w:fill="FFFFFF"/>
        <w:tabs>
          <w:tab w:val="left" w:pos="567"/>
        </w:tabs>
        <w:spacing w:line="360" w:lineRule="auto"/>
        <w:ind w:left="567" w:hanging="567"/>
        <w:jc w:val="both"/>
        <w:rPr>
          <w:rFonts w:ascii="GHEA Grapalat" w:eastAsia="Times New Roman" w:hAnsi="GHEA Grapalat" w:cs="Times New Roman"/>
          <w:color w:val="000000"/>
          <w:sz w:val="24"/>
          <w:szCs w:val="24"/>
        </w:rPr>
      </w:pPr>
      <w:r w:rsidRPr="00D221E4">
        <w:rPr>
          <w:rFonts w:ascii="GHEA Grapalat" w:hAnsi="GHEA Grapalat"/>
          <w:color w:val="000000"/>
          <w:sz w:val="24"/>
          <w:szCs w:val="24"/>
        </w:rPr>
        <w:t>3.</w:t>
      </w:r>
      <w:r w:rsidR="00D221E4">
        <w:rPr>
          <w:rFonts w:ascii="GHEA Grapalat" w:hAnsi="GHEA Grapalat"/>
          <w:color w:val="000000"/>
          <w:sz w:val="24"/>
          <w:szCs w:val="24"/>
        </w:rPr>
        <w:tab/>
      </w:r>
      <w:r w:rsidRPr="00D221E4">
        <w:rPr>
          <w:rFonts w:ascii="GHEA Grapalat" w:hAnsi="GHEA Grapalat"/>
          <w:color w:val="000000"/>
          <w:sz w:val="24"/>
          <w:szCs w:val="24"/>
        </w:rPr>
        <w:t>This Decision shall enter into force on the day following its official promulgation.</w:t>
      </w:r>
    </w:p>
    <w:p w:rsidR="007E3F98" w:rsidRPr="00D221E4" w:rsidRDefault="007E3F98" w:rsidP="00D221E4">
      <w:pPr>
        <w:widowControl w:val="0"/>
        <w:shd w:val="clear" w:color="auto" w:fill="FFFFFF"/>
        <w:spacing w:line="360" w:lineRule="auto"/>
        <w:jc w:val="both"/>
        <w:rPr>
          <w:rFonts w:ascii="GHEA Grapalat" w:eastAsia="Times New Roman" w:hAnsi="GHEA Grapalat" w:cs="Times New Roman"/>
          <w:color w:val="000000"/>
          <w:sz w:val="24"/>
          <w:szCs w:val="24"/>
        </w:rPr>
      </w:pPr>
    </w:p>
    <w:tbl>
      <w:tblPr>
        <w:tblW w:w="5000" w:type="pct"/>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608"/>
      </w:tblGrid>
      <w:tr w:rsidR="007E3F98" w:rsidRPr="00D221E4" w:rsidTr="00D221E4">
        <w:trPr>
          <w:tblCellSpacing w:w="7" w:type="dxa"/>
          <w:jc w:val="center"/>
        </w:trPr>
        <w:tc>
          <w:tcPr>
            <w:tcW w:w="4500" w:type="dxa"/>
            <w:shd w:val="clear" w:color="auto" w:fill="FFFFFF"/>
            <w:vAlign w:val="center"/>
            <w:hideMark/>
          </w:tcPr>
          <w:p w:rsidR="007E3F98" w:rsidRPr="00D221E4" w:rsidRDefault="007E3F98" w:rsidP="00D221E4">
            <w:pPr>
              <w:widowControl w:val="0"/>
              <w:spacing w:line="360" w:lineRule="auto"/>
              <w:jc w:val="center"/>
              <w:rPr>
                <w:rFonts w:ascii="GHEA Grapalat" w:eastAsia="Times New Roman" w:hAnsi="GHEA Grapalat" w:cs="Times New Roman"/>
                <w:color w:val="000000"/>
                <w:sz w:val="24"/>
                <w:szCs w:val="24"/>
              </w:rPr>
            </w:pPr>
            <w:r w:rsidRPr="00D221E4">
              <w:rPr>
                <w:rFonts w:ascii="GHEA Grapalat" w:hAnsi="GHEA Grapalat"/>
                <w:b/>
                <w:color w:val="000000"/>
                <w:sz w:val="24"/>
                <w:szCs w:val="24"/>
              </w:rPr>
              <w:t xml:space="preserve">Prime Minister </w:t>
            </w:r>
            <w:r w:rsidR="00D221E4">
              <w:rPr>
                <w:rFonts w:ascii="GHEA Grapalat" w:hAnsi="GHEA Grapalat"/>
                <w:b/>
                <w:color w:val="000000"/>
                <w:sz w:val="24"/>
                <w:szCs w:val="24"/>
              </w:rPr>
              <w:br/>
            </w:r>
            <w:r w:rsidRPr="00D221E4">
              <w:rPr>
                <w:rFonts w:ascii="GHEA Grapalat" w:hAnsi="GHEA Grapalat"/>
                <w:b/>
                <w:color w:val="000000"/>
                <w:sz w:val="24"/>
                <w:szCs w:val="24"/>
              </w:rPr>
              <w:t>of the</w:t>
            </w:r>
            <w:r w:rsidR="00D221E4">
              <w:rPr>
                <w:rFonts w:ascii="GHEA Grapalat" w:eastAsia="Times New Roman" w:hAnsi="GHEA Grapalat" w:cs="Times New Roman"/>
                <w:color w:val="000000"/>
                <w:sz w:val="24"/>
                <w:szCs w:val="24"/>
              </w:rPr>
              <w:t xml:space="preserve"> </w:t>
            </w:r>
            <w:r w:rsidRPr="00D221E4">
              <w:rPr>
                <w:rFonts w:ascii="GHEA Grapalat" w:hAnsi="GHEA Grapalat"/>
                <w:b/>
                <w:color w:val="000000"/>
                <w:sz w:val="24"/>
                <w:szCs w:val="24"/>
              </w:rPr>
              <w:t>Republic of Armenia</w:t>
            </w:r>
          </w:p>
        </w:tc>
        <w:tc>
          <w:tcPr>
            <w:tcW w:w="0" w:type="auto"/>
            <w:shd w:val="clear" w:color="auto" w:fill="FFFFFF"/>
            <w:vAlign w:val="bottom"/>
            <w:hideMark/>
          </w:tcPr>
          <w:p w:rsidR="007E3F98" w:rsidRPr="00D221E4" w:rsidRDefault="007E3F98" w:rsidP="00D221E4">
            <w:pPr>
              <w:widowControl w:val="0"/>
              <w:spacing w:line="360" w:lineRule="auto"/>
              <w:ind w:right="140"/>
              <w:jc w:val="right"/>
              <w:rPr>
                <w:rFonts w:ascii="GHEA Grapalat" w:eastAsia="Times New Roman" w:hAnsi="GHEA Grapalat" w:cs="Times New Roman"/>
                <w:color w:val="000000"/>
                <w:sz w:val="24"/>
                <w:szCs w:val="24"/>
              </w:rPr>
            </w:pPr>
            <w:r w:rsidRPr="00D221E4">
              <w:rPr>
                <w:rFonts w:ascii="GHEA Grapalat" w:hAnsi="GHEA Grapalat"/>
                <w:b/>
                <w:color w:val="000000"/>
                <w:sz w:val="24"/>
                <w:szCs w:val="24"/>
              </w:rPr>
              <w:t>N. Pashinyan</w:t>
            </w:r>
          </w:p>
        </w:tc>
      </w:tr>
      <w:tr w:rsidR="007E3F98" w:rsidRPr="00D221E4" w:rsidTr="00D221E4">
        <w:trPr>
          <w:tblCellSpacing w:w="7" w:type="dxa"/>
          <w:jc w:val="center"/>
        </w:trPr>
        <w:tc>
          <w:tcPr>
            <w:tcW w:w="0" w:type="auto"/>
            <w:shd w:val="clear" w:color="auto" w:fill="FFFFFF"/>
            <w:vAlign w:val="center"/>
            <w:hideMark/>
          </w:tcPr>
          <w:p w:rsidR="007E3F98" w:rsidRPr="00D221E4" w:rsidRDefault="007E3F98" w:rsidP="00D221E4">
            <w:pPr>
              <w:widowControl w:val="0"/>
              <w:spacing w:line="360" w:lineRule="auto"/>
              <w:jc w:val="center"/>
              <w:rPr>
                <w:rFonts w:ascii="GHEA Grapalat" w:eastAsia="Times New Roman" w:hAnsi="GHEA Grapalat" w:cs="Times New Roman"/>
                <w:color w:val="000000"/>
                <w:sz w:val="24"/>
                <w:szCs w:val="24"/>
              </w:rPr>
            </w:pPr>
            <w:r w:rsidRPr="00D221E4">
              <w:rPr>
                <w:rFonts w:ascii="GHEA Grapalat" w:hAnsi="GHEA Grapalat"/>
                <w:color w:val="000000"/>
                <w:sz w:val="24"/>
                <w:szCs w:val="24"/>
              </w:rPr>
              <w:t>Yerevan</w:t>
            </w:r>
          </w:p>
        </w:tc>
        <w:tc>
          <w:tcPr>
            <w:tcW w:w="0" w:type="auto"/>
            <w:shd w:val="clear" w:color="auto" w:fill="FFFFFF"/>
            <w:vAlign w:val="center"/>
            <w:hideMark/>
          </w:tcPr>
          <w:p w:rsidR="007E3F98" w:rsidRPr="00D221E4" w:rsidRDefault="007E3F98" w:rsidP="00D221E4">
            <w:pPr>
              <w:widowControl w:val="0"/>
              <w:spacing w:line="360" w:lineRule="auto"/>
              <w:jc w:val="both"/>
              <w:rPr>
                <w:rFonts w:ascii="GHEA Grapalat" w:eastAsia="Times New Roman" w:hAnsi="GHEA Grapalat" w:cs="Times New Roman"/>
                <w:sz w:val="24"/>
                <w:szCs w:val="24"/>
              </w:rPr>
            </w:pPr>
          </w:p>
        </w:tc>
      </w:tr>
      <w:tr w:rsidR="00D221E4" w:rsidRPr="00D221E4" w:rsidTr="00D221E4">
        <w:trPr>
          <w:tblCellSpacing w:w="7" w:type="dxa"/>
          <w:jc w:val="center"/>
        </w:trPr>
        <w:tc>
          <w:tcPr>
            <w:tcW w:w="0" w:type="auto"/>
            <w:shd w:val="clear" w:color="auto" w:fill="FFFFFF"/>
            <w:vAlign w:val="center"/>
          </w:tcPr>
          <w:p w:rsidR="00D221E4" w:rsidRPr="00D221E4" w:rsidRDefault="00D221E4" w:rsidP="00D221E4">
            <w:pPr>
              <w:widowControl w:val="0"/>
              <w:spacing w:line="360" w:lineRule="auto"/>
              <w:jc w:val="center"/>
              <w:rPr>
                <w:rFonts w:ascii="GHEA Grapalat" w:hAnsi="GHEA Grapalat"/>
                <w:color w:val="000000"/>
                <w:sz w:val="24"/>
                <w:szCs w:val="24"/>
              </w:rPr>
            </w:pPr>
          </w:p>
        </w:tc>
        <w:tc>
          <w:tcPr>
            <w:tcW w:w="0" w:type="auto"/>
            <w:shd w:val="clear" w:color="auto" w:fill="FFFFFF"/>
            <w:vAlign w:val="center"/>
          </w:tcPr>
          <w:p w:rsidR="00D221E4" w:rsidRPr="00D221E4" w:rsidRDefault="00D221E4" w:rsidP="00D221E4">
            <w:pPr>
              <w:widowControl w:val="0"/>
              <w:spacing w:line="360" w:lineRule="auto"/>
              <w:ind w:left="2059"/>
              <w:jc w:val="center"/>
              <w:rPr>
                <w:rFonts w:ascii="GHEA Grapalat" w:eastAsia="Times New Roman" w:hAnsi="GHEA Grapalat" w:cs="Times New Roman"/>
                <w:sz w:val="24"/>
                <w:szCs w:val="24"/>
              </w:rPr>
            </w:pPr>
            <w:r w:rsidRPr="00D221E4">
              <w:rPr>
                <w:rFonts w:ascii="GHEA Grapalat" w:hAnsi="GHEA Grapalat"/>
                <w:color w:val="000000"/>
                <w:sz w:val="16"/>
                <w:szCs w:val="24"/>
              </w:rPr>
              <w:t>8 December 2022</w:t>
            </w:r>
            <w:r>
              <w:rPr>
                <w:rFonts w:ascii="GHEA Grapalat" w:eastAsia="Times New Roman" w:hAnsi="GHEA Grapalat" w:cs="Times New Roman"/>
                <w:color w:val="000000"/>
                <w:sz w:val="16"/>
                <w:szCs w:val="24"/>
              </w:rPr>
              <w:br/>
            </w:r>
            <w:r w:rsidRPr="00D221E4">
              <w:rPr>
                <w:rFonts w:ascii="GHEA Grapalat" w:hAnsi="GHEA Grapalat"/>
                <w:color w:val="000000"/>
                <w:sz w:val="16"/>
                <w:szCs w:val="24"/>
              </w:rPr>
              <w:t>CERTIFIED BY</w:t>
            </w:r>
            <w:r>
              <w:rPr>
                <w:rFonts w:ascii="GHEA Grapalat" w:eastAsia="Times New Roman" w:hAnsi="GHEA Grapalat" w:cs="Times New Roman"/>
                <w:color w:val="000000"/>
                <w:sz w:val="16"/>
                <w:szCs w:val="24"/>
              </w:rPr>
              <w:br/>
            </w:r>
            <w:r w:rsidRPr="00D221E4">
              <w:rPr>
                <w:rFonts w:ascii="GHEA Grapalat" w:hAnsi="GHEA Grapalat"/>
                <w:color w:val="000000"/>
                <w:sz w:val="16"/>
                <w:szCs w:val="24"/>
              </w:rPr>
              <w:t>ELECTRONIC</w:t>
            </w:r>
            <w:r>
              <w:rPr>
                <w:rFonts w:ascii="GHEA Grapalat" w:eastAsia="Times New Roman" w:hAnsi="GHEA Grapalat" w:cs="Times New Roman"/>
                <w:color w:val="000000"/>
                <w:sz w:val="16"/>
                <w:szCs w:val="24"/>
              </w:rPr>
              <w:br/>
            </w:r>
            <w:r w:rsidRPr="00D221E4">
              <w:rPr>
                <w:rFonts w:ascii="GHEA Grapalat" w:hAnsi="GHEA Grapalat"/>
                <w:color w:val="000000"/>
                <w:sz w:val="16"/>
                <w:szCs w:val="24"/>
              </w:rPr>
              <w:t>SIGNATURE</w:t>
            </w:r>
          </w:p>
        </w:tc>
      </w:tr>
    </w:tbl>
    <w:p w:rsidR="007E3F98" w:rsidRPr="00D221E4" w:rsidRDefault="007E3F98" w:rsidP="00D221E4">
      <w:pPr>
        <w:widowControl w:val="0"/>
        <w:shd w:val="clear" w:color="auto" w:fill="FFFFFF"/>
        <w:spacing w:line="360" w:lineRule="auto"/>
        <w:jc w:val="both"/>
        <w:rPr>
          <w:rFonts w:ascii="GHEA Grapalat" w:eastAsia="Times New Roman" w:hAnsi="GHEA Grapalat" w:cs="Times New Roman"/>
          <w:color w:val="000000"/>
          <w:sz w:val="24"/>
          <w:szCs w:val="24"/>
        </w:rPr>
      </w:pPr>
    </w:p>
    <w:p w:rsidR="007E3F98" w:rsidRPr="00D221E4" w:rsidRDefault="007E3F98" w:rsidP="00D221E4">
      <w:pPr>
        <w:widowControl w:val="0"/>
        <w:shd w:val="clear" w:color="auto" w:fill="FFFFFF"/>
        <w:spacing w:line="360" w:lineRule="auto"/>
        <w:jc w:val="both"/>
        <w:rPr>
          <w:rFonts w:ascii="GHEA Grapalat" w:eastAsia="Times New Roman" w:hAnsi="GHEA Grapalat" w:cs="Times New Roman"/>
          <w:color w:val="000000"/>
          <w:sz w:val="24"/>
          <w:szCs w:val="24"/>
        </w:rPr>
      </w:pPr>
      <w:bookmarkStart w:id="0" w:name="_GoBack"/>
      <w:bookmarkEnd w:id="0"/>
      <w:r w:rsidRPr="00D221E4">
        <w:rPr>
          <w:rFonts w:ascii="GHEA Grapalat" w:hAnsi="GHEA Grapalat"/>
          <w:b/>
          <w:color w:val="000000"/>
          <w:sz w:val="24"/>
          <w:szCs w:val="24"/>
        </w:rPr>
        <w:t>Date of official promulgation: 8 December 2022.</w:t>
      </w:r>
    </w:p>
    <w:sectPr w:rsidR="007E3F98" w:rsidRPr="00D221E4" w:rsidSect="004859E7">
      <w:footerReference w:type="default" r:id="rId6"/>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0E2" w:rsidRDefault="003570E2" w:rsidP="004859E7">
      <w:pPr>
        <w:spacing w:after="0" w:line="240" w:lineRule="auto"/>
      </w:pPr>
      <w:r>
        <w:separator/>
      </w:r>
    </w:p>
  </w:endnote>
  <w:endnote w:type="continuationSeparator" w:id="0">
    <w:p w:rsidR="003570E2" w:rsidRDefault="003570E2" w:rsidP="0048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81810"/>
      <w:docPartObj>
        <w:docPartGallery w:val="Page Numbers (Bottom of Page)"/>
        <w:docPartUnique/>
      </w:docPartObj>
    </w:sdtPr>
    <w:sdtEndPr>
      <w:rPr>
        <w:rFonts w:ascii="GHEA Grapalat" w:hAnsi="GHEA Grapalat"/>
        <w:noProof/>
        <w:sz w:val="24"/>
      </w:rPr>
    </w:sdtEndPr>
    <w:sdtContent>
      <w:p w:rsidR="004859E7" w:rsidRPr="004859E7" w:rsidRDefault="004859E7" w:rsidP="004859E7">
        <w:pPr>
          <w:pStyle w:val="Footer"/>
          <w:jc w:val="center"/>
          <w:rPr>
            <w:rFonts w:ascii="GHEA Grapalat" w:hAnsi="GHEA Grapalat"/>
            <w:sz w:val="24"/>
          </w:rPr>
        </w:pPr>
        <w:r w:rsidRPr="004859E7">
          <w:rPr>
            <w:rFonts w:ascii="GHEA Grapalat" w:hAnsi="GHEA Grapalat"/>
            <w:sz w:val="24"/>
          </w:rPr>
          <w:fldChar w:fldCharType="begin"/>
        </w:r>
        <w:r w:rsidRPr="004859E7">
          <w:rPr>
            <w:rFonts w:ascii="GHEA Grapalat" w:hAnsi="GHEA Grapalat"/>
            <w:sz w:val="24"/>
          </w:rPr>
          <w:instrText xml:space="preserve"> PAGE   \* MERGEFORMAT </w:instrText>
        </w:r>
        <w:r w:rsidRPr="004859E7">
          <w:rPr>
            <w:rFonts w:ascii="GHEA Grapalat" w:hAnsi="GHEA Grapalat"/>
            <w:sz w:val="24"/>
          </w:rPr>
          <w:fldChar w:fldCharType="separate"/>
        </w:r>
        <w:r w:rsidRPr="004859E7">
          <w:rPr>
            <w:rFonts w:ascii="GHEA Grapalat" w:hAnsi="GHEA Grapalat"/>
            <w:noProof/>
            <w:sz w:val="24"/>
          </w:rPr>
          <w:t>2</w:t>
        </w:r>
        <w:r w:rsidRPr="004859E7">
          <w:rPr>
            <w:rFonts w:ascii="GHEA Grapalat" w:hAnsi="GHEA Grapalat"/>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0E2" w:rsidRDefault="003570E2" w:rsidP="004859E7">
      <w:pPr>
        <w:spacing w:after="0" w:line="240" w:lineRule="auto"/>
      </w:pPr>
      <w:r>
        <w:separator/>
      </w:r>
    </w:p>
  </w:footnote>
  <w:footnote w:type="continuationSeparator" w:id="0">
    <w:p w:rsidR="003570E2" w:rsidRDefault="003570E2" w:rsidP="004859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49C7"/>
    <w:rsid w:val="00066585"/>
    <w:rsid w:val="000849C7"/>
    <w:rsid w:val="001410B8"/>
    <w:rsid w:val="001815EA"/>
    <w:rsid w:val="003075D8"/>
    <w:rsid w:val="003570E2"/>
    <w:rsid w:val="004859E7"/>
    <w:rsid w:val="007700C2"/>
    <w:rsid w:val="007E3F98"/>
    <w:rsid w:val="00802DF5"/>
    <w:rsid w:val="0086535D"/>
    <w:rsid w:val="00910DB4"/>
    <w:rsid w:val="009A7D06"/>
    <w:rsid w:val="00A55FA9"/>
    <w:rsid w:val="00A80D08"/>
    <w:rsid w:val="00AA3AC2"/>
    <w:rsid w:val="00AA56CE"/>
    <w:rsid w:val="00B2776B"/>
    <w:rsid w:val="00B4613D"/>
    <w:rsid w:val="00C77354"/>
    <w:rsid w:val="00D221E4"/>
    <w:rsid w:val="00D524E9"/>
    <w:rsid w:val="00D90861"/>
    <w:rsid w:val="00E00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0977"/>
  <w15:docId w15:val="{49FDD9A5-BB81-4721-BC86-EA295001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F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F98"/>
    <w:rPr>
      <w:b/>
      <w:bCs/>
    </w:rPr>
  </w:style>
  <w:style w:type="character" w:styleId="Emphasis">
    <w:name w:val="Emphasis"/>
    <w:basedOn w:val="DefaultParagraphFont"/>
    <w:uiPriority w:val="20"/>
    <w:qFormat/>
    <w:rsid w:val="007E3F98"/>
    <w:rPr>
      <w:i/>
      <w:iCs/>
    </w:rPr>
  </w:style>
  <w:style w:type="paragraph" w:styleId="BalloonText">
    <w:name w:val="Balloon Text"/>
    <w:basedOn w:val="Normal"/>
    <w:link w:val="BalloonTextChar"/>
    <w:uiPriority w:val="99"/>
    <w:semiHidden/>
    <w:unhideWhenUsed/>
    <w:rsid w:val="00307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5D8"/>
    <w:rPr>
      <w:rFonts w:ascii="Tahoma" w:hAnsi="Tahoma" w:cs="Tahoma"/>
      <w:sz w:val="16"/>
      <w:szCs w:val="16"/>
    </w:rPr>
  </w:style>
  <w:style w:type="paragraph" w:styleId="Header">
    <w:name w:val="header"/>
    <w:basedOn w:val="Normal"/>
    <w:link w:val="HeaderChar"/>
    <w:uiPriority w:val="99"/>
    <w:unhideWhenUsed/>
    <w:rsid w:val="00485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9E7"/>
  </w:style>
  <w:style w:type="paragraph" w:styleId="Footer">
    <w:name w:val="footer"/>
    <w:basedOn w:val="Normal"/>
    <w:link w:val="FooterChar"/>
    <w:uiPriority w:val="99"/>
    <w:unhideWhenUsed/>
    <w:rsid w:val="00485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Armine Aghajanyan</dc:creator>
  <cp:lastModifiedBy>Tereza Misakyan</cp:lastModifiedBy>
  <cp:revision>10</cp:revision>
  <dcterms:created xsi:type="dcterms:W3CDTF">2023-02-10T08:11:00Z</dcterms:created>
  <dcterms:modified xsi:type="dcterms:W3CDTF">2023-02-15T08:09:00Z</dcterms:modified>
</cp:coreProperties>
</file>