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9319DA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</w:pPr>
      <w:r w:rsidRPr="009319DA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9319DA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 ձև</w:t>
      </w:r>
    </w:p>
    <w:p w14:paraId="52349635" w14:textId="77777777" w:rsidR="0022631D" w:rsidRPr="009319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67355C1" w14:textId="77777777" w:rsidR="0022631D" w:rsidRPr="009319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19D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51ADB989" w14:textId="708A42BA" w:rsidR="0022631D" w:rsidRDefault="0022631D" w:rsidP="009A5BC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19D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032EBAE8" w14:textId="77777777" w:rsidR="009A5BC2" w:rsidRPr="00E01AD6" w:rsidRDefault="009A5BC2" w:rsidP="009A5BC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5609D0A7" w14:textId="2FE34C0D" w:rsidR="0022631D" w:rsidRPr="009319DA" w:rsidRDefault="00C7398A" w:rsidP="003873D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19DA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որը գտնվում է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</w:t>
      </w:r>
      <w:r w:rsidR="00BB4946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Թաիրովի </w:t>
      </w:r>
      <w:r w:rsidR="003A12B9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BB4946" w:rsidRPr="009319D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ներկայացուցչական ծառայութունների</w:t>
      </w:r>
      <w:r w:rsidR="003D0893" w:rsidRPr="009319DA">
        <w:rPr>
          <w:rFonts w:ascii="GHEA Grapalat" w:hAnsi="GHEA Grapalat"/>
          <w:sz w:val="20"/>
          <w:szCs w:val="20"/>
          <w:lang w:val="hy-AM"/>
        </w:rPr>
        <w:t xml:space="preserve"> ձեռբերման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ՊՄԱԹ-</w:t>
      </w:r>
      <w:r w:rsidR="00630F92" w:rsidRPr="009319DA">
        <w:rPr>
          <w:rFonts w:ascii="GHEA Grapalat" w:hAnsi="GHEA Grapalat"/>
          <w:b/>
          <w:sz w:val="20"/>
          <w:szCs w:val="20"/>
          <w:lang w:val="hy-AM"/>
        </w:rPr>
        <w:t>ՄԱ</w:t>
      </w:r>
      <w:r w:rsidR="00151E4F" w:rsidRPr="009319DA">
        <w:rPr>
          <w:rFonts w:ascii="GHEA Grapalat" w:hAnsi="GHEA Grapalat"/>
          <w:b/>
          <w:sz w:val="20"/>
          <w:szCs w:val="20"/>
          <w:lang w:val="hy-AM"/>
        </w:rPr>
        <w:t>Ծ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ՁԲ-2</w:t>
      </w:r>
      <w:r w:rsidR="001D58B5" w:rsidRPr="009319DA">
        <w:rPr>
          <w:rFonts w:ascii="GHEA Grapalat" w:hAnsi="GHEA Grapalat"/>
          <w:b/>
          <w:sz w:val="20"/>
          <w:szCs w:val="20"/>
          <w:lang w:val="hy-AM"/>
        </w:rPr>
        <w:t>6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/</w:t>
      </w:r>
      <w:r w:rsidR="001D58B5" w:rsidRPr="009319DA">
        <w:rPr>
          <w:rFonts w:ascii="GHEA Grapalat" w:hAnsi="GHEA Grapalat"/>
          <w:b/>
          <w:sz w:val="20"/>
          <w:szCs w:val="20"/>
          <w:lang w:val="hy-AM"/>
        </w:rPr>
        <w:t>1</w:t>
      </w:r>
      <w:r w:rsidR="00BB4946" w:rsidRPr="009319DA">
        <w:rPr>
          <w:rFonts w:ascii="GHEA Grapalat" w:hAnsi="GHEA Grapalat"/>
          <w:b/>
          <w:sz w:val="20"/>
          <w:szCs w:val="20"/>
          <w:lang w:val="hy-AM"/>
        </w:rPr>
        <w:t>8</w:t>
      </w:r>
      <w:r w:rsidR="00734973" w:rsidRPr="009319DA">
        <w:rPr>
          <w:rFonts w:ascii="GHEA Grapalat" w:hAnsi="GHEA Grapalat"/>
          <w:b/>
          <w:sz w:val="20"/>
          <w:szCs w:val="20"/>
          <w:lang w:val="hy-AM"/>
        </w:rPr>
        <w:t>0</w:t>
      </w:r>
      <w:r w:rsidR="00734973" w:rsidRPr="009319DA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36"/>
        <w:gridCol w:w="42"/>
        <w:gridCol w:w="1376"/>
        <w:gridCol w:w="65"/>
        <w:gridCol w:w="76"/>
        <w:gridCol w:w="142"/>
        <w:gridCol w:w="72"/>
        <w:gridCol w:w="353"/>
        <w:gridCol w:w="851"/>
        <w:gridCol w:w="142"/>
        <w:gridCol w:w="11"/>
        <w:gridCol w:w="130"/>
        <w:gridCol w:w="332"/>
        <w:gridCol w:w="94"/>
        <w:gridCol w:w="141"/>
        <w:gridCol w:w="426"/>
        <w:gridCol w:w="141"/>
        <w:gridCol w:w="284"/>
        <w:gridCol w:w="142"/>
        <w:gridCol w:w="425"/>
        <w:gridCol w:w="153"/>
        <w:gridCol w:w="81"/>
        <w:gridCol w:w="475"/>
        <w:gridCol w:w="44"/>
        <w:gridCol w:w="97"/>
        <w:gridCol w:w="284"/>
        <w:gridCol w:w="164"/>
        <w:gridCol w:w="119"/>
        <w:gridCol w:w="426"/>
        <w:gridCol w:w="226"/>
        <w:gridCol w:w="636"/>
        <w:gridCol w:w="208"/>
        <w:gridCol w:w="64"/>
        <w:gridCol w:w="425"/>
        <w:gridCol w:w="142"/>
        <w:gridCol w:w="1651"/>
      </w:tblGrid>
      <w:tr w:rsidR="0022631D" w:rsidRPr="009319DA" w14:paraId="264CBC62" w14:textId="77777777" w:rsidTr="00877B3B">
        <w:trPr>
          <w:trHeight w:val="146"/>
        </w:trPr>
        <w:tc>
          <w:tcPr>
            <w:tcW w:w="457" w:type="dxa"/>
            <w:shd w:val="clear" w:color="auto" w:fill="auto"/>
            <w:vAlign w:val="center"/>
          </w:tcPr>
          <w:p w14:paraId="51966B69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76" w:type="dxa"/>
            <w:gridSpan w:val="36"/>
            <w:shd w:val="clear" w:color="auto" w:fill="auto"/>
            <w:vAlign w:val="center"/>
          </w:tcPr>
          <w:p w14:paraId="12A385B2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9319DA" w:rsidRPr="00CA2478" w14:paraId="66335FFD" w14:textId="77777777" w:rsidTr="00877B3B">
        <w:trPr>
          <w:trHeight w:val="110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68E3B059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2095" w:type="dxa"/>
            <w:gridSpan w:val="5"/>
            <w:vMerge w:val="restart"/>
            <w:shd w:val="clear" w:color="auto" w:fill="auto"/>
            <w:vAlign w:val="center"/>
          </w:tcPr>
          <w:p w14:paraId="01F141BE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F73CFB8" w14:textId="77777777" w:rsidR="0022631D" w:rsidRPr="009319D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8F49A7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1AD5AE4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128CA43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38852042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35626" w:rsidRPr="009319DA" w14:paraId="12886584" w14:textId="77777777" w:rsidTr="00877B3B">
        <w:trPr>
          <w:trHeight w:val="175"/>
        </w:trPr>
        <w:tc>
          <w:tcPr>
            <w:tcW w:w="457" w:type="dxa"/>
            <w:vMerge/>
            <w:shd w:val="clear" w:color="auto" w:fill="auto"/>
            <w:vAlign w:val="center"/>
          </w:tcPr>
          <w:p w14:paraId="5BF648D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95" w:type="dxa"/>
            <w:gridSpan w:val="5"/>
            <w:vMerge/>
            <w:shd w:val="clear" w:color="auto" w:fill="auto"/>
            <w:vAlign w:val="center"/>
          </w:tcPr>
          <w:p w14:paraId="125581C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14:paraId="75616E8F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35DB6307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 w:rsidRPr="009319DA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9319D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1DFFC623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7860F55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3AB0250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626" w:rsidRPr="009319DA" w14:paraId="79A3D834" w14:textId="77777777" w:rsidTr="00877B3B">
        <w:trPr>
          <w:trHeight w:val="275"/>
        </w:trPr>
        <w:tc>
          <w:tcPr>
            <w:tcW w:w="4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hy-AM"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626" w:rsidRPr="00CA2478" w14:paraId="7DC5B05D" w14:textId="77777777" w:rsidTr="00877B3B">
        <w:trPr>
          <w:trHeight w:val="40"/>
        </w:trPr>
        <w:tc>
          <w:tcPr>
            <w:tcW w:w="457" w:type="dxa"/>
            <w:shd w:val="clear" w:color="auto" w:fill="auto"/>
            <w:vAlign w:val="center"/>
          </w:tcPr>
          <w:p w14:paraId="1DAA3E60" w14:textId="77777777" w:rsidR="00CA4689" w:rsidRPr="009319DA" w:rsidRDefault="00CA4689" w:rsidP="00BB49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19183D5A" w:rsidR="00CA4689" w:rsidRPr="009319DA" w:rsidRDefault="00BB4946" w:rsidP="00CA46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ներկայացուցչական ծառայութուններ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CA4689" w:rsidRPr="009319DA" w:rsidRDefault="00DF2B3B" w:rsidP="007166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720F8D7B" w:rsidR="00CA4689" w:rsidRPr="009319DA" w:rsidRDefault="008A4D24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CA4689" w:rsidRPr="009319DA" w:rsidRDefault="00DF2B3B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0D826F05" w:rsidR="00CA4689" w:rsidRPr="009319DA" w:rsidRDefault="00BB4946" w:rsidP="002306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1 655 000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090FDCD3" w:rsidR="00CA4689" w:rsidRPr="009319DA" w:rsidRDefault="00BB4946" w:rsidP="008A4D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1 655 000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27A42" w14:textId="05490508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sz w:val="18"/>
                <w:szCs w:val="18"/>
                <w:lang w:val="hy-AM"/>
              </w:rPr>
              <w:t>«Զվարթնոց» պ/ա թանգարան մասճյուղի տարածքում «ԻԿՕՄՕՍ»-ի Եվրոպական խմբի ներկայացուցիչներին հյուրընկալում</w:t>
            </w:r>
          </w:p>
          <w:p w14:paraId="7770C321" w14:textId="148DF4BC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ՏԱՐԱԾՔԻ ԿԱԶՄԱԿԵՐՊՈՒՄ՝ Ֆուրշետի սեղան և Կոկտեյլի սեղաններ</w:t>
            </w:r>
          </w:p>
          <w:p w14:paraId="3BFAB6D5" w14:textId="73FAD5DD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ՄԻՋՈՑԱՌՄԱՆ ՏԵԽՆԻԿԱԿԱՆ ՍՊԱՍԱՐԿՈՒՄ՝ Հոսանքի գեներատորի տեղադրում/մոնտաժ, ապամոնտաժ և ընթացքային սպասարկում, Ձայնային տեխնիկայի ապահովում</w:t>
            </w:r>
          </w:p>
          <w:p w14:paraId="1C44EE4F" w14:textId="77777777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ԵՐԱԺՇՏԱԿԱՆ ՄԱՍ՝ Դաշնակահար և Դաշնամուր՝ Ռոյալ/ ներառյալ տեղափոխում և լարում/</w:t>
            </w:r>
          </w:p>
          <w:p w14:paraId="7B36A940" w14:textId="6DB5342C" w:rsidR="00CA4689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ԿԱԶՄԱԿԵՐՊՉԱԿԱՆ և ԱԴՄԻՆԻՍՏՐԱՏԻՎ ՄԱՍ՝ Մոնտաժ/ապամոնտաժ և Բեռնափոխադրում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E2A32" w14:textId="0125730B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sz w:val="18"/>
                <w:szCs w:val="18"/>
                <w:lang w:val="hy-AM"/>
              </w:rPr>
              <w:t>«Զվարթնոց» պ/ա թանգարան մասճյուղի տարածքում «ԻԿՕՄՕՍ»-ի Եվրոպական խմբի ներկայացուցիչներին հյուրընկալում</w:t>
            </w:r>
          </w:p>
          <w:p w14:paraId="03F9DA08" w14:textId="7F4BB57B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ՏԱՐԱԾՔԻ ԿԱԶՄԱԿԵՐՊՈՒՄ՝ Ֆուրշետի սեղան և Կոկտեյլի սեղաններ</w:t>
            </w:r>
          </w:p>
          <w:p w14:paraId="232E1E01" w14:textId="6EBED5AB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ՄԻՋՈՑԱՌՄԱՆ ՏԵԽՆԻԿԱԿԱՆ ՍՊԱՍԱՐԿՈՒՄ՝ Հոսանքի գեներատորի տեղադրում/մոնտաժ, ապամոնտաժ և ընթացքային սպասարկում, Ձայնային տեխնիկայի ապահովում</w:t>
            </w:r>
          </w:p>
          <w:p w14:paraId="3B41CF93" w14:textId="77777777" w:rsidR="00C35626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ԵՐԱԺՇՏԱԿԱՆ ՄԱՍ՝ Դաշնակահար և Դաշնամուր՝ Ռոյալ/ ներառյալ տեղափոխում և լարում/</w:t>
            </w:r>
          </w:p>
          <w:p w14:paraId="7B080571" w14:textId="7ED85F53" w:rsidR="00CA4689" w:rsidRPr="009319DA" w:rsidRDefault="00C35626" w:rsidP="00C35626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319DA">
              <w:rPr>
                <w:rFonts w:ascii="GHEA Mariam" w:hAnsi="GHEA Mariam"/>
                <w:sz w:val="18"/>
                <w:szCs w:val="18"/>
                <w:lang w:val="hy-AM"/>
              </w:rPr>
              <w:t>ԿԱԶՄԱԿԵՐՊՉԱԿԱՆ և ԱԴՄԻՆԻՍՏՐԱՏԻՎ ՄԱՍ՝ Մոնտաժ/ապամոնտաժ և Բեռնափոխադրում</w:t>
            </w:r>
          </w:p>
        </w:tc>
      </w:tr>
      <w:tr w:rsidR="0022631D" w:rsidRPr="00CA2478" w14:paraId="445AB921" w14:textId="77777777" w:rsidTr="00877B3B">
        <w:trPr>
          <w:trHeight w:val="169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064947F8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A2478" w14:paraId="20DBD344" w14:textId="77777777" w:rsidTr="00877B3B">
        <w:trPr>
          <w:trHeight w:val="137"/>
        </w:trPr>
        <w:tc>
          <w:tcPr>
            <w:tcW w:w="4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1BC3B5A8" w:rsidR="0022631D" w:rsidRPr="009319DA" w:rsidRDefault="00AB61BD" w:rsidP="00615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Մեկ անձից գնման ընթացակարգ՝ </w:t>
            </w:r>
            <w:r w:rsidRPr="00AB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23-րդ հոդվածի 1-ին մասի 1-ին կետ, ՀՀ կառավարության 04.05.2017թ թիվ 526-Ն որոշման հավելված 1-ի 23-րդ կետի 4-րդ ենթակետ ----------------- 10-րդ տող</w:t>
            </w:r>
          </w:p>
        </w:tc>
      </w:tr>
      <w:tr w:rsidR="0022631D" w:rsidRPr="00CA2478" w14:paraId="5E98FE7E" w14:textId="77777777" w:rsidTr="00877B3B">
        <w:trPr>
          <w:trHeight w:val="381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3A3E5991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5F2C1657" w:rsidR="0022631D" w:rsidRPr="009319DA" w:rsidRDefault="007268C6" w:rsidP="006730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15.</w:t>
            </w:r>
            <w:r w:rsidR="00755F4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755F4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9319DA" w14:paraId="67CDFE91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51707627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00C359F9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2631D" w:rsidRPr="009319DA" w14:paraId="35137C80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412BF5B5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4FBEC504" w14:textId="77777777" w:rsidTr="00877B3B">
        <w:trPr>
          <w:trHeight w:val="54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4E7DEB75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2779" w:rsidRPr="00CA2478" w14:paraId="56A3C89F" w14:textId="77777777" w:rsidTr="00565B27">
        <w:trPr>
          <w:trHeight w:val="605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498F84D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14:paraId="5B7A979C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</w:t>
            </w:r>
            <w:bookmarkStart w:id="0" w:name="_GoBack"/>
            <w:bookmarkEnd w:id="0"/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ասնակցի անվանումը</w:t>
            </w:r>
          </w:p>
        </w:tc>
        <w:tc>
          <w:tcPr>
            <w:tcW w:w="7463" w:type="dxa"/>
            <w:gridSpan w:val="27"/>
            <w:shd w:val="clear" w:color="auto" w:fill="auto"/>
            <w:vAlign w:val="center"/>
          </w:tcPr>
          <w:p w14:paraId="09171C42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012170" w:rsidRPr="009319DA" w14:paraId="587B293B" w14:textId="77777777" w:rsidTr="00565B27">
        <w:trPr>
          <w:trHeight w:val="36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45461E3" w14:textId="77777777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14:paraId="143C3169" w14:textId="77777777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1" w:type="dxa"/>
            <w:gridSpan w:val="15"/>
            <w:shd w:val="clear" w:color="auto" w:fill="auto"/>
            <w:vAlign w:val="center"/>
          </w:tcPr>
          <w:p w14:paraId="64404ADB" w14:textId="74E39323" w:rsidR="00012170" w:rsidRPr="0054481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8498DD" w14:textId="3D9DFDC1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6E91FF1" w14:textId="711CB1F2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65B27" w:rsidRPr="009319DA" w14:paraId="335BC11F" w14:textId="77777777" w:rsidTr="00E7249B">
        <w:trPr>
          <w:trHeight w:val="83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2850806E" w14:textId="53B2E94C" w:rsidR="00565B27" w:rsidRPr="009319DA" w:rsidRDefault="00565B2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EE1A57" w:rsidRPr="009319DA" w14:paraId="0AA34EA3" w14:textId="77777777" w:rsidTr="00565B27">
        <w:trPr>
          <w:trHeight w:val="5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0C8ED6" w14:textId="77777777" w:rsidR="00EE1A57" w:rsidRPr="009319DA" w:rsidRDefault="00EE1A57" w:rsidP="00726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6D09A03" w14:textId="2E7408A2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Արթուր Արշակյան</w:t>
            </w:r>
          </w:p>
        </w:tc>
        <w:tc>
          <w:tcPr>
            <w:tcW w:w="3021" w:type="dxa"/>
            <w:gridSpan w:val="15"/>
            <w:shd w:val="clear" w:color="auto" w:fill="auto"/>
            <w:vAlign w:val="center"/>
          </w:tcPr>
          <w:p w14:paraId="5BB118A4" w14:textId="49476C86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1 655 000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0B2438" w14:textId="563120C1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----------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A794D9D" w14:textId="0F09162E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1 655 000</w:t>
            </w:r>
          </w:p>
        </w:tc>
      </w:tr>
      <w:tr w:rsidR="00C7398A" w:rsidRPr="009319DA" w14:paraId="776E8E50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54C728A1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9319DA" w14:paraId="7E7F137B" w14:textId="77777777" w:rsidTr="00877B3B"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C7398A" w:rsidRPr="00CA2478" w14:paraId="1BEF7DA1" w14:textId="77777777" w:rsidTr="00877B3B"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6C1B476C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D8FF03E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C7398A" w:rsidRPr="009319DA" w14:paraId="07960F6F" w14:textId="77777777" w:rsidTr="00877B3B"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98A" w:rsidRPr="009319DA" w14:paraId="3F3A1A77" w14:textId="77777777" w:rsidTr="00877B3B"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9319DA" w14:paraId="4F5A872D" w14:textId="77777777" w:rsidTr="00877B3B">
        <w:trPr>
          <w:trHeight w:val="40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CA2478" w14:paraId="41ADDA09" w14:textId="77777777" w:rsidTr="00877B3B">
        <w:trPr>
          <w:trHeight w:val="331"/>
        </w:trPr>
        <w:tc>
          <w:tcPr>
            <w:tcW w:w="2476" w:type="dxa"/>
            <w:gridSpan w:val="5"/>
            <w:shd w:val="clear" w:color="auto" w:fill="auto"/>
            <w:vAlign w:val="center"/>
          </w:tcPr>
          <w:p w14:paraId="5F00ADD3" w14:textId="77777777" w:rsidR="00C7398A" w:rsidRPr="009319DA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381967BF" w14:textId="77777777" w:rsidR="00C7398A" w:rsidRPr="009319DA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19D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7398A" w:rsidRPr="00CA2478" w14:paraId="1CB94F49" w14:textId="77777777" w:rsidTr="00877B3B">
        <w:trPr>
          <w:trHeight w:val="289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48" w:rsidRPr="009319DA" w14:paraId="420B4B6D" w14:textId="77777777" w:rsidTr="00877B3B">
        <w:trPr>
          <w:trHeight w:val="346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0C7648" w:rsidRPr="009319DA" w:rsidRDefault="000C7648" w:rsidP="000C76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42EE741B" w:rsidR="000C7648" w:rsidRPr="009319DA" w:rsidRDefault="00AB1986" w:rsidP="004C76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C7648" w:rsidRPr="009319DA" w14:paraId="56C2946A" w14:textId="77777777" w:rsidTr="00877B3B">
        <w:trPr>
          <w:trHeight w:val="92"/>
        </w:trPr>
        <w:tc>
          <w:tcPr>
            <w:tcW w:w="4820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0C7648" w:rsidRPr="009319DA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0C7648" w:rsidRPr="009319DA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0C7648" w:rsidRPr="009319DA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0C7648" w:rsidRPr="009319DA" w14:paraId="4AA7AB09" w14:textId="77777777" w:rsidTr="00877B3B">
        <w:trPr>
          <w:trHeight w:val="92"/>
        </w:trPr>
        <w:tc>
          <w:tcPr>
            <w:tcW w:w="482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0C7648" w:rsidRPr="009319DA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6D8BF5F1" w:rsidR="000C7648" w:rsidRPr="009319DA" w:rsidRDefault="006154C4" w:rsidP="007C12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64BB0A66" w:rsidR="000C7648" w:rsidRPr="009319DA" w:rsidRDefault="006154C4" w:rsidP="007C12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22DA3" w:rsidRPr="009319DA" w14:paraId="2B96B6B7" w14:textId="77777777" w:rsidTr="00877B3B">
        <w:trPr>
          <w:trHeight w:val="344"/>
        </w:trPr>
        <w:tc>
          <w:tcPr>
            <w:tcW w:w="623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422DA3" w:rsidRPr="009319DA" w:rsidRDefault="00422DA3" w:rsidP="00AB19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F009A" w14:textId="6351CB4A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2DA3" w:rsidRPr="009319DA" w14:paraId="0A75A37F" w14:textId="77777777" w:rsidTr="00877B3B">
        <w:trPr>
          <w:trHeight w:val="344"/>
        </w:trPr>
        <w:tc>
          <w:tcPr>
            <w:tcW w:w="62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422DA3" w:rsidRPr="009319DA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F9F0E" w14:textId="580205C5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3A4A9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.06.2026թ</w:t>
            </w:r>
          </w:p>
        </w:tc>
      </w:tr>
      <w:tr w:rsidR="00422DA3" w:rsidRPr="009319DA" w14:paraId="639CDF59" w14:textId="77777777" w:rsidTr="00877B3B">
        <w:trPr>
          <w:trHeight w:val="344"/>
        </w:trPr>
        <w:tc>
          <w:tcPr>
            <w:tcW w:w="62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422DA3" w:rsidRPr="009319DA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9BDA" w14:textId="777957D3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3A4A9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.06.2026թ</w:t>
            </w:r>
          </w:p>
        </w:tc>
      </w:tr>
      <w:tr w:rsidR="000C7648" w:rsidRPr="009319DA" w14:paraId="3FC1226E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14313B6B" w14:textId="77777777" w:rsidR="000C7648" w:rsidRPr="009319DA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48" w:rsidRPr="009319DA" w14:paraId="405B2430" w14:textId="77777777" w:rsidTr="00877B3B"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6F52B664" w14:textId="102DAAB2" w:rsidR="000C7648" w:rsidRPr="00605DFC" w:rsidRDefault="00605DFC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14:paraId="532C11C3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9022" w:type="dxa"/>
            <w:gridSpan w:val="33"/>
            <w:shd w:val="clear" w:color="auto" w:fill="auto"/>
            <w:vAlign w:val="center"/>
          </w:tcPr>
          <w:p w14:paraId="5CB2545C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0C7648" w:rsidRPr="009319DA" w14:paraId="2CE92FDA" w14:textId="77777777" w:rsidTr="00877B3B">
        <w:trPr>
          <w:trHeight w:val="237"/>
        </w:trPr>
        <w:tc>
          <w:tcPr>
            <w:tcW w:w="1035" w:type="dxa"/>
            <w:gridSpan w:val="3"/>
            <w:vMerge/>
            <w:shd w:val="clear" w:color="auto" w:fill="auto"/>
            <w:vAlign w:val="center"/>
          </w:tcPr>
          <w:p w14:paraId="03882C51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1A18E1F7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14:paraId="47A17F98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9A8D345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7CBDCADD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181C8775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1985610F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0C7648" w:rsidRPr="009319DA" w14:paraId="37C29B15" w14:textId="77777777" w:rsidTr="00877B3B">
        <w:trPr>
          <w:trHeight w:val="238"/>
        </w:trPr>
        <w:tc>
          <w:tcPr>
            <w:tcW w:w="1035" w:type="dxa"/>
            <w:gridSpan w:val="3"/>
            <w:vMerge/>
            <w:shd w:val="clear" w:color="auto" w:fill="auto"/>
            <w:vAlign w:val="center"/>
          </w:tcPr>
          <w:p w14:paraId="08DD88E7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35D9BD1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/>
            <w:shd w:val="clear" w:color="auto" w:fill="auto"/>
            <w:vAlign w:val="center"/>
          </w:tcPr>
          <w:p w14:paraId="7D370306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427BF2D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281F1CA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14:paraId="4C9B45FA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7BD865B4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դրամ</w:t>
            </w:r>
          </w:p>
        </w:tc>
      </w:tr>
      <w:tr w:rsidR="000C7648" w:rsidRPr="009319DA" w14:paraId="0ED644BB" w14:textId="77777777" w:rsidTr="00877B3B">
        <w:trPr>
          <w:trHeight w:val="263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</w:p>
        </w:tc>
      </w:tr>
      <w:tr w:rsidR="009C72B3" w:rsidRPr="009319DA" w14:paraId="2DE1D1E5" w14:textId="77777777" w:rsidTr="00877B3B">
        <w:trPr>
          <w:trHeight w:val="146"/>
        </w:trPr>
        <w:tc>
          <w:tcPr>
            <w:tcW w:w="1035" w:type="dxa"/>
            <w:gridSpan w:val="3"/>
            <w:shd w:val="clear" w:color="auto" w:fill="auto"/>
            <w:vAlign w:val="center"/>
          </w:tcPr>
          <w:p w14:paraId="4D177A39" w14:textId="77777777" w:rsidR="009C72B3" w:rsidRPr="00B63B95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B8B0B4" w14:textId="09D67AB8" w:rsidR="009C72B3" w:rsidRPr="00B63B95" w:rsidRDefault="009319DA" w:rsidP="00C85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Արթուր Արշակյան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14:paraId="005FB49F" w14:textId="0585B729" w:rsidR="009C72B3" w:rsidRPr="00B63B95" w:rsidRDefault="004C764C" w:rsidP="00AC4A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ՊՄԱԹ-ՄԱԾՁԲ-26/1</w:t>
            </w:r>
            <w:r w:rsidR="00B63B95"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8</w:t>
            </w:r>
            <w:r w:rsidR="003A4A9E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2A0F952" w14:textId="2E0C5F51" w:rsidR="009C72B3" w:rsidRPr="00B63B95" w:rsidRDefault="00B63B95" w:rsidP="00051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15</w:t>
            </w:r>
            <w:r w:rsidR="003A4A9E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.06.2026թ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2489BC86" w14:textId="4AEB34C5" w:rsidR="009C72B3" w:rsidRPr="00B63B95" w:rsidRDefault="00B63B95" w:rsidP="00E97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16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06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</w:t>
            </w:r>
            <w:r w:rsidR="00672C95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3121A99" w14:textId="77777777" w:rsidR="009C72B3" w:rsidRPr="00D6106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6106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34914" w14:textId="323E990C" w:rsidR="009C72B3" w:rsidRPr="00B63B95" w:rsidRDefault="00B63B95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B63B9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1 655 000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677AE1" w14:textId="70D44BC3" w:rsidR="009C72B3" w:rsidRPr="00B63B95" w:rsidRDefault="00B63B95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B63B9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1 655 000</w:t>
            </w:r>
          </w:p>
        </w:tc>
      </w:tr>
      <w:tr w:rsidR="009C72B3" w:rsidRPr="009319DA" w14:paraId="703E02AD" w14:textId="77777777" w:rsidTr="00877B3B">
        <w:trPr>
          <w:trHeight w:val="150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6F1ABFD3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C72B3" w:rsidRPr="00CA2478" w14:paraId="2A551ABE" w14:textId="77777777" w:rsidTr="00877B3B">
        <w:trPr>
          <w:trHeight w:val="125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03D4050A" w:rsidR="009C72B3" w:rsidRPr="00605DFC" w:rsidRDefault="00605DFC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9C72B3" w:rsidRPr="00605DFC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ՀՎՀՀ</w:t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/ Անձնագրի համարը և սերիան</w:t>
            </w:r>
          </w:p>
        </w:tc>
      </w:tr>
      <w:tr w:rsidR="003F34F9" w:rsidRPr="009319DA" w14:paraId="1670E34A" w14:textId="77777777" w:rsidTr="00877B3B">
        <w:trPr>
          <w:trHeight w:val="155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3F34F9" w:rsidRPr="002B35C1" w:rsidRDefault="003F34F9" w:rsidP="003F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B35C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00962900" w:rsidR="003F34F9" w:rsidRPr="002B35C1" w:rsidRDefault="009319DA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B35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Արթուր Արշակյան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CA2C" w14:textId="77777777" w:rsidR="002B35C1" w:rsidRPr="002B35C1" w:rsidRDefault="002B35C1" w:rsidP="002B3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2B35C1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ք. Երևան, Աջափնյակ թաղ.</w:t>
            </w:r>
          </w:p>
          <w:p w14:paraId="6E8465FA" w14:textId="23B5ADB0" w:rsidR="003F34F9" w:rsidRPr="002B35C1" w:rsidRDefault="002B35C1" w:rsidP="002B3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2B35C1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Շիրազի փող. 36, 37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4BC2C4A6" w:rsidR="003F34F9" w:rsidRPr="002B35C1" w:rsidRDefault="00565B27" w:rsidP="002B3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hyperlink r:id="rId8" w:history="1">
              <w:r w:rsidR="002B35C1" w:rsidRPr="002B35C1">
                <w:rPr>
                  <w:rStyle w:val="Hyperlink"/>
                  <w:rFonts w:ascii="GHEA Grapalat" w:hAnsi="GHEA Grapalat"/>
                  <w:b/>
                  <w:sz w:val="18"/>
                  <w:szCs w:val="18"/>
                  <w:lang w:val="hy-AM"/>
                </w:rPr>
                <w:t>aarthur@doctor.com</w:t>
              </w:r>
            </w:hyperlink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A1D98" w14:textId="77777777" w:rsidR="004B37A6" w:rsidRPr="004B37A6" w:rsidRDefault="004B37A6" w:rsidP="004B37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B3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«Ամերիաբանկ» ՓԲԸ</w:t>
            </w:r>
          </w:p>
          <w:p w14:paraId="59E1BC4E" w14:textId="1D2E4615" w:rsidR="003F34F9" w:rsidRPr="004B37A6" w:rsidRDefault="004B37A6" w:rsidP="004B37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B3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 1570036189390100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2C2C1BDB" w:rsidR="003F34F9" w:rsidRPr="004B37A6" w:rsidRDefault="004B37A6" w:rsidP="004B37A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B3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ՀՎՀՀ 21305781</w:t>
            </w:r>
          </w:p>
        </w:tc>
      </w:tr>
      <w:tr w:rsidR="009C72B3" w:rsidRPr="009319DA" w14:paraId="0B0EB5CF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7520EC1B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19125F7C" w14:textId="77777777" w:rsidTr="005D30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2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9C72B3" w:rsidRPr="003E2503" w:rsidRDefault="009C72B3" w:rsidP="009C72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E25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5A62" w14:textId="1FA05027" w:rsidR="009C72B3" w:rsidRPr="003E2503" w:rsidRDefault="009C72B3" w:rsidP="008732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E25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Ծանոթություն`</w:t>
            </w:r>
          </w:p>
        </w:tc>
      </w:tr>
      <w:tr w:rsidR="009C72B3" w:rsidRPr="009319DA" w14:paraId="3BA39B02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70E5D184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CA2478" w14:paraId="3CCD7275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0E7E5E7E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20FBB52F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9C72B3" w:rsidRPr="009319DA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9C72B3" w:rsidRPr="009319DA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4F742DD4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="00E21711" w:rsidRPr="005A530B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artur-ncso@mail.ru</w:t>
              </w:r>
            </w:hyperlink>
            <w:r w:rsidRPr="00E217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  <w:r w:rsidRPr="00E2171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8"/>
            </w:r>
          </w:p>
        </w:tc>
      </w:tr>
      <w:tr w:rsidR="009C72B3" w:rsidRPr="00CA2478" w14:paraId="7D9D2935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6E2E3466" w14:textId="77777777" w:rsidR="009C72B3" w:rsidRPr="009319DA" w:rsidRDefault="009C72B3" w:rsidP="00CA24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6FC11BBF" w14:textId="77777777" w:rsidTr="00877B3B">
        <w:trPr>
          <w:trHeight w:val="414"/>
        </w:trPr>
        <w:tc>
          <w:tcPr>
            <w:tcW w:w="524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7310CB4" w14:textId="4323AD60" w:rsidR="009C72B3" w:rsidRPr="00DA6726" w:rsidRDefault="00565B27" w:rsidP="00DA67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9C72B3" w:rsidRPr="009319DA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9C72B3" w:rsidRPr="009319DA" w14:paraId="49FE8AC6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18E2A5C7" w14:textId="77777777" w:rsidR="009C72B3" w:rsidRPr="009319DA" w:rsidRDefault="009C72B3" w:rsidP="00945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CA2478" w14:paraId="25E61B97" w14:textId="77777777" w:rsidTr="00877B3B">
        <w:trPr>
          <w:trHeight w:val="427"/>
        </w:trPr>
        <w:tc>
          <w:tcPr>
            <w:tcW w:w="52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319D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9C72B3" w:rsidRPr="00CA2478" w14:paraId="7EB65D66" w14:textId="77777777" w:rsidTr="00877B3B">
        <w:trPr>
          <w:trHeight w:val="288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CA2478" w14:paraId="39AA5A57" w14:textId="77777777" w:rsidTr="00877B3B">
        <w:trPr>
          <w:trHeight w:val="427"/>
        </w:trPr>
        <w:tc>
          <w:tcPr>
            <w:tcW w:w="52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9C72B3" w:rsidRPr="00CA2478" w14:paraId="7B44D546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57588DCD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06F43F01" w14:textId="77777777" w:rsidTr="00877B3B">
        <w:trPr>
          <w:trHeight w:val="427"/>
        </w:trPr>
        <w:tc>
          <w:tcPr>
            <w:tcW w:w="27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222DC092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6321C920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7776450D" w14:textId="77777777" w:rsidTr="00877B3B">
        <w:trPr>
          <w:trHeight w:val="227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504162C0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72B3" w:rsidRPr="009319DA" w14:paraId="43CC3552" w14:textId="77777777" w:rsidTr="00877B3B">
        <w:trPr>
          <w:trHeight w:val="47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44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9C72B3" w:rsidRPr="009319DA" w14:paraId="29157B9D" w14:textId="77777777" w:rsidTr="00877B3B">
        <w:trPr>
          <w:trHeight w:val="47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0C2676B0" w14:textId="55AAE78F" w:rsidR="009C72B3" w:rsidRPr="009319DA" w:rsidRDefault="007115C7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Զ. Կարապետյան</w:t>
            </w:r>
          </w:p>
        </w:tc>
        <w:tc>
          <w:tcPr>
            <w:tcW w:w="4417" w:type="dxa"/>
            <w:gridSpan w:val="19"/>
            <w:shd w:val="clear" w:color="auto" w:fill="auto"/>
            <w:vAlign w:val="center"/>
          </w:tcPr>
          <w:p w14:paraId="3AA406FE" w14:textId="7E153BA9" w:rsidR="009C72B3" w:rsidRPr="009319DA" w:rsidRDefault="00C467F1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+374</w:t>
            </w:r>
            <w:r w:rsidR="007666E7"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98 77 92 37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41AD1BEF" w14:textId="60FE0EA7" w:rsidR="009C72B3" w:rsidRPr="009319DA" w:rsidRDefault="00565B27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1" w:history="1">
              <w:r w:rsidR="00540FC5" w:rsidRPr="005A530B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artur-ncso@mail.ru</w:t>
              </w:r>
            </w:hyperlink>
          </w:p>
        </w:tc>
      </w:tr>
    </w:tbl>
    <w:p w14:paraId="7F839130" w14:textId="77777777" w:rsidR="0022631D" w:rsidRPr="009319DA" w:rsidRDefault="0022631D" w:rsidP="00141783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9319DA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0C7648" w:rsidRPr="00871366" w:rsidRDefault="000C764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9C72B3" w:rsidRPr="002D0BF6" w:rsidRDefault="009C72B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9C72B3" w:rsidRPr="0078682E" w:rsidRDefault="009C72B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9C72B3" w:rsidRPr="0078682E" w:rsidRDefault="009C72B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9C72B3" w:rsidRPr="00005B9C" w:rsidRDefault="009C72B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16A00"/>
    <w:rsid w:val="00021C31"/>
    <w:rsid w:val="00021D15"/>
    <w:rsid w:val="00023207"/>
    <w:rsid w:val="000424EB"/>
    <w:rsid w:val="00044EA8"/>
    <w:rsid w:val="00046CCF"/>
    <w:rsid w:val="00047CC0"/>
    <w:rsid w:val="00051881"/>
    <w:rsid w:val="00051ECE"/>
    <w:rsid w:val="000564D5"/>
    <w:rsid w:val="000573D6"/>
    <w:rsid w:val="000633F3"/>
    <w:rsid w:val="00063780"/>
    <w:rsid w:val="00064762"/>
    <w:rsid w:val="0007090E"/>
    <w:rsid w:val="00073D66"/>
    <w:rsid w:val="000740F5"/>
    <w:rsid w:val="00085DF8"/>
    <w:rsid w:val="0008660C"/>
    <w:rsid w:val="000A79EF"/>
    <w:rsid w:val="000B001A"/>
    <w:rsid w:val="000B0199"/>
    <w:rsid w:val="000B1E69"/>
    <w:rsid w:val="000B24ED"/>
    <w:rsid w:val="000B671C"/>
    <w:rsid w:val="000C4BBF"/>
    <w:rsid w:val="000C7648"/>
    <w:rsid w:val="000D49C8"/>
    <w:rsid w:val="000D5BB9"/>
    <w:rsid w:val="000D6F8A"/>
    <w:rsid w:val="000D78D5"/>
    <w:rsid w:val="000E30BB"/>
    <w:rsid w:val="000E4233"/>
    <w:rsid w:val="000E441D"/>
    <w:rsid w:val="000E4FF1"/>
    <w:rsid w:val="000F15CC"/>
    <w:rsid w:val="000F376D"/>
    <w:rsid w:val="001021B0"/>
    <w:rsid w:val="00104ACF"/>
    <w:rsid w:val="00106388"/>
    <w:rsid w:val="00111F89"/>
    <w:rsid w:val="00111FB7"/>
    <w:rsid w:val="00115334"/>
    <w:rsid w:val="00116632"/>
    <w:rsid w:val="00116EC1"/>
    <w:rsid w:val="00133738"/>
    <w:rsid w:val="00141712"/>
    <w:rsid w:val="00141783"/>
    <w:rsid w:val="0014445E"/>
    <w:rsid w:val="00147C62"/>
    <w:rsid w:val="00151E4F"/>
    <w:rsid w:val="0016168B"/>
    <w:rsid w:val="00176B24"/>
    <w:rsid w:val="00183DC6"/>
    <w:rsid w:val="0018422F"/>
    <w:rsid w:val="001A1999"/>
    <w:rsid w:val="001B47C7"/>
    <w:rsid w:val="001C1BE1"/>
    <w:rsid w:val="001C4BD9"/>
    <w:rsid w:val="001C70F6"/>
    <w:rsid w:val="001C775C"/>
    <w:rsid w:val="001C7B57"/>
    <w:rsid w:val="001D34B7"/>
    <w:rsid w:val="001D451A"/>
    <w:rsid w:val="001D58B5"/>
    <w:rsid w:val="001E0091"/>
    <w:rsid w:val="001F4E03"/>
    <w:rsid w:val="001F5017"/>
    <w:rsid w:val="00210326"/>
    <w:rsid w:val="002108F5"/>
    <w:rsid w:val="00213FB1"/>
    <w:rsid w:val="00214CD8"/>
    <w:rsid w:val="00222304"/>
    <w:rsid w:val="0022631D"/>
    <w:rsid w:val="0022715F"/>
    <w:rsid w:val="00230608"/>
    <w:rsid w:val="00237A69"/>
    <w:rsid w:val="00252608"/>
    <w:rsid w:val="00254C82"/>
    <w:rsid w:val="00255648"/>
    <w:rsid w:val="00274E98"/>
    <w:rsid w:val="00275A43"/>
    <w:rsid w:val="002775EC"/>
    <w:rsid w:val="002777FD"/>
    <w:rsid w:val="00284B25"/>
    <w:rsid w:val="0029255C"/>
    <w:rsid w:val="0029581C"/>
    <w:rsid w:val="00295B92"/>
    <w:rsid w:val="002A235F"/>
    <w:rsid w:val="002A2726"/>
    <w:rsid w:val="002A6835"/>
    <w:rsid w:val="002B35C1"/>
    <w:rsid w:val="002B4145"/>
    <w:rsid w:val="002B7B7E"/>
    <w:rsid w:val="002D5743"/>
    <w:rsid w:val="002E1109"/>
    <w:rsid w:val="002E4E6F"/>
    <w:rsid w:val="002F16CC"/>
    <w:rsid w:val="002F1FEB"/>
    <w:rsid w:val="002F302B"/>
    <w:rsid w:val="002F7792"/>
    <w:rsid w:val="00307228"/>
    <w:rsid w:val="00310970"/>
    <w:rsid w:val="0031253B"/>
    <w:rsid w:val="00324361"/>
    <w:rsid w:val="00324D3D"/>
    <w:rsid w:val="00351794"/>
    <w:rsid w:val="00357177"/>
    <w:rsid w:val="00357EC2"/>
    <w:rsid w:val="00364615"/>
    <w:rsid w:val="0036586D"/>
    <w:rsid w:val="00371B1D"/>
    <w:rsid w:val="0038037A"/>
    <w:rsid w:val="00380A0C"/>
    <w:rsid w:val="00381CF9"/>
    <w:rsid w:val="003873D6"/>
    <w:rsid w:val="003927F7"/>
    <w:rsid w:val="003A01EA"/>
    <w:rsid w:val="003A12B9"/>
    <w:rsid w:val="003A4A9E"/>
    <w:rsid w:val="003A7813"/>
    <w:rsid w:val="003B2758"/>
    <w:rsid w:val="003B6301"/>
    <w:rsid w:val="003B7DF0"/>
    <w:rsid w:val="003C7C80"/>
    <w:rsid w:val="003C7FFB"/>
    <w:rsid w:val="003D01DA"/>
    <w:rsid w:val="003D0893"/>
    <w:rsid w:val="003E2503"/>
    <w:rsid w:val="003E3D40"/>
    <w:rsid w:val="003E6978"/>
    <w:rsid w:val="003F34F9"/>
    <w:rsid w:val="00405067"/>
    <w:rsid w:val="0041649F"/>
    <w:rsid w:val="00422DA3"/>
    <w:rsid w:val="004246A2"/>
    <w:rsid w:val="00425395"/>
    <w:rsid w:val="004257CC"/>
    <w:rsid w:val="00431BD1"/>
    <w:rsid w:val="00433E3C"/>
    <w:rsid w:val="00471C87"/>
    <w:rsid w:val="00472069"/>
    <w:rsid w:val="00474C2F"/>
    <w:rsid w:val="004764CD"/>
    <w:rsid w:val="004875E0"/>
    <w:rsid w:val="0049254C"/>
    <w:rsid w:val="004A742C"/>
    <w:rsid w:val="004B297D"/>
    <w:rsid w:val="004B37A6"/>
    <w:rsid w:val="004B410A"/>
    <w:rsid w:val="004B5268"/>
    <w:rsid w:val="004C41EC"/>
    <w:rsid w:val="004C764C"/>
    <w:rsid w:val="004C766F"/>
    <w:rsid w:val="004D078F"/>
    <w:rsid w:val="004D7E3E"/>
    <w:rsid w:val="004E0E85"/>
    <w:rsid w:val="004E3575"/>
    <w:rsid w:val="004E376E"/>
    <w:rsid w:val="004F36A5"/>
    <w:rsid w:val="004F5B8C"/>
    <w:rsid w:val="00503BCC"/>
    <w:rsid w:val="00512F6F"/>
    <w:rsid w:val="00513FD0"/>
    <w:rsid w:val="00521E7E"/>
    <w:rsid w:val="00527878"/>
    <w:rsid w:val="005301B1"/>
    <w:rsid w:val="005407FC"/>
    <w:rsid w:val="00540FC5"/>
    <w:rsid w:val="0054341C"/>
    <w:rsid w:val="00544610"/>
    <w:rsid w:val="00544816"/>
    <w:rsid w:val="00546023"/>
    <w:rsid w:val="0055321F"/>
    <w:rsid w:val="005560E7"/>
    <w:rsid w:val="005631E0"/>
    <w:rsid w:val="0056327B"/>
    <w:rsid w:val="00565B27"/>
    <w:rsid w:val="0056622A"/>
    <w:rsid w:val="005706B5"/>
    <w:rsid w:val="005737F9"/>
    <w:rsid w:val="0057460E"/>
    <w:rsid w:val="00584758"/>
    <w:rsid w:val="005A1A0B"/>
    <w:rsid w:val="005A49E9"/>
    <w:rsid w:val="005B29C8"/>
    <w:rsid w:val="005B2D75"/>
    <w:rsid w:val="005B34EE"/>
    <w:rsid w:val="005B6393"/>
    <w:rsid w:val="005C648F"/>
    <w:rsid w:val="005D2038"/>
    <w:rsid w:val="005D309C"/>
    <w:rsid w:val="005D5FBC"/>
    <w:rsid w:val="005D5FBD"/>
    <w:rsid w:val="00605DFC"/>
    <w:rsid w:val="00607C9A"/>
    <w:rsid w:val="006154C4"/>
    <w:rsid w:val="0062693D"/>
    <w:rsid w:val="00626CFE"/>
    <w:rsid w:val="00630F92"/>
    <w:rsid w:val="00646760"/>
    <w:rsid w:val="00647DF0"/>
    <w:rsid w:val="00661CF5"/>
    <w:rsid w:val="00664348"/>
    <w:rsid w:val="00664A3B"/>
    <w:rsid w:val="00672C95"/>
    <w:rsid w:val="00673003"/>
    <w:rsid w:val="00681CB1"/>
    <w:rsid w:val="006830F5"/>
    <w:rsid w:val="00690ECB"/>
    <w:rsid w:val="006A38B4"/>
    <w:rsid w:val="006A5BEC"/>
    <w:rsid w:val="006A6B3A"/>
    <w:rsid w:val="006B233F"/>
    <w:rsid w:val="006B2E21"/>
    <w:rsid w:val="006B59D7"/>
    <w:rsid w:val="006C01DF"/>
    <w:rsid w:val="006C0266"/>
    <w:rsid w:val="006D0660"/>
    <w:rsid w:val="006D557F"/>
    <w:rsid w:val="006D78DF"/>
    <w:rsid w:val="006E0D92"/>
    <w:rsid w:val="006E1A83"/>
    <w:rsid w:val="006E4513"/>
    <w:rsid w:val="006E51E3"/>
    <w:rsid w:val="006F2779"/>
    <w:rsid w:val="00701A79"/>
    <w:rsid w:val="00702517"/>
    <w:rsid w:val="0070364F"/>
    <w:rsid w:val="007060FC"/>
    <w:rsid w:val="007115C7"/>
    <w:rsid w:val="00716668"/>
    <w:rsid w:val="007265CE"/>
    <w:rsid w:val="007268C6"/>
    <w:rsid w:val="00727282"/>
    <w:rsid w:val="00734973"/>
    <w:rsid w:val="00752D19"/>
    <w:rsid w:val="00755F4E"/>
    <w:rsid w:val="00762374"/>
    <w:rsid w:val="007666E7"/>
    <w:rsid w:val="00772ADA"/>
    <w:rsid w:val="007732E7"/>
    <w:rsid w:val="00776DA1"/>
    <w:rsid w:val="0078682E"/>
    <w:rsid w:val="00796790"/>
    <w:rsid w:val="007A1B3F"/>
    <w:rsid w:val="007B0D54"/>
    <w:rsid w:val="007C1220"/>
    <w:rsid w:val="007C49FA"/>
    <w:rsid w:val="007E2A2B"/>
    <w:rsid w:val="007E69AD"/>
    <w:rsid w:val="007E71B7"/>
    <w:rsid w:val="007F191D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47DF"/>
    <w:rsid w:val="00835AC7"/>
    <w:rsid w:val="00844CDD"/>
    <w:rsid w:val="0084598B"/>
    <w:rsid w:val="008470B8"/>
    <w:rsid w:val="008507D2"/>
    <w:rsid w:val="008510A7"/>
    <w:rsid w:val="00851F75"/>
    <w:rsid w:val="00854E33"/>
    <w:rsid w:val="008732BA"/>
    <w:rsid w:val="00876D1D"/>
    <w:rsid w:val="00877B3B"/>
    <w:rsid w:val="008834E6"/>
    <w:rsid w:val="008865DA"/>
    <w:rsid w:val="00886D72"/>
    <w:rsid w:val="008871C6"/>
    <w:rsid w:val="008924C6"/>
    <w:rsid w:val="00892A3C"/>
    <w:rsid w:val="00893883"/>
    <w:rsid w:val="00895111"/>
    <w:rsid w:val="008A3165"/>
    <w:rsid w:val="008A403D"/>
    <w:rsid w:val="008A4D24"/>
    <w:rsid w:val="008B1106"/>
    <w:rsid w:val="008B49C6"/>
    <w:rsid w:val="008B669E"/>
    <w:rsid w:val="008C4E62"/>
    <w:rsid w:val="008D4B09"/>
    <w:rsid w:val="008D7F93"/>
    <w:rsid w:val="008E493A"/>
    <w:rsid w:val="009023BC"/>
    <w:rsid w:val="009257D9"/>
    <w:rsid w:val="009319DA"/>
    <w:rsid w:val="00934FB5"/>
    <w:rsid w:val="00941F00"/>
    <w:rsid w:val="00945205"/>
    <w:rsid w:val="00945FE8"/>
    <w:rsid w:val="00947805"/>
    <w:rsid w:val="0095193B"/>
    <w:rsid w:val="00952083"/>
    <w:rsid w:val="00954083"/>
    <w:rsid w:val="009571A6"/>
    <w:rsid w:val="00960AAF"/>
    <w:rsid w:val="00966826"/>
    <w:rsid w:val="0096751F"/>
    <w:rsid w:val="00967697"/>
    <w:rsid w:val="00970884"/>
    <w:rsid w:val="0097271E"/>
    <w:rsid w:val="009737BD"/>
    <w:rsid w:val="009A5BC2"/>
    <w:rsid w:val="009B0EAF"/>
    <w:rsid w:val="009B183E"/>
    <w:rsid w:val="009B32FB"/>
    <w:rsid w:val="009B54E1"/>
    <w:rsid w:val="009B5514"/>
    <w:rsid w:val="009B700F"/>
    <w:rsid w:val="009C5E0F"/>
    <w:rsid w:val="009C6A7B"/>
    <w:rsid w:val="009C72B3"/>
    <w:rsid w:val="009C7C95"/>
    <w:rsid w:val="009E1F9F"/>
    <w:rsid w:val="009E75FF"/>
    <w:rsid w:val="00A026D7"/>
    <w:rsid w:val="00A03D60"/>
    <w:rsid w:val="00A03FA0"/>
    <w:rsid w:val="00A057B8"/>
    <w:rsid w:val="00A16525"/>
    <w:rsid w:val="00A16AAC"/>
    <w:rsid w:val="00A202BF"/>
    <w:rsid w:val="00A21E63"/>
    <w:rsid w:val="00A23F85"/>
    <w:rsid w:val="00A306F5"/>
    <w:rsid w:val="00A31820"/>
    <w:rsid w:val="00A449D8"/>
    <w:rsid w:val="00A45DAC"/>
    <w:rsid w:val="00A45E3A"/>
    <w:rsid w:val="00A460B8"/>
    <w:rsid w:val="00A47AA9"/>
    <w:rsid w:val="00A52A60"/>
    <w:rsid w:val="00A53F42"/>
    <w:rsid w:val="00A57CA7"/>
    <w:rsid w:val="00A724B6"/>
    <w:rsid w:val="00A734A6"/>
    <w:rsid w:val="00A736B2"/>
    <w:rsid w:val="00A75254"/>
    <w:rsid w:val="00A76298"/>
    <w:rsid w:val="00A86024"/>
    <w:rsid w:val="00A904D1"/>
    <w:rsid w:val="00AA19DE"/>
    <w:rsid w:val="00AA223E"/>
    <w:rsid w:val="00AA32E4"/>
    <w:rsid w:val="00AA6816"/>
    <w:rsid w:val="00AB1986"/>
    <w:rsid w:val="00AB4332"/>
    <w:rsid w:val="00AB5B91"/>
    <w:rsid w:val="00AB61BD"/>
    <w:rsid w:val="00AB646E"/>
    <w:rsid w:val="00AC2A30"/>
    <w:rsid w:val="00AC4AC7"/>
    <w:rsid w:val="00AC5A2E"/>
    <w:rsid w:val="00AD07B9"/>
    <w:rsid w:val="00AD59DC"/>
    <w:rsid w:val="00AE46B5"/>
    <w:rsid w:val="00AE521D"/>
    <w:rsid w:val="00AE6FC5"/>
    <w:rsid w:val="00AF3AEB"/>
    <w:rsid w:val="00AF6EC5"/>
    <w:rsid w:val="00AF72E3"/>
    <w:rsid w:val="00AF7578"/>
    <w:rsid w:val="00B06508"/>
    <w:rsid w:val="00B43D31"/>
    <w:rsid w:val="00B509D8"/>
    <w:rsid w:val="00B5390D"/>
    <w:rsid w:val="00B53AF5"/>
    <w:rsid w:val="00B61EE0"/>
    <w:rsid w:val="00B637B4"/>
    <w:rsid w:val="00B63B95"/>
    <w:rsid w:val="00B7015A"/>
    <w:rsid w:val="00B75762"/>
    <w:rsid w:val="00B83FD9"/>
    <w:rsid w:val="00B91DE2"/>
    <w:rsid w:val="00B94EA2"/>
    <w:rsid w:val="00B961B7"/>
    <w:rsid w:val="00BA03B0"/>
    <w:rsid w:val="00BA6C19"/>
    <w:rsid w:val="00BA6FA0"/>
    <w:rsid w:val="00BB0A93"/>
    <w:rsid w:val="00BB3C73"/>
    <w:rsid w:val="00BB4946"/>
    <w:rsid w:val="00BD3D4E"/>
    <w:rsid w:val="00BD5ED0"/>
    <w:rsid w:val="00BF001C"/>
    <w:rsid w:val="00BF1465"/>
    <w:rsid w:val="00BF4745"/>
    <w:rsid w:val="00BF5213"/>
    <w:rsid w:val="00C01B6D"/>
    <w:rsid w:val="00C0642D"/>
    <w:rsid w:val="00C0673D"/>
    <w:rsid w:val="00C1561B"/>
    <w:rsid w:val="00C17626"/>
    <w:rsid w:val="00C26398"/>
    <w:rsid w:val="00C26C3A"/>
    <w:rsid w:val="00C272FE"/>
    <w:rsid w:val="00C35626"/>
    <w:rsid w:val="00C37485"/>
    <w:rsid w:val="00C40F1F"/>
    <w:rsid w:val="00C467F1"/>
    <w:rsid w:val="00C472E4"/>
    <w:rsid w:val="00C56F24"/>
    <w:rsid w:val="00C665BA"/>
    <w:rsid w:val="00C7398A"/>
    <w:rsid w:val="00C812B3"/>
    <w:rsid w:val="00C84DF7"/>
    <w:rsid w:val="00C85E82"/>
    <w:rsid w:val="00C8679F"/>
    <w:rsid w:val="00C90977"/>
    <w:rsid w:val="00C90DE6"/>
    <w:rsid w:val="00C96337"/>
    <w:rsid w:val="00C963AB"/>
    <w:rsid w:val="00C96BED"/>
    <w:rsid w:val="00CA2478"/>
    <w:rsid w:val="00CA2559"/>
    <w:rsid w:val="00CA2D69"/>
    <w:rsid w:val="00CA4689"/>
    <w:rsid w:val="00CA5F5B"/>
    <w:rsid w:val="00CB3849"/>
    <w:rsid w:val="00CB44D2"/>
    <w:rsid w:val="00CB62CA"/>
    <w:rsid w:val="00CC05D5"/>
    <w:rsid w:val="00CC1403"/>
    <w:rsid w:val="00CC1F23"/>
    <w:rsid w:val="00CD06BB"/>
    <w:rsid w:val="00CE20D3"/>
    <w:rsid w:val="00CE6846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214E8"/>
    <w:rsid w:val="00D30D74"/>
    <w:rsid w:val="00D33AC8"/>
    <w:rsid w:val="00D350DE"/>
    <w:rsid w:val="00D36189"/>
    <w:rsid w:val="00D44A56"/>
    <w:rsid w:val="00D54268"/>
    <w:rsid w:val="00D6106A"/>
    <w:rsid w:val="00D72557"/>
    <w:rsid w:val="00D7662E"/>
    <w:rsid w:val="00D7757A"/>
    <w:rsid w:val="00D80C64"/>
    <w:rsid w:val="00D81057"/>
    <w:rsid w:val="00D82748"/>
    <w:rsid w:val="00D837AF"/>
    <w:rsid w:val="00D914BE"/>
    <w:rsid w:val="00DA39B1"/>
    <w:rsid w:val="00DA6726"/>
    <w:rsid w:val="00DB1A4E"/>
    <w:rsid w:val="00DB6E9C"/>
    <w:rsid w:val="00DB7554"/>
    <w:rsid w:val="00DC19D8"/>
    <w:rsid w:val="00DC23BE"/>
    <w:rsid w:val="00DE06F1"/>
    <w:rsid w:val="00DE26DA"/>
    <w:rsid w:val="00DE33FE"/>
    <w:rsid w:val="00DE71C1"/>
    <w:rsid w:val="00DF2B3B"/>
    <w:rsid w:val="00DF7719"/>
    <w:rsid w:val="00E002B8"/>
    <w:rsid w:val="00E01AD6"/>
    <w:rsid w:val="00E15D4B"/>
    <w:rsid w:val="00E21711"/>
    <w:rsid w:val="00E22866"/>
    <w:rsid w:val="00E24133"/>
    <w:rsid w:val="00E24390"/>
    <w:rsid w:val="00E243EA"/>
    <w:rsid w:val="00E32EB2"/>
    <w:rsid w:val="00E33A25"/>
    <w:rsid w:val="00E343FC"/>
    <w:rsid w:val="00E4188B"/>
    <w:rsid w:val="00E42380"/>
    <w:rsid w:val="00E54C4D"/>
    <w:rsid w:val="00E56328"/>
    <w:rsid w:val="00E64461"/>
    <w:rsid w:val="00E72B8A"/>
    <w:rsid w:val="00E7386C"/>
    <w:rsid w:val="00E741C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D48C3"/>
    <w:rsid w:val="00ED64FF"/>
    <w:rsid w:val="00ED6C33"/>
    <w:rsid w:val="00EE0D06"/>
    <w:rsid w:val="00EE0FCA"/>
    <w:rsid w:val="00EE1A57"/>
    <w:rsid w:val="00EF16D0"/>
    <w:rsid w:val="00F002CD"/>
    <w:rsid w:val="00F07442"/>
    <w:rsid w:val="00F10888"/>
    <w:rsid w:val="00F10AFE"/>
    <w:rsid w:val="00F169FF"/>
    <w:rsid w:val="00F17B83"/>
    <w:rsid w:val="00F21220"/>
    <w:rsid w:val="00F26985"/>
    <w:rsid w:val="00F30936"/>
    <w:rsid w:val="00F31004"/>
    <w:rsid w:val="00F343BD"/>
    <w:rsid w:val="00F446FB"/>
    <w:rsid w:val="00F473C7"/>
    <w:rsid w:val="00F52C5A"/>
    <w:rsid w:val="00F64167"/>
    <w:rsid w:val="00F6673B"/>
    <w:rsid w:val="00F72899"/>
    <w:rsid w:val="00F77AAD"/>
    <w:rsid w:val="00F83515"/>
    <w:rsid w:val="00F86781"/>
    <w:rsid w:val="00F90867"/>
    <w:rsid w:val="00F90A2C"/>
    <w:rsid w:val="00F916C4"/>
    <w:rsid w:val="00F92D9C"/>
    <w:rsid w:val="00F948D0"/>
    <w:rsid w:val="00F97743"/>
    <w:rsid w:val="00FA068F"/>
    <w:rsid w:val="00FA794B"/>
    <w:rsid w:val="00FB097B"/>
    <w:rsid w:val="00FB4C67"/>
    <w:rsid w:val="00FB6634"/>
    <w:rsid w:val="00FB68C3"/>
    <w:rsid w:val="00FC0222"/>
    <w:rsid w:val="00FC1293"/>
    <w:rsid w:val="00FD6308"/>
    <w:rsid w:val="00FD6F72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thur@doct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-ncs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C32DD-E965-4D83-9065-6AD4840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437</cp:revision>
  <cp:lastPrinted>2021-04-06T07:47:00Z</cp:lastPrinted>
  <dcterms:created xsi:type="dcterms:W3CDTF">2021-06-28T12:08:00Z</dcterms:created>
  <dcterms:modified xsi:type="dcterms:W3CDTF">2026-06-18T13:28:00Z</dcterms:modified>
</cp:coreProperties>
</file>