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14878E" w14:textId="792352F2" w:rsidR="00A5507B" w:rsidRPr="00356BA8" w:rsidRDefault="0037746D">
      <w:pPr>
        <w:spacing w:line="276" w:lineRule="auto"/>
        <w:ind w:left="693" w:right="1058"/>
        <w:jc w:val="center"/>
        <w:rPr>
          <w:rFonts w:ascii="GHEA Mariam" w:eastAsia="Merriweather" w:hAnsi="GHEA Mariam" w:cs="Merriweather"/>
          <w:sz w:val="24"/>
          <w:szCs w:val="24"/>
        </w:rPr>
      </w:pPr>
      <w:r w:rsidRPr="00356BA8">
        <w:rPr>
          <w:rFonts w:ascii="GHEA Mariam" w:eastAsia="Merriweather" w:hAnsi="GHEA Mariam" w:cs="Merriweather"/>
          <w:sz w:val="24"/>
          <w:szCs w:val="24"/>
        </w:rPr>
        <w:t xml:space="preserve"> K0.RESILAND</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ՀԱՅԱՍՏԱՆԻ ԴԻՄԱԿԱՅՈՒՆ ԼԱՆԴՇԱՖՏՆԵՐ ԾՐԱԳԻՐ (P179988)</w:t>
      </w:r>
    </w:p>
    <w:p w14:paraId="26A1326C"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11182FEE"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67F37701"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02294E63" w14:textId="77777777" w:rsidR="00A5507B" w:rsidRPr="00356BA8" w:rsidRDefault="00A5507B">
      <w:pPr>
        <w:spacing w:line="276" w:lineRule="auto"/>
        <w:ind w:left="693" w:right="1051"/>
        <w:jc w:val="center"/>
        <w:rPr>
          <w:rFonts w:ascii="GHEA Mariam" w:eastAsia="Merriweather" w:hAnsi="GHEA Mariam" w:cs="Merriweather"/>
          <w:sz w:val="24"/>
          <w:szCs w:val="24"/>
        </w:rPr>
      </w:pPr>
    </w:p>
    <w:p w14:paraId="05B0EA75" w14:textId="3C6B3EB3" w:rsidR="00A5507B" w:rsidRPr="00356BA8" w:rsidRDefault="0037746D">
      <w:pPr>
        <w:shd w:val="clear" w:color="auto" w:fill="FFFFFF"/>
        <w:spacing w:line="276" w:lineRule="auto"/>
        <w:ind w:left="693" w:right="1051"/>
        <w:jc w:val="center"/>
        <w:rPr>
          <w:rFonts w:ascii="GHEA Mariam" w:eastAsia="Merriweather" w:hAnsi="GHEA Mariam" w:cs="Merriweather"/>
          <w:sz w:val="24"/>
          <w:szCs w:val="24"/>
        </w:rPr>
      </w:pPr>
      <w:r w:rsidRPr="00356BA8">
        <w:rPr>
          <w:rFonts w:ascii="GHEA Mariam" w:eastAsia="Tahoma" w:hAnsi="GHEA Mariam" w:cs="Tahoma"/>
          <w:sz w:val="24"/>
          <w:szCs w:val="24"/>
        </w:rPr>
        <w:t xml:space="preserve">ԱՆՏԱՌԱՅԻՆ ԷԿՈՀԱՄԱԿԱՐԳԵՐԻ ՎԵՐԱԿԱՆԳՆՄԱՆ </w:t>
      </w:r>
    </w:p>
    <w:p w14:paraId="6F1F50B6" w14:textId="1B92665F" w:rsidR="00A5507B" w:rsidRPr="00356BA8" w:rsidRDefault="0037746D">
      <w:pPr>
        <w:shd w:val="clear" w:color="auto" w:fill="FFFFFF"/>
        <w:spacing w:line="276" w:lineRule="auto"/>
        <w:ind w:left="693" w:right="1051"/>
        <w:jc w:val="center"/>
        <w:rPr>
          <w:rFonts w:ascii="GHEA Mariam" w:eastAsia="Merriweather" w:hAnsi="GHEA Mariam" w:cs="Merriweather"/>
          <w:sz w:val="24"/>
          <w:szCs w:val="24"/>
        </w:rPr>
      </w:pPr>
      <w:r w:rsidRPr="00356BA8">
        <w:rPr>
          <w:rFonts w:ascii="GHEA Mariam" w:eastAsia="Tahoma" w:hAnsi="GHEA Mariam" w:cs="Tahoma"/>
          <w:sz w:val="24"/>
          <w:szCs w:val="24"/>
        </w:rPr>
        <w:t>ԲՆԱՊԱՀՊԱՆԱԿԱՆ ԵՎ ՍՈՑԻԱԼԱԿԱՆ ԿԱՌԱՎԱՐՄԱՆ ՊԼԱՆ (ԲՍԿՊ)</w:t>
      </w:r>
    </w:p>
    <w:p w14:paraId="1F684E85" w14:textId="2E379BDD" w:rsidR="00A5507B" w:rsidRPr="00356BA8" w:rsidRDefault="0037746D">
      <w:pPr>
        <w:shd w:val="clear" w:color="auto" w:fill="FFFFFF"/>
        <w:spacing w:line="276" w:lineRule="auto"/>
        <w:ind w:left="693" w:right="1051"/>
        <w:jc w:val="center"/>
        <w:rPr>
          <w:rFonts w:ascii="GHEA Mariam" w:eastAsia="Merriweather" w:hAnsi="GHEA Mariam" w:cs="Merriweather"/>
          <w:sz w:val="24"/>
          <w:szCs w:val="24"/>
        </w:rPr>
      </w:pPr>
      <w:r w:rsidRPr="00356BA8">
        <w:rPr>
          <w:rFonts w:ascii="GHEA Mariam" w:eastAsia="Tahoma" w:hAnsi="GHEA Mariam" w:cs="Tahoma"/>
          <w:sz w:val="24"/>
          <w:szCs w:val="24"/>
        </w:rPr>
        <w:t>(ԼՈՌԻ)</w:t>
      </w:r>
    </w:p>
    <w:p w14:paraId="7F990AF8" w14:textId="77777777" w:rsidR="00A5507B" w:rsidRPr="00356BA8" w:rsidRDefault="00A5507B">
      <w:pPr>
        <w:spacing w:line="276" w:lineRule="auto"/>
        <w:ind w:left="693" w:right="1059"/>
        <w:jc w:val="center"/>
        <w:rPr>
          <w:rFonts w:ascii="GHEA Mariam" w:eastAsia="Merriweather" w:hAnsi="GHEA Mariam" w:cs="Merriweather"/>
          <w:sz w:val="24"/>
          <w:szCs w:val="24"/>
        </w:rPr>
      </w:pPr>
    </w:p>
    <w:p w14:paraId="2D46D750" w14:textId="361F005A" w:rsidR="00A5507B" w:rsidRPr="00356BA8" w:rsidRDefault="00A5507B">
      <w:pPr>
        <w:spacing w:line="276" w:lineRule="auto"/>
        <w:ind w:left="693" w:right="1059"/>
        <w:jc w:val="center"/>
        <w:rPr>
          <w:rFonts w:ascii="GHEA Mariam" w:eastAsia="Merriweather" w:hAnsi="GHEA Mariam" w:cs="Merriweather"/>
          <w:sz w:val="24"/>
          <w:szCs w:val="24"/>
        </w:rPr>
      </w:pPr>
    </w:p>
    <w:p w14:paraId="11BEDE6C"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62679E36"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3C2D7AAC"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37C7F865" w14:textId="77777777" w:rsidR="00A5507B" w:rsidRPr="00356BA8" w:rsidRDefault="00A5507B">
      <w:pPr>
        <w:pBdr>
          <w:top w:val="nil"/>
          <w:left w:val="nil"/>
          <w:bottom w:val="nil"/>
          <w:right w:val="nil"/>
          <w:between w:val="nil"/>
        </w:pBdr>
        <w:spacing w:before="141" w:line="276" w:lineRule="auto"/>
        <w:rPr>
          <w:rFonts w:ascii="GHEA Mariam" w:eastAsia="Merriweather" w:hAnsi="GHEA Mariam" w:cs="Merriweather"/>
          <w:sz w:val="24"/>
          <w:szCs w:val="24"/>
        </w:rPr>
      </w:pPr>
    </w:p>
    <w:p w14:paraId="0D91015A" w14:textId="3A05CD2B" w:rsidR="00A5507B" w:rsidRPr="00356BA8" w:rsidRDefault="0037746D">
      <w:pPr>
        <w:spacing w:line="276" w:lineRule="auto"/>
        <w:ind w:left="698" w:right="1051"/>
        <w:jc w:val="center"/>
        <w:rPr>
          <w:rFonts w:ascii="GHEA Mariam" w:hAnsi="GHEA Mariam"/>
          <w:sz w:val="24"/>
          <w:szCs w:val="24"/>
        </w:rPr>
      </w:pPr>
      <w:r w:rsidRPr="00356BA8">
        <w:rPr>
          <w:rFonts w:ascii="GHEA Mariam" w:eastAsia="Tahoma" w:hAnsi="GHEA Mariam" w:cs="Tahoma"/>
          <w:sz w:val="24"/>
          <w:szCs w:val="24"/>
        </w:rPr>
        <w:t>Հունվար, 2026</w:t>
      </w:r>
    </w:p>
    <w:p w14:paraId="0EED9830"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4BF42FA5"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71D4AE58"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07316B45" w14:textId="77777777" w:rsidR="00A5507B" w:rsidRPr="00356BA8" w:rsidRDefault="00A5507B">
      <w:pPr>
        <w:pBdr>
          <w:top w:val="nil"/>
          <w:left w:val="nil"/>
          <w:bottom w:val="nil"/>
          <w:right w:val="nil"/>
          <w:between w:val="nil"/>
        </w:pBdr>
        <w:spacing w:before="225" w:line="276" w:lineRule="auto"/>
        <w:rPr>
          <w:rFonts w:ascii="GHEA Mariam" w:eastAsia="Merriweather" w:hAnsi="GHEA Mariam" w:cs="Merriweather"/>
          <w:sz w:val="24"/>
          <w:szCs w:val="24"/>
        </w:rPr>
      </w:pPr>
    </w:p>
    <w:p w14:paraId="0DECEEF1" w14:textId="669A70B0" w:rsidR="00A5507B" w:rsidRPr="00356BA8" w:rsidRDefault="0037746D">
      <w:pPr>
        <w:spacing w:line="276" w:lineRule="auto"/>
        <w:ind w:left="693" w:right="1051"/>
        <w:jc w:val="center"/>
        <w:rPr>
          <w:rFonts w:ascii="GHEA Mariam" w:eastAsia="Merriweather" w:hAnsi="GHEA Mariam" w:cs="Merriweather"/>
          <w:sz w:val="24"/>
          <w:szCs w:val="24"/>
        </w:rPr>
      </w:pPr>
      <w:r w:rsidRPr="00356BA8">
        <w:rPr>
          <w:rFonts w:ascii="GHEA Mariam" w:eastAsia="Tahoma" w:hAnsi="GHEA Mariam" w:cs="Tahoma"/>
          <w:sz w:val="24"/>
          <w:szCs w:val="24"/>
        </w:rPr>
        <w:t>Կազմող՝</w:t>
      </w:r>
    </w:p>
    <w:p w14:paraId="559741DB" w14:textId="12096A72" w:rsidR="00A5507B" w:rsidRPr="00356BA8" w:rsidRDefault="0037746D">
      <w:pPr>
        <w:spacing w:before="321" w:line="276" w:lineRule="auto"/>
        <w:ind w:left="260"/>
        <w:jc w:val="center"/>
        <w:rPr>
          <w:rFonts w:ascii="GHEA Mariam" w:eastAsia="Merriweather" w:hAnsi="GHEA Mariam" w:cs="Merriweather"/>
          <w:sz w:val="24"/>
          <w:szCs w:val="24"/>
        </w:rPr>
      </w:pPr>
      <w:r w:rsidRPr="00356BA8">
        <w:rPr>
          <w:rFonts w:ascii="GHEA Mariam" w:eastAsia="Tahoma" w:hAnsi="GHEA Mariam" w:cs="Tahoma"/>
          <w:sz w:val="24"/>
          <w:szCs w:val="24"/>
        </w:rPr>
        <w:t>ԲՆԱՊԱՀՊԱՆԱԿԱՆ ԾՐԱԳՐԵՐԻ ԻՐԱԿԱՆԱՑՄԱՆ ԳՐԱՍԵՆՅԱԿ</w:t>
      </w:r>
    </w:p>
    <w:p w14:paraId="26C65224"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2149F1EB"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2CD278BF"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216F0FF4"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3CC3D1F1"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3F59DD46"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758A8E48"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5F8167C6"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02770E72"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2C71D407"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25DFD542"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1704FEC0" w14:textId="77777777" w:rsidR="00A5507B" w:rsidRPr="00356BA8" w:rsidRDefault="00A5507B">
      <w:pPr>
        <w:pBdr>
          <w:top w:val="nil"/>
          <w:left w:val="nil"/>
          <w:bottom w:val="nil"/>
          <w:right w:val="nil"/>
          <w:between w:val="nil"/>
        </w:pBdr>
        <w:spacing w:line="276" w:lineRule="auto"/>
        <w:rPr>
          <w:rFonts w:ascii="GHEA Mariam" w:eastAsia="Merriweather" w:hAnsi="GHEA Mariam" w:cs="Merriweather"/>
          <w:sz w:val="24"/>
          <w:szCs w:val="24"/>
        </w:rPr>
      </w:pPr>
    </w:p>
    <w:p w14:paraId="35ADC0F3" w14:textId="77777777" w:rsidR="00A5507B" w:rsidRPr="00356BA8" w:rsidRDefault="00A5507B">
      <w:pPr>
        <w:spacing w:line="276" w:lineRule="auto"/>
        <w:ind w:right="29"/>
        <w:jc w:val="right"/>
        <w:rPr>
          <w:rFonts w:ascii="GHEA Mariam" w:eastAsia="Merriweather" w:hAnsi="GHEA Mariam" w:cs="Merriweather"/>
          <w:sz w:val="24"/>
          <w:szCs w:val="24"/>
        </w:rPr>
      </w:pPr>
    </w:p>
    <w:p w14:paraId="65D002C4" w14:textId="77777777" w:rsidR="00A5507B" w:rsidRPr="00356BA8" w:rsidRDefault="00A5507B">
      <w:pPr>
        <w:spacing w:line="276" w:lineRule="auto"/>
        <w:ind w:right="29"/>
        <w:rPr>
          <w:rFonts w:ascii="GHEA Mariam" w:eastAsia="Merriweather" w:hAnsi="GHEA Mariam" w:cs="Merriweather"/>
          <w:sz w:val="24"/>
          <w:szCs w:val="24"/>
        </w:rPr>
        <w:sectPr w:rsidR="00A5507B" w:rsidRPr="00356BA8">
          <w:headerReference w:type="default" r:id="rId8"/>
          <w:pgSz w:w="12240" w:h="15840"/>
          <w:pgMar w:top="1820" w:right="360" w:bottom="0" w:left="720" w:header="720" w:footer="720" w:gutter="0"/>
          <w:pgNumType w:start="1"/>
          <w:cols w:space="720"/>
        </w:sectPr>
      </w:pPr>
    </w:p>
    <w:p w14:paraId="780706E5" w14:textId="471E40E6" w:rsidR="00A5507B" w:rsidRPr="00356BA8" w:rsidRDefault="0037746D">
      <w:pPr>
        <w:spacing w:line="276" w:lineRule="auto"/>
        <w:ind w:firstLine="708"/>
        <w:rPr>
          <w:rFonts w:ascii="GHEA Mariam" w:hAnsi="GHEA Mariam"/>
          <w:sz w:val="24"/>
          <w:szCs w:val="24"/>
        </w:rPr>
      </w:pPr>
      <w:r w:rsidRPr="00356BA8">
        <w:rPr>
          <w:rFonts w:ascii="GHEA Mariam" w:eastAsia="Tahoma" w:hAnsi="GHEA Mariam" w:cs="Tahoma"/>
          <w:sz w:val="24"/>
          <w:szCs w:val="24"/>
        </w:rPr>
        <w:lastRenderedPageBreak/>
        <w:t>ԱՄՓՈՓԱԳԻՐ</w:t>
      </w:r>
    </w:p>
    <w:p w14:paraId="40A07C66" w14:textId="77777777" w:rsidR="00A5507B" w:rsidRPr="00356BA8" w:rsidRDefault="00A5507B">
      <w:pPr>
        <w:spacing w:line="276" w:lineRule="auto"/>
        <w:ind w:right="1044"/>
        <w:jc w:val="both"/>
        <w:rPr>
          <w:rFonts w:ascii="GHEA Mariam" w:eastAsia="Merriweather" w:hAnsi="GHEA Mariam" w:cs="Merriweather"/>
          <w:sz w:val="24"/>
          <w:szCs w:val="24"/>
        </w:rPr>
      </w:pPr>
    </w:p>
    <w:p w14:paraId="67D11C9C" w14:textId="574E4359"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«RESILAND. Հայաստանի դիմակայուն լանդշաֆտներ» ծրագիրը (այսուհետ՝ Ծրագիր) հետևում է անտառների և ջրաճահճային տարածքների էկոհամակարգերի վերականգնման և կայուն կառավարման ինտեգրված մոտեցմանը: Լեռնային երկրներում, ինչպիսին է Հայաստանը, որտեղ տարատեսակ էկոհամակարգերը փոխկապակցված են միևնույն լեռնազանգվածի սահմաններում, լանդշաֆտային մոտեցումը կարող է համակարգային լուծում տալ էկոհամակարգերի վերականգնմանը: Լանդշաֆտային մակարդակում էկոհամակարգերի ամբողջականության վերականգնումը կենսաբազմազանությունը վերականգնելու ամենակայուն միջոցն է և էկոհամակարգերն ավելի դիմակայուն է դարձնում արտաքին գործոնների, ներառյալ կլիմայի փոփոխության նկատմամբ: Ծրագիրը բաղկացած է չորս բաղադրիչներից, որոնք ներառում են և՛ տեխնիկական աջակցություն, և՛ ներդրումային գործողություններ: </w:t>
      </w:r>
    </w:p>
    <w:p w14:paraId="5C43786B" w14:textId="77777777" w:rsidR="00A5507B" w:rsidRPr="00356BA8" w:rsidRDefault="00A5507B">
      <w:pPr>
        <w:tabs>
          <w:tab w:val="left" w:pos="9354"/>
        </w:tabs>
        <w:spacing w:line="276" w:lineRule="auto"/>
        <w:ind w:right="-2"/>
        <w:jc w:val="both"/>
        <w:rPr>
          <w:rFonts w:ascii="GHEA Mariam" w:eastAsia="Merriweather" w:hAnsi="GHEA Mariam" w:cs="Merriweather"/>
          <w:sz w:val="24"/>
          <w:szCs w:val="24"/>
        </w:rPr>
      </w:pPr>
    </w:p>
    <w:p w14:paraId="236F825B" w14:textId="7795716F" w:rsidR="00A5507B" w:rsidRPr="00356BA8" w:rsidRDefault="0037746D">
      <w:pPr>
        <w:tabs>
          <w:tab w:val="left" w:pos="9354"/>
        </w:tabs>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Ծրագրի 2-րդ բաղադրիչով նախատեսվում է լանդշաֆտների վերականգնում, այդ թվում՝ </w:t>
      </w:r>
    </w:p>
    <w:p w14:paraId="07E89C9A" w14:textId="581DEED1" w:rsidR="00A5507B" w:rsidRPr="00356BA8" w:rsidRDefault="0037746D">
      <w:pPr>
        <w:tabs>
          <w:tab w:val="left" w:pos="9354"/>
        </w:tabs>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անտառների վերականգնում (Ենթաբաղադրիչ 2.1.): Այս ենթաբաղադրիչով նախատեսվում է դեգրադացված անտառների վերականգնում և անտառների կառավարման բարելավում: Նախատեսվում է անտառի ստորին շերտի ընդլայնում,</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անտառային էկոհամակարգերի բազմազանության ապահովում,</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 xml:space="preserve">անտառային կենսաբազմազանության պայմանների բարելավում և կլիմայական սթրեսների նկատմամբ անտառային էկոհամակարգերի դիմադրողականության բարձրացում: Թիրախային տարածքները կներառեն Լոռու և Սյունիքի մարզերի մասնատված լայնատերև անտառները և Գեղարքունիքի մարզի Սևանա լճի շուրջ դեգրադացված փշատերև տնկարկները: </w:t>
      </w:r>
    </w:p>
    <w:p w14:paraId="01CC74A0" w14:textId="77777777" w:rsidR="00A5507B" w:rsidRPr="00356BA8" w:rsidRDefault="00A5507B">
      <w:pPr>
        <w:tabs>
          <w:tab w:val="left" w:pos="9354"/>
        </w:tabs>
        <w:spacing w:line="276" w:lineRule="auto"/>
        <w:ind w:right="-2"/>
        <w:jc w:val="both"/>
        <w:rPr>
          <w:rFonts w:ascii="GHEA Mariam" w:eastAsia="Merriweather" w:hAnsi="GHEA Mariam" w:cs="Merriweather"/>
          <w:sz w:val="24"/>
          <w:szCs w:val="24"/>
        </w:rPr>
      </w:pPr>
    </w:p>
    <w:p w14:paraId="1BA2C5D7" w14:textId="636A6DE8" w:rsidR="00A5507B" w:rsidRPr="00356BA8" w:rsidRDefault="0037746D">
      <w:pPr>
        <w:tabs>
          <w:tab w:val="left" w:pos="9354"/>
        </w:tabs>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Ծրագրով Լոռու մարզում ի սկզբանե նախատեսված աշխատանքները ներառում են տեղական ծառերի և թփերի տնկում, նույն տեսակի սերմերի ցանում, կարևորագույն վայրերի ցանկապատում՝ անասունների ներթափանցումը կանխելու համար, և վերականգնված էկոհամակարգերում կենսաբազմազանության վերականգնման ընթացիկ մոնիթորինգ:</w:t>
      </w:r>
    </w:p>
    <w:p w14:paraId="4E8C86EC" w14:textId="77777777" w:rsidR="00A5507B" w:rsidRPr="00356BA8" w:rsidRDefault="00A5507B">
      <w:pPr>
        <w:tabs>
          <w:tab w:val="left" w:pos="9354"/>
        </w:tabs>
        <w:spacing w:line="276" w:lineRule="auto"/>
        <w:ind w:right="-2" w:firstLine="426"/>
        <w:jc w:val="both"/>
        <w:rPr>
          <w:rFonts w:ascii="GHEA Mariam" w:eastAsia="Merriweather" w:hAnsi="GHEA Mariam" w:cs="Merriweather"/>
          <w:sz w:val="24"/>
          <w:szCs w:val="24"/>
        </w:rPr>
      </w:pPr>
    </w:p>
    <w:p w14:paraId="0020F6F6" w14:textId="1C59645E" w:rsidR="00A5507B" w:rsidRPr="00356BA8" w:rsidRDefault="0037746D">
      <w:pPr>
        <w:tabs>
          <w:tab w:val="left" w:pos="9354"/>
        </w:tabs>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Անտառների վերականգնման հիմնական մոտեցումը պետք է հիմնվի հետևյալ սկզբունքների վրա. (ա) մոդելավորման միջոցով էկոհամակարգային ծառայությունների (ԷԾ) հնարավորինս շատ օգտագործում, (բ) ըստ անհրաժեշտության տեղական համայնքների ներգրավում վերականգնման գործընթացում, (գ) մասնատված </w:t>
      </w:r>
      <w:r w:rsidRPr="00356BA8">
        <w:rPr>
          <w:rFonts w:ascii="GHEA Mariam" w:eastAsia="Tahoma" w:hAnsi="GHEA Mariam" w:cs="Tahoma"/>
          <w:sz w:val="24"/>
          <w:szCs w:val="24"/>
        </w:rPr>
        <w:lastRenderedPageBreak/>
        <w:t>անտառային տարածքների վերականգնում, (դ) միայն տեղական ծառատեսակների օգտագործում, (ե) վերականգնողական աշխատանքների տնկիներով մատակարարման հստակ պլանավորում: Նշված մոտեցումները կնպաստեն վերականգնման ծախսերի նվազեցմանը և վերականգնման արդյունավետության և կայունության բարձրացմանը:</w:t>
      </w:r>
    </w:p>
    <w:p w14:paraId="0BAEEC13" w14:textId="36896EA3" w:rsidR="00A5507B" w:rsidRPr="00356BA8" w:rsidRDefault="00A5507B" w:rsidP="0011148D">
      <w:pPr>
        <w:tabs>
          <w:tab w:val="left" w:pos="9354"/>
        </w:tabs>
        <w:spacing w:line="276" w:lineRule="auto"/>
        <w:ind w:right="-2"/>
        <w:jc w:val="both"/>
        <w:rPr>
          <w:rFonts w:ascii="GHEA Mariam" w:hAnsi="GHEA Mariam"/>
          <w:sz w:val="24"/>
          <w:szCs w:val="24"/>
        </w:rPr>
      </w:pPr>
    </w:p>
    <w:p w14:paraId="50A34AED" w14:textId="6E425FF2" w:rsidR="00A5507B" w:rsidRPr="00356BA8" w:rsidRDefault="0037746D">
      <w:pPr>
        <w:tabs>
          <w:tab w:val="left" w:pos="9354"/>
        </w:tabs>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Ծրագրի 3-րդ բաղադրիչով նախատեսվում է համայնքային անտառների կառավարման բարելավում, մասնավորապես՝ բերքահավաքը (մրգեր, հատապտուղներ, խոտաբույսեր, ուտելի սունկ և այլն) կանոնակարգում։ Հետևապես, անտառների վրա համայնքների ճնշման նվազեցման ծրագրային նպատակին հասնելու համար, կարևոր է էկոհամակարգի վերականգնման շրջանակում հաշվի առնել անտառից համայնքների կախվածության աստիճանը, համայնքների կարիքները և ակնկալիքները։ </w:t>
      </w:r>
    </w:p>
    <w:p w14:paraId="237E4CE4" w14:textId="77777777" w:rsidR="00A5507B" w:rsidRPr="00356BA8" w:rsidRDefault="00A5507B">
      <w:pPr>
        <w:tabs>
          <w:tab w:val="left" w:pos="9354"/>
        </w:tabs>
        <w:spacing w:line="276" w:lineRule="auto"/>
        <w:ind w:right="-2" w:firstLine="426"/>
        <w:jc w:val="both"/>
        <w:rPr>
          <w:rFonts w:ascii="GHEA Mariam" w:eastAsia="Merriweather" w:hAnsi="GHEA Mariam" w:cs="Merriweather"/>
          <w:sz w:val="24"/>
          <w:szCs w:val="24"/>
        </w:rPr>
      </w:pPr>
    </w:p>
    <w:p w14:paraId="3F589979" w14:textId="59A1ED31" w:rsidR="00A5507B" w:rsidRPr="00356BA8" w:rsidRDefault="0037746D">
      <w:pPr>
        <w:tabs>
          <w:tab w:val="left" w:pos="9354"/>
        </w:tabs>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Սույն փաստաթուղթը ներկայացնում է Լոռու մարզի երեք անտառնտեսությունների տարածքների փոխհամաձայնեցված հատվածներում անտառային էկոհամակարգերի վերականգնման աշխատանքների բնապահպանական և սոցիալական կառավարման պլանը՝ որպես ուղեցույց համապատասխան գործողությունների պլանավորման և իրականացման համար։ Հիմնվելով Ծրագրի հիմնական փաստաթղթերի բովանդակության վրա՝ հատկապես ընդգծում է Բնապահպանական և սոցիալական (ԲՍ) ասպեկտներին առնչվող շեշտադրումները և առաջարկում այնպիսի մոտեցումներ, որոնք հնարավոր բացասական ազդեցությունները բացահայտելու, ճիշտ և ժամանակին լուծումներ գտնելու կամ նվազագույնի հասցնելու հնարավորություն կտան։</w:t>
      </w:r>
    </w:p>
    <w:p w14:paraId="45049E35" w14:textId="77777777" w:rsidR="00A5507B" w:rsidRPr="00356BA8" w:rsidRDefault="00A5507B">
      <w:pPr>
        <w:spacing w:line="276" w:lineRule="auto"/>
        <w:ind w:right="1042"/>
        <w:jc w:val="both"/>
        <w:rPr>
          <w:rFonts w:ascii="GHEA Mariam" w:eastAsia="Merriweather" w:hAnsi="GHEA Mariam" w:cs="Merriweather"/>
          <w:sz w:val="24"/>
          <w:szCs w:val="24"/>
        </w:rPr>
      </w:pPr>
    </w:p>
    <w:p w14:paraId="5D363CA1" w14:textId="22DAFC2C" w:rsidR="00A5507B" w:rsidRPr="00356BA8" w:rsidRDefault="0037746D">
      <w:pPr>
        <w:spacing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Թիրախ տարածքները հիմնականում գտնվում են Լոռու մարզում, Երևանից մոտավորապես </w:t>
      </w:r>
      <w:r w:rsidRPr="00356BA8">
        <w:rPr>
          <w:rFonts w:ascii="GHEA Mariam" w:eastAsia="Merriweather" w:hAnsi="GHEA Mariam" w:cs="Merriweather"/>
          <w:sz w:val="24"/>
          <w:szCs w:val="24"/>
        </w:rPr>
        <w:t>X-Y</w:t>
      </w:r>
      <w:r w:rsidRPr="00356BA8">
        <w:rPr>
          <w:rFonts w:ascii="GHEA Mariam" w:eastAsia="Tahoma" w:hAnsi="GHEA Mariam" w:cs="Tahoma"/>
          <w:sz w:val="24"/>
          <w:szCs w:val="24"/>
        </w:rPr>
        <w:t xml:space="preserve"> հեռավորությունների վրա։ Դրանք զբաղեցնում են «Հայանտառ» ՊՈԱԿ-ի «Վանաձորի» (77,36 հա), «Ստեփանավանի» (23,6 հա) և «Տաշիրի» (65,8 հա) մասնաճյուղերի մոտ 167 հա համախմբված տարածք։</w:t>
      </w:r>
    </w:p>
    <w:p w14:paraId="04C0E37A" w14:textId="77777777" w:rsidR="00A5507B" w:rsidRPr="00356BA8" w:rsidRDefault="00A5507B">
      <w:pPr>
        <w:spacing w:line="276" w:lineRule="auto"/>
        <w:ind w:right="-39"/>
        <w:jc w:val="both"/>
        <w:rPr>
          <w:rFonts w:ascii="GHEA Mariam" w:eastAsia="Merriweather" w:hAnsi="GHEA Mariam" w:cs="Merriweather"/>
          <w:sz w:val="24"/>
          <w:szCs w:val="24"/>
        </w:rPr>
      </w:pPr>
    </w:p>
    <w:p w14:paraId="76E383E0" w14:textId="76BA15A7" w:rsidR="00A5507B" w:rsidRPr="00356BA8" w:rsidRDefault="0037746D">
      <w:pPr>
        <w:spacing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Փաստաթուղթը կազմված է 8 բաժիններից, որտեղ ներկայացված են ներածական մասը, վերականգնման աշխատանքների ուղղորդող նկարագրութունը, իրավական և կարգավորման շրջանակը, այդ թվում ուղեցույցային տեղեկատվություն միջազգային լավագույն փորձի, Համաշխարհային բանկի ԲԱՍ-ների, ազգային օրենսդրության և առնչվող նորմատիվային կարգավորումների վերաբերյալ, Ծրագրի շահագրգիռ կողմերի ներգրավման գործընթացները, ազդակիրների նույնականացման գործիքները, հասարակական քննարկումների և խորհրդակցությունների ընթացակարգերը, հետադարձ կապի և բողոքարկման մեխանիզմը։</w:t>
      </w:r>
    </w:p>
    <w:p w14:paraId="1147304C" w14:textId="77777777" w:rsidR="00A5507B" w:rsidRPr="00356BA8" w:rsidRDefault="00A5507B">
      <w:pPr>
        <w:spacing w:line="276" w:lineRule="auto"/>
        <w:ind w:right="-39" w:firstLine="426"/>
        <w:jc w:val="both"/>
        <w:rPr>
          <w:rFonts w:ascii="GHEA Mariam" w:eastAsia="Merriweather" w:hAnsi="GHEA Mariam" w:cs="Merriweather"/>
          <w:sz w:val="24"/>
          <w:szCs w:val="24"/>
        </w:rPr>
      </w:pPr>
    </w:p>
    <w:p w14:paraId="73149A44" w14:textId="4CA2D52B" w:rsidR="00A5507B" w:rsidRPr="00356BA8" w:rsidRDefault="0037746D">
      <w:pPr>
        <w:spacing w:before="1"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lastRenderedPageBreak/>
        <w:t>Ծրագրով նախատեսված բնապահպանական և սոցիալական ազդեցությունների ամփոփագիրը և առաջարկվող կառավարման միջոցառումները ներկայացված են Բաժին 6-ում։ Կառավարման միջոցառումների փաթեթն առաջարկում է օդի, ջրի և հողի որակի, երկրաբանական միջավայրի, թափոնների առաջացման, աշխատողի և համայնքի առողջության, սոցիալական համատեսքտի, անվտանգության, մշակութային ժառանգության վրա ազդեցությունների մեղմման գործողություններ անտառվերականգնման աշխատանքների և հետագա խնամքի փուլերում:</w:t>
      </w:r>
    </w:p>
    <w:p w14:paraId="786F078E"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5681BF4E" w14:textId="786A879E"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Ծրագրի և այս ԲՍԿՊ-ի իրականացման և մշտադիտարկման մեջ ներգրավված կողմերի՝ ԲԾԻԳ ծրագրային թիմի, շինարարական կապալառուի,  վերահսկող  ինժեների  և  նախագծող  կապալառուի դերերը և պարտականությունները, ինչպես  նաև առաջարկվող բյուջեն արտացոլված են Բաժին 7-ում: Ծրագրի մշտադիտարկման և հաշվետվության պլանը, ներառյալ՝ կանոնավոր հաշվետվությունները, միջադեպերի կամ դժբախտ պատահարների վերաբերյալ հաշվետվությունները, կապալառուի ամսական հաշվետվությունները, բնապահպանական և սոցիալական պարամետրերի մշտադիտարկումը, կապալառուի բնապահպանական և սոցիալական կատարողականի մոնիտորինգն ու հաշվետվությունը, ինչպես նաև հետագա խնամքի մշտադիտարկման գործողությունները նախատեսված են 8-րդ բաժնում:</w:t>
      </w:r>
      <w:r w:rsidRPr="00356BA8">
        <w:rPr>
          <w:rFonts w:ascii="GHEA Mariam" w:hAnsi="GHEA Mariam"/>
          <w:sz w:val="24"/>
          <w:szCs w:val="24"/>
        </w:rPr>
        <w:br w:type="page"/>
      </w:r>
    </w:p>
    <w:p w14:paraId="4A9502C1" w14:textId="757A85E8" w:rsidR="00A5507B" w:rsidRPr="00356BA8" w:rsidRDefault="0037746D">
      <w:pPr>
        <w:spacing w:line="276" w:lineRule="auto"/>
        <w:ind w:firstLine="691"/>
        <w:rPr>
          <w:rFonts w:ascii="GHEA Mariam" w:hAnsi="GHEA Mariam"/>
          <w:sz w:val="24"/>
          <w:szCs w:val="24"/>
        </w:rPr>
      </w:pPr>
      <w:r w:rsidRPr="00356BA8">
        <w:rPr>
          <w:rFonts w:ascii="GHEA Mariam" w:eastAsia="Tahoma" w:hAnsi="GHEA Mariam" w:cs="Tahoma"/>
          <w:sz w:val="24"/>
          <w:szCs w:val="24"/>
        </w:rPr>
        <w:lastRenderedPageBreak/>
        <w:t>ՀԱՊԱՎՈՒՄՆԵՐ</w:t>
      </w:r>
    </w:p>
    <w:tbl>
      <w:tblPr>
        <w:tblStyle w:val="a"/>
        <w:tblW w:w="8093" w:type="dxa"/>
        <w:tblInd w:w="142" w:type="dxa"/>
        <w:tblLayout w:type="fixed"/>
        <w:tblLook w:val="0000" w:firstRow="0" w:lastRow="0" w:firstColumn="0" w:lastColumn="0" w:noHBand="0" w:noVBand="0"/>
      </w:tblPr>
      <w:tblGrid>
        <w:gridCol w:w="1401"/>
        <w:gridCol w:w="6692"/>
      </w:tblGrid>
      <w:tr w:rsidR="0011148D" w:rsidRPr="00356BA8" w14:paraId="72523FDF" w14:textId="77777777">
        <w:trPr>
          <w:trHeight w:val="393"/>
        </w:trPr>
        <w:tc>
          <w:tcPr>
            <w:tcW w:w="1401" w:type="dxa"/>
          </w:tcPr>
          <w:p w14:paraId="519783C6" w14:textId="3BD44E8E" w:rsidR="00A5507B" w:rsidRPr="00356BA8" w:rsidRDefault="0037746D">
            <w:pPr>
              <w:pBdr>
                <w:top w:val="nil"/>
                <w:left w:val="nil"/>
                <w:bottom w:val="nil"/>
                <w:right w:val="nil"/>
                <w:between w:val="nil"/>
              </w:pBdr>
              <w:spacing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Հապավում</w:t>
            </w:r>
          </w:p>
        </w:tc>
        <w:tc>
          <w:tcPr>
            <w:tcW w:w="6692" w:type="dxa"/>
          </w:tcPr>
          <w:p w14:paraId="3CA71EB8" w14:textId="38880955" w:rsidR="00A5507B" w:rsidRPr="00356BA8" w:rsidRDefault="0037746D">
            <w:pPr>
              <w:pBdr>
                <w:top w:val="nil"/>
                <w:left w:val="nil"/>
                <w:bottom w:val="nil"/>
                <w:right w:val="nil"/>
                <w:between w:val="nil"/>
              </w:pBdr>
              <w:spacing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Բացատրություն</w:t>
            </w:r>
          </w:p>
        </w:tc>
      </w:tr>
      <w:tr w:rsidR="0011148D" w:rsidRPr="00356BA8" w14:paraId="00CECE00" w14:textId="77777777">
        <w:trPr>
          <w:trHeight w:val="438"/>
        </w:trPr>
        <w:tc>
          <w:tcPr>
            <w:tcW w:w="1401" w:type="dxa"/>
          </w:tcPr>
          <w:p w14:paraId="586955B5" w14:textId="5F680DA2" w:rsidR="00A5507B" w:rsidRPr="00356BA8" w:rsidRDefault="0037746D">
            <w:pPr>
              <w:pBdr>
                <w:top w:val="nil"/>
                <w:left w:val="nil"/>
                <w:bottom w:val="nil"/>
                <w:right w:val="nil"/>
                <w:between w:val="nil"/>
              </w:pBdr>
              <w:spacing w:before="162"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ՓԲԸ</w:t>
            </w:r>
          </w:p>
        </w:tc>
        <w:tc>
          <w:tcPr>
            <w:tcW w:w="6692" w:type="dxa"/>
          </w:tcPr>
          <w:p w14:paraId="5C09D8CB" w14:textId="47E38F6E" w:rsidR="00A5507B" w:rsidRPr="00356BA8" w:rsidRDefault="0037746D">
            <w:pPr>
              <w:pBdr>
                <w:top w:val="nil"/>
                <w:left w:val="nil"/>
                <w:bottom w:val="nil"/>
                <w:right w:val="nil"/>
                <w:between w:val="nil"/>
              </w:pBdr>
              <w:spacing w:before="162"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Փակ բաժնետիրական ընկերություն</w:t>
            </w:r>
          </w:p>
        </w:tc>
      </w:tr>
      <w:tr w:rsidR="0011148D" w:rsidRPr="00356BA8" w14:paraId="7B3EC76F" w14:textId="77777777">
        <w:trPr>
          <w:trHeight w:val="292"/>
        </w:trPr>
        <w:tc>
          <w:tcPr>
            <w:tcW w:w="1401" w:type="dxa"/>
          </w:tcPr>
          <w:p w14:paraId="18C178D8" w14:textId="6EE08A20" w:rsidR="00A5507B" w:rsidRPr="00356BA8" w:rsidRDefault="0037746D">
            <w:pPr>
              <w:pBdr>
                <w:top w:val="nil"/>
                <w:left w:val="nil"/>
                <w:bottom w:val="nil"/>
                <w:right w:val="nil"/>
                <w:between w:val="nil"/>
              </w:pBdr>
              <w:spacing w:before="16"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ԿԱՑ</w:t>
            </w:r>
          </w:p>
        </w:tc>
        <w:tc>
          <w:tcPr>
            <w:tcW w:w="6692" w:type="dxa"/>
          </w:tcPr>
          <w:p w14:paraId="5145BBB4" w14:textId="3F729D7B" w:rsidR="00A5507B" w:rsidRPr="00356BA8" w:rsidRDefault="0037746D">
            <w:pPr>
              <w:pBdr>
                <w:top w:val="nil"/>
                <w:left w:val="nil"/>
                <w:bottom w:val="nil"/>
                <w:right w:val="nil"/>
                <w:between w:val="nil"/>
              </w:pBdr>
              <w:spacing w:before="16"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Կորպորատիվ արդյունքների ցուցիչ</w:t>
            </w:r>
          </w:p>
        </w:tc>
      </w:tr>
      <w:tr w:rsidR="0011148D" w:rsidRPr="00356BA8" w14:paraId="7D26D987" w14:textId="77777777">
        <w:trPr>
          <w:trHeight w:val="269"/>
        </w:trPr>
        <w:tc>
          <w:tcPr>
            <w:tcW w:w="1401" w:type="dxa"/>
          </w:tcPr>
          <w:p w14:paraId="3275EA28" w14:textId="62A59464" w:rsidR="00A5507B" w:rsidRPr="00356BA8" w:rsidRDefault="0037746D">
            <w:pPr>
              <w:pBdr>
                <w:top w:val="nil"/>
                <w:left w:val="nil"/>
                <w:bottom w:val="nil"/>
                <w:right w:val="nil"/>
                <w:between w:val="nil"/>
              </w:pBdr>
              <w:spacing w:before="16"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ՇՄԱԳ</w:t>
            </w:r>
          </w:p>
        </w:tc>
        <w:tc>
          <w:tcPr>
            <w:tcW w:w="6692" w:type="dxa"/>
          </w:tcPr>
          <w:p w14:paraId="70A4CBAF" w14:textId="1A4B9DA6" w:rsidR="00A5507B" w:rsidRPr="00356BA8" w:rsidRDefault="0037746D">
            <w:pPr>
              <w:pBdr>
                <w:top w:val="nil"/>
                <w:left w:val="nil"/>
                <w:bottom w:val="nil"/>
                <w:right w:val="nil"/>
                <w:between w:val="nil"/>
              </w:pBdr>
              <w:spacing w:before="16"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Շրջակա միջավայրի վրա ազդեցության գնահատում</w:t>
            </w:r>
          </w:p>
        </w:tc>
      </w:tr>
      <w:tr w:rsidR="0011148D" w:rsidRPr="00356BA8" w14:paraId="17919E97" w14:textId="77777777">
        <w:trPr>
          <w:trHeight w:val="268"/>
        </w:trPr>
        <w:tc>
          <w:tcPr>
            <w:tcW w:w="1401" w:type="dxa"/>
          </w:tcPr>
          <w:p w14:paraId="5674120B" w14:textId="50CBC828"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ԲԾԻԳ</w:t>
            </w:r>
          </w:p>
        </w:tc>
        <w:tc>
          <w:tcPr>
            <w:tcW w:w="6692" w:type="dxa"/>
          </w:tcPr>
          <w:p w14:paraId="3DE50F88" w14:textId="3E75BF5E"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Բնապահպանական ծրագրերի իրականացման գրասենյակ</w:t>
            </w:r>
          </w:p>
        </w:tc>
      </w:tr>
      <w:tr w:rsidR="0011148D" w:rsidRPr="00356BA8" w14:paraId="7CC66073" w14:textId="77777777">
        <w:trPr>
          <w:trHeight w:val="271"/>
        </w:trPr>
        <w:tc>
          <w:tcPr>
            <w:tcW w:w="1401" w:type="dxa"/>
          </w:tcPr>
          <w:p w14:paraId="487DB396" w14:textId="2F6873E7"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ԲՍՀՊ</w:t>
            </w:r>
          </w:p>
        </w:tc>
        <w:tc>
          <w:tcPr>
            <w:tcW w:w="6692" w:type="dxa"/>
          </w:tcPr>
          <w:p w14:paraId="195F6C31" w14:textId="0E7AE90C"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Բնապահպանական և սոցիալական հանձնառությունների պլան</w:t>
            </w:r>
          </w:p>
        </w:tc>
      </w:tr>
      <w:tr w:rsidR="0011148D" w:rsidRPr="00356BA8" w14:paraId="15701BDC" w14:textId="77777777">
        <w:trPr>
          <w:trHeight w:val="271"/>
        </w:trPr>
        <w:tc>
          <w:tcPr>
            <w:tcW w:w="1401" w:type="dxa"/>
          </w:tcPr>
          <w:p w14:paraId="616F1502" w14:textId="362F7923" w:rsidR="00A5507B" w:rsidRPr="00356BA8" w:rsidRDefault="0037746D">
            <w:pPr>
              <w:pBdr>
                <w:top w:val="nil"/>
                <w:left w:val="nil"/>
                <w:bottom w:val="nil"/>
                <w:right w:val="nil"/>
                <w:between w:val="nil"/>
              </w:pBdr>
              <w:spacing w:before="18"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ԲՍԱԱ</w:t>
            </w:r>
          </w:p>
        </w:tc>
        <w:tc>
          <w:tcPr>
            <w:tcW w:w="6692" w:type="dxa"/>
          </w:tcPr>
          <w:p w14:paraId="7D85EA07" w14:textId="4A77E4A2" w:rsidR="00A5507B" w:rsidRPr="00356BA8" w:rsidRDefault="0037746D">
            <w:pPr>
              <w:pBdr>
                <w:top w:val="nil"/>
                <w:left w:val="nil"/>
                <w:bottom w:val="nil"/>
                <w:right w:val="nil"/>
                <w:between w:val="nil"/>
              </w:pBdr>
              <w:spacing w:before="18"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Բնապահպանական, սոցիալական, առողջության և անվտանգության</w:t>
            </w:r>
          </w:p>
        </w:tc>
      </w:tr>
      <w:tr w:rsidR="0011148D" w:rsidRPr="00356BA8" w14:paraId="0607649A" w14:textId="77777777">
        <w:trPr>
          <w:trHeight w:val="269"/>
        </w:trPr>
        <w:tc>
          <w:tcPr>
            <w:tcW w:w="1401" w:type="dxa"/>
          </w:tcPr>
          <w:p w14:paraId="08E99094" w14:textId="7780D3E7" w:rsidR="00A5507B" w:rsidRPr="00356BA8" w:rsidRDefault="0037746D">
            <w:pPr>
              <w:pBdr>
                <w:top w:val="nil"/>
                <w:left w:val="nil"/>
                <w:bottom w:val="nil"/>
                <w:right w:val="nil"/>
                <w:between w:val="nil"/>
              </w:pBdr>
              <w:spacing w:before="16"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ԲՍԿՊ</w:t>
            </w:r>
          </w:p>
        </w:tc>
        <w:tc>
          <w:tcPr>
            <w:tcW w:w="6692" w:type="dxa"/>
          </w:tcPr>
          <w:p w14:paraId="035C4673" w14:textId="5377C753" w:rsidR="00A5507B" w:rsidRPr="00356BA8" w:rsidRDefault="0037746D">
            <w:pPr>
              <w:pBdr>
                <w:top w:val="nil"/>
                <w:left w:val="nil"/>
                <w:bottom w:val="nil"/>
                <w:right w:val="nil"/>
                <w:between w:val="nil"/>
              </w:pBdr>
              <w:spacing w:before="16"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Բնապահպանական և սոցիալական կառավարման պլան</w:t>
            </w:r>
          </w:p>
        </w:tc>
      </w:tr>
      <w:tr w:rsidR="0011148D" w:rsidRPr="00356BA8" w14:paraId="60F689BD" w14:textId="77777777">
        <w:trPr>
          <w:trHeight w:val="268"/>
        </w:trPr>
        <w:tc>
          <w:tcPr>
            <w:tcW w:w="1401" w:type="dxa"/>
          </w:tcPr>
          <w:p w14:paraId="64AB0B9C" w14:textId="7B818233"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ԲՍՇ</w:t>
            </w:r>
          </w:p>
        </w:tc>
        <w:tc>
          <w:tcPr>
            <w:tcW w:w="6692" w:type="dxa"/>
          </w:tcPr>
          <w:p w14:paraId="10E94B32" w14:textId="45AB2265"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Բնապահպանական և սոցիալական շրջանակ</w:t>
            </w:r>
          </w:p>
        </w:tc>
      </w:tr>
      <w:tr w:rsidR="0011148D" w:rsidRPr="00356BA8" w14:paraId="1B0682BC" w14:textId="77777777">
        <w:trPr>
          <w:trHeight w:val="271"/>
        </w:trPr>
        <w:tc>
          <w:tcPr>
            <w:tcW w:w="1401" w:type="dxa"/>
          </w:tcPr>
          <w:p w14:paraId="6D0F09EC" w14:textId="66D6B6F5"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ԲՍՍ</w:t>
            </w:r>
          </w:p>
        </w:tc>
        <w:tc>
          <w:tcPr>
            <w:tcW w:w="6692" w:type="dxa"/>
          </w:tcPr>
          <w:p w14:paraId="74FCA302" w14:textId="37E86BD1"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Բնապահպանական և սոցիալական ստանդարտ</w:t>
            </w:r>
          </w:p>
        </w:tc>
      </w:tr>
      <w:tr w:rsidR="0011148D" w:rsidRPr="00356BA8" w14:paraId="130B25E6" w14:textId="77777777">
        <w:trPr>
          <w:trHeight w:val="271"/>
        </w:trPr>
        <w:tc>
          <w:tcPr>
            <w:tcW w:w="1401" w:type="dxa"/>
          </w:tcPr>
          <w:p w14:paraId="63D21546" w14:textId="76DC4F3D" w:rsidR="00A5507B" w:rsidRPr="00356BA8" w:rsidRDefault="0037746D">
            <w:pPr>
              <w:pBdr>
                <w:top w:val="nil"/>
                <w:left w:val="nil"/>
                <w:bottom w:val="nil"/>
                <w:right w:val="nil"/>
                <w:between w:val="nil"/>
              </w:pBdr>
              <w:spacing w:before="18"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ԲՍ</w:t>
            </w:r>
          </w:p>
        </w:tc>
        <w:tc>
          <w:tcPr>
            <w:tcW w:w="6692" w:type="dxa"/>
          </w:tcPr>
          <w:p w14:paraId="0D871A5D" w14:textId="48826F5D" w:rsidR="00A5507B" w:rsidRPr="00356BA8" w:rsidRDefault="0037746D">
            <w:pPr>
              <w:pBdr>
                <w:top w:val="nil"/>
                <w:left w:val="nil"/>
                <w:bottom w:val="nil"/>
                <w:right w:val="nil"/>
                <w:between w:val="nil"/>
              </w:pBdr>
              <w:spacing w:before="18"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Բնապահպանական և սոցիալական</w:t>
            </w:r>
          </w:p>
        </w:tc>
      </w:tr>
      <w:tr w:rsidR="0011148D" w:rsidRPr="00356BA8" w14:paraId="64678AEC" w14:textId="77777777">
        <w:trPr>
          <w:trHeight w:val="268"/>
        </w:trPr>
        <w:tc>
          <w:tcPr>
            <w:tcW w:w="1401" w:type="dxa"/>
          </w:tcPr>
          <w:p w14:paraId="2DB9A04E" w14:textId="7CCA1CB7"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ՀԿԲՀՄ</w:t>
            </w:r>
          </w:p>
        </w:tc>
        <w:tc>
          <w:tcPr>
            <w:tcW w:w="6692" w:type="dxa"/>
          </w:tcPr>
          <w:p w14:paraId="45478935" w14:textId="66948DEF"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Հետադարձ կապի և բողոքների հասցեագրման մեխանիզմ</w:t>
            </w:r>
          </w:p>
        </w:tc>
      </w:tr>
      <w:tr w:rsidR="0011148D" w:rsidRPr="00356BA8" w14:paraId="34FC2E14" w14:textId="77777777">
        <w:trPr>
          <w:trHeight w:val="281"/>
        </w:trPr>
        <w:tc>
          <w:tcPr>
            <w:tcW w:w="1401" w:type="dxa"/>
          </w:tcPr>
          <w:p w14:paraId="73496350" w14:textId="06428C4C"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ԳԲՈ</w:t>
            </w:r>
          </w:p>
        </w:tc>
        <w:tc>
          <w:tcPr>
            <w:tcW w:w="6692" w:type="dxa"/>
          </w:tcPr>
          <w:p w14:paraId="6173DD43" w14:textId="2123C4A2"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Գենդերահեն բռնություն և ոտնձգություն</w:t>
            </w:r>
          </w:p>
        </w:tc>
      </w:tr>
      <w:tr w:rsidR="0011148D" w:rsidRPr="00356BA8" w14:paraId="640EB38A" w14:textId="77777777">
        <w:trPr>
          <w:trHeight w:val="281"/>
        </w:trPr>
        <w:tc>
          <w:tcPr>
            <w:tcW w:w="1401" w:type="dxa"/>
          </w:tcPr>
          <w:p w14:paraId="49808DD5" w14:textId="24EB5A09" w:rsidR="00A5507B" w:rsidRPr="00356BA8" w:rsidRDefault="0037746D">
            <w:pPr>
              <w:pBdr>
                <w:top w:val="nil"/>
                <w:left w:val="nil"/>
                <w:bottom w:val="nil"/>
                <w:right w:val="nil"/>
                <w:between w:val="nil"/>
              </w:pBdr>
              <w:spacing w:before="28"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ՋԳ</w:t>
            </w:r>
          </w:p>
          <w:p w14:paraId="63CDF2AD" w14:textId="4F66CE6E" w:rsidR="00A5507B" w:rsidRPr="00356BA8" w:rsidRDefault="0037746D">
            <w:p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 xml:space="preserve"> ՄԼԱՊ</w:t>
            </w:r>
          </w:p>
        </w:tc>
        <w:tc>
          <w:tcPr>
            <w:tcW w:w="6692" w:type="dxa"/>
          </w:tcPr>
          <w:p w14:paraId="6EE3CFEE" w14:textId="18979A08" w:rsidR="00A5507B" w:rsidRPr="00356BA8" w:rsidRDefault="0037746D">
            <w:pPr>
              <w:pBdr>
                <w:top w:val="nil"/>
                <w:left w:val="nil"/>
                <w:bottom w:val="nil"/>
                <w:right w:val="nil"/>
                <w:between w:val="nil"/>
              </w:pBdr>
              <w:spacing w:before="28"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Ջերմոցային գազեր</w:t>
            </w:r>
          </w:p>
          <w:p w14:paraId="34ACCBAE" w14:textId="6378F9C4" w:rsidR="00A5507B" w:rsidRPr="00356BA8" w:rsidRDefault="0037746D">
            <w:pPr>
              <w:pBdr>
                <w:top w:val="nil"/>
                <w:left w:val="nil"/>
                <w:bottom w:val="nil"/>
                <w:right w:val="nil"/>
                <w:between w:val="nil"/>
              </w:pBdr>
              <w:spacing w:before="28"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 xml:space="preserve">Միջազգային լավագույն արտադրական պրակտիկա </w:t>
            </w:r>
          </w:p>
        </w:tc>
      </w:tr>
      <w:tr w:rsidR="0011148D" w:rsidRPr="00356BA8" w14:paraId="75671421" w14:textId="77777777">
        <w:trPr>
          <w:trHeight w:val="271"/>
        </w:trPr>
        <w:tc>
          <w:tcPr>
            <w:tcW w:w="1401" w:type="dxa"/>
          </w:tcPr>
          <w:p w14:paraId="230AB377" w14:textId="4E09C651"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ԲԼՀ</w:t>
            </w:r>
          </w:p>
        </w:tc>
        <w:tc>
          <w:tcPr>
            <w:tcW w:w="6692" w:type="dxa"/>
          </w:tcPr>
          <w:p w14:paraId="6C939925" w14:textId="6DC684FB"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Բողոքների լուծման հանձնաժողով</w:t>
            </w:r>
          </w:p>
        </w:tc>
      </w:tr>
      <w:tr w:rsidR="0011148D" w:rsidRPr="00356BA8" w14:paraId="2FEB54D5" w14:textId="77777777">
        <w:trPr>
          <w:trHeight w:val="283"/>
        </w:trPr>
        <w:tc>
          <w:tcPr>
            <w:tcW w:w="1401" w:type="dxa"/>
          </w:tcPr>
          <w:p w14:paraId="0E7C2137" w14:textId="7A8ACE92" w:rsidR="00A5507B" w:rsidRPr="00356BA8" w:rsidRDefault="0037746D">
            <w:pPr>
              <w:pBdr>
                <w:top w:val="nil"/>
                <w:left w:val="nil"/>
                <w:bottom w:val="nil"/>
                <w:right w:val="nil"/>
                <w:between w:val="nil"/>
              </w:pBdr>
              <w:spacing w:before="18"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ԲԼՄ</w:t>
            </w:r>
          </w:p>
        </w:tc>
        <w:tc>
          <w:tcPr>
            <w:tcW w:w="6692" w:type="dxa"/>
          </w:tcPr>
          <w:p w14:paraId="4B12EBC2" w14:textId="2ADD2A08" w:rsidR="00A5507B" w:rsidRPr="00356BA8" w:rsidRDefault="0037746D">
            <w:pPr>
              <w:pBdr>
                <w:top w:val="nil"/>
                <w:left w:val="nil"/>
                <w:bottom w:val="nil"/>
                <w:right w:val="nil"/>
                <w:between w:val="nil"/>
              </w:pBdr>
              <w:spacing w:before="18"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Բողոքների լուծման մեխանիզմ</w:t>
            </w:r>
          </w:p>
        </w:tc>
      </w:tr>
      <w:tr w:rsidR="0011148D" w:rsidRPr="00356BA8" w14:paraId="1B3BC5F0" w14:textId="77777777">
        <w:trPr>
          <w:trHeight w:val="268"/>
        </w:trPr>
        <w:tc>
          <w:tcPr>
            <w:tcW w:w="1401" w:type="dxa"/>
          </w:tcPr>
          <w:p w14:paraId="722243AC" w14:textId="50E31E08"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ՄՖԿ</w:t>
            </w:r>
          </w:p>
        </w:tc>
        <w:tc>
          <w:tcPr>
            <w:tcW w:w="6692" w:type="dxa"/>
          </w:tcPr>
          <w:p w14:paraId="278B0496" w14:textId="0FDEC977"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Միջազգային ֆինանսական կորպորացիա</w:t>
            </w:r>
          </w:p>
        </w:tc>
      </w:tr>
      <w:tr w:rsidR="0011148D" w:rsidRPr="00356BA8" w14:paraId="435F86C6" w14:textId="77777777">
        <w:trPr>
          <w:trHeight w:val="269"/>
        </w:trPr>
        <w:tc>
          <w:tcPr>
            <w:tcW w:w="1401" w:type="dxa"/>
          </w:tcPr>
          <w:p w14:paraId="5F253AB0" w14:textId="5967343B"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ՆԾՖ</w:t>
            </w:r>
          </w:p>
        </w:tc>
        <w:tc>
          <w:tcPr>
            <w:tcW w:w="6692" w:type="dxa"/>
          </w:tcPr>
          <w:p w14:paraId="32495C1D" w14:textId="090185B0"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Ներդրումային ծրագրի ֆինանսավորում</w:t>
            </w:r>
          </w:p>
        </w:tc>
      </w:tr>
      <w:tr w:rsidR="0011148D" w:rsidRPr="00356BA8" w14:paraId="54FFA39A" w14:textId="77777777">
        <w:trPr>
          <w:trHeight w:val="271"/>
        </w:trPr>
        <w:tc>
          <w:tcPr>
            <w:tcW w:w="1401" w:type="dxa"/>
          </w:tcPr>
          <w:p w14:paraId="42C22349" w14:textId="03436AA0" w:rsidR="00A5507B" w:rsidRPr="00356BA8" w:rsidRDefault="0037746D">
            <w:pPr>
              <w:pBdr>
                <w:top w:val="nil"/>
                <w:left w:val="nil"/>
                <w:bottom w:val="nil"/>
                <w:right w:val="nil"/>
                <w:between w:val="nil"/>
              </w:pBdr>
              <w:spacing w:before="16"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ԱԿԸ</w:t>
            </w:r>
          </w:p>
        </w:tc>
        <w:tc>
          <w:tcPr>
            <w:tcW w:w="6692" w:type="dxa"/>
          </w:tcPr>
          <w:p w14:paraId="2CD07AB1" w14:textId="45C3B754" w:rsidR="00A5507B" w:rsidRPr="00356BA8" w:rsidRDefault="0037746D">
            <w:pPr>
              <w:pBdr>
                <w:top w:val="nil"/>
                <w:left w:val="nil"/>
                <w:bottom w:val="nil"/>
                <w:right w:val="nil"/>
                <w:between w:val="nil"/>
              </w:pBdr>
              <w:spacing w:before="16"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Աշխատանքային ռեսուրսների կառավարման ընթացակարգեր</w:t>
            </w:r>
          </w:p>
        </w:tc>
      </w:tr>
      <w:tr w:rsidR="0011148D" w:rsidRPr="00356BA8" w14:paraId="462F0F0B" w14:textId="77777777">
        <w:trPr>
          <w:trHeight w:val="271"/>
        </w:trPr>
        <w:tc>
          <w:tcPr>
            <w:tcW w:w="1401" w:type="dxa"/>
          </w:tcPr>
          <w:p w14:paraId="6E3439D6" w14:textId="09FCE7D8" w:rsidR="00A5507B" w:rsidRPr="00356BA8" w:rsidRDefault="0037746D">
            <w:pPr>
              <w:pBdr>
                <w:top w:val="nil"/>
                <w:left w:val="nil"/>
                <w:bottom w:val="nil"/>
                <w:right w:val="nil"/>
                <w:between w:val="nil"/>
              </w:pBdr>
              <w:spacing w:before="18"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ԷՆ</w:t>
            </w:r>
          </w:p>
        </w:tc>
        <w:tc>
          <w:tcPr>
            <w:tcW w:w="6692" w:type="dxa"/>
          </w:tcPr>
          <w:p w14:paraId="649BC059" w14:textId="7DA26818" w:rsidR="00A5507B" w:rsidRPr="00356BA8" w:rsidRDefault="0037746D">
            <w:pPr>
              <w:pBdr>
                <w:top w:val="nil"/>
                <w:left w:val="nil"/>
                <w:bottom w:val="nil"/>
                <w:right w:val="nil"/>
                <w:between w:val="nil"/>
              </w:pBdr>
              <w:spacing w:before="18"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Էկոնոմիկայի նախարարություն</w:t>
            </w:r>
          </w:p>
        </w:tc>
      </w:tr>
      <w:tr w:rsidR="0011148D" w:rsidRPr="00356BA8" w14:paraId="33CF6000" w14:textId="77777777">
        <w:trPr>
          <w:trHeight w:val="268"/>
        </w:trPr>
        <w:tc>
          <w:tcPr>
            <w:tcW w:w="1401" w:type="dxa"/>
          </w:tcPr>
          <w:p w14:paraId="1660E460" w14:textId="495BE4A0"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ՇՄՆ</w:t>
            </w:r>
          </w:p>
        </w:tc>
        <w:tc>
          <w:tcPr>
            <w:tcW w:w="6692" w:type="dxa"/>
          </w:tcPr>
          <w:p w14:paraId="1E260660" w14:textId="3C61B37A"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Շրջակա միջավայրի նախարարություն</w:t>
            </w:r>
          </w:p>
        </w:tc>
      </w:tr>
      <w:tr w:rsidR="0011148D" w:rsidRPr="00356BA8" w14:paraId="15CD7C2F" w14:textId="77777777">
        <w:trPr>
          <w:trHeight w:val="268"/>
        </w:trPr>
        <w:tc>
          <w:tcPr>
            <w:tcW w:w="1401" w:type="dxa"/>
          </w:tcPr>
          <w:p w14:paraId="35A2B2A6" w14:textId="15D222BA"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ԱՆ</w:t>
            </w:r>
          </w:p>
        </w:tc>
        <w:tc>
          <w:tcPr>
            <w:tcW w:w="6692" w:type="dxa"/>
          </w:tcPr>
          <w:p w14:paraId="3DAC4B31" w14:textId="5D5ED557"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Առողջապահության նախարարություն</w:t>
            </w:r>
          </w:p>
        </w:tc>
      </w:tr>
      <w:tr w:rsidR="0011148D" w:rsidRPr="00356BA8" w14:paraId="4644CE07" w14:textId="77777777">
        <w:trPr>
          <w:trHeight w:val="271"/>
        </w:trPr>
        <w:tc>
          <w:tcPr>
            <w:tcW w:w="1401" w:type="dxa"/>
          </w:tcPr>
          <w:p w14:paraId="0721C156" w14:textId="04BEBD5C"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ՏԿԵՆ</w:t>
            </w:r>
          </w:p>
        </w:tc>
        <w:tc>
          <w:tcPr>
            <w:tcW w:w="6692" w:type="dxa"/>
          </w:tcPr>
          <w:p w14:paraId="3502C4CD" w14:textId="0814A085"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Տարածքային կառավարման և ենթակառուցվածքների նախարարություն</w:t>
            </w:r>
          </w:p>
        </w:tc>
      </w:tr>
      <w:tr w:rsidR="0011148D" w:rsidRPr="00356BA8" w14:paraId="7817E00B" w14:textId="77777777">
        <w:trPr>
          <w:trHeight w:val="271"/>
        </w:trPr>
        <w:tc>
          <w:tcPr>
            <w:tcW w:w="1401" w:type="dxa"/>
          </w:tcPr>
          <w:p w14:paraId="58A0CF6A" w14:textId="6133F18D" w:rsidR="00A5507B" w:rsidRPr="00356BA8" w:rsidRDefault="0037746D">
            <w:pPr>
              <w:pBdr>
                <w:top w:val="nil"/>
                <w:left w:val="nil"/>
                <w:bottom w:val="nil"/>
                <w:right w:val="nil"/>
                <w:between w:val="nil"/>
              </w:pBdr>
              <w:spacing w:before="18"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ՆԱՏԹ</w:t>
            </w:r>
          </w:p>
        </w:tc>
        <w:tc>
          <w:tcPr>
            <w:tcW w:w="6692" w:type="dxa"/>
          </w:tcPr>
          <w:p w14:paraId="2C41EC6D" w14:textId="3EE51845" w:rsidR="00A5507B" w:rsidRPr="00356BA8" w:rsidRDefault="0037746D">
            <w:pPr>
              <w:pBdr>
                <w:top w:val="nil"/>
                <w:left w:val="nil"/>
                <w:bottom w:val="nil"/>
                <w:right w:val="nil"/>
                <w:between w:val="nil"/>
              </w:pBdr>
              <w:spacing w:before="18"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Նյութի անվտանգության տվյալների թերթիկ</w:t>
            </w:r>
          </w:p>
        </w:tc>
      </w:tr>
      <w:tr w:rsidR="0011148D" w:rsidRPr="00356BA8" w14:paraId="369A75B6" w14:textId="77777777">
        <w:trPr>
          <w:trHeight w:val="269"/>
        </w:trPr>
        <w:tc>
          <w:tcPr>
            <w:tcW w:w="1401" w:type="dxa"/>
          </w:tcPr>
          <w:p w14:paraId="46FB0D04" w14:textId="165096A7" w:rsidR="00A5507B" w:rsidRPr="00356BA8" w:rsidRDefault="0037746D">
            <w:pPr>
              <w:pBdr>
                <w:top w:val="nil"/>
                <w:left w:val="nil"/>
                <w:bottom w:val="nil"/>
                <w:right w:val="nil"/>
                <w:between w:val="nil"/>
              </w:pBdr>
              <w:spacing w:before="16"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ՀԿ</w:t>
            </w:r>
          </w:p>
        </w:tc>
        <w:tc>
          <w:tcPr>
            <w:tcW w:w="6692" w:type="dxa"/>
          </w:tcPr>
          <w:p w14:paraId="282F3895" w14:textId="2227A873" w:rsidR="00A5507B" w:rsidRPr="00356BA8" w:rsidRDefault="0037746D">
            <w:pPr>
              <w:pBdr>
                <w:top w:val="nil"/>
                <w:left w:val="nil"/>
                <w:bottom w:val="nil"/>
                <w:right w:val="nil"/>
                <w:between w:val="nil"/>
              </w:pBdr>
              <w:spacing w:before="16"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Հասարակական կազմակերպություն</w:t>
            </w:r>
          </w:p>
        </w:tc>
      </w:tr>
      <w:tr w:rsidR="0011148D" w:rsidRPr="00356BA8" w14:paraId="5F939D71" w14:textId="77777777">
        <w:trPr>
          <w:trHeight w:val="268"/>
        </w:trPr>
        <w:tc>
          <w:tcPr>
            <w:tcW w:w="1401" w:type="dxa"/>
          </w:tcPr>
          <w:p w14:paraId="5EA288D4" w14:textId="093C068D"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ԱԱԱ</w:t>
            </w:r>
          </w:p>
        </w:tc>
        <w:tc>
          <w:tcPr>
            <w:tcW w:w="6692" w:type="dxa"/>
          </w:tcPr>
          <w:p w14:paraId="1C681252" w14:textId="217E54CB" w:rsidR="00A5507B" w:rsidRPr="00356BA8" w:rsidRDefault="0037746D">
            <w:pPr>
              <w:pBdr>
                <w:top w:val="nil"/>
                <w:left w:val="nil"/>
                <w:bottom w:val="nil"/>
                <w:right w:val="nil"/>
                <w:between w:val="nil"/>
              </w:pBd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 xml:space="preserve">      Աշխատողի առողջության և աշխատանքի անվտանգություն</w:t>
            </w:r>
          </w:p>
        </w:tc>
      </w:tr>
      <w:tr w:rsidR="0011148D" w:rsidRPr="00356BA8" w14:paraId="7304BBF2" w14:textId="77777777">
        <w:trPr>
          <w:trHeight w:val="271"/>
        </w:trPr>
        <w:tc>
          <w:tcPr>
            <w:tcW w:w="1401" w:type="dxa"/>
          </w:tcPr>
          <w:p w14:paraId="3D0BE718" w14:textId="4A981974" w:rsidR="00A5507B" w:rsidRPr="00356BA8" w:rsidRDefault="0037746D">
            <w:pPr>
              <w:pBdr>
                <w:top w:val="nil"/>
                <w:left w:val="nil"/>
                <w:bottom w:val="nil"/>
                <w:right w:val="nil"/>
                <w:between w:val="nil"/>
              </w:pBdr>
              <w:spacing w:before="15" w:line="276" w:lineRule="auto"/>
              <w:rPr>
                <w:rFonts w:ascii="GHEA Mariam" w:eastAsia="Merriweather" w:hAnsi="GHEA Mariam" w:cs="Merriweather"/>
                <w:sz w:val="24"/>
                <w:szCs w:val="24"/>
              </w:rPr>
            </w:pPr>
            <w:r w:rsidRPr="00356BA8">
              <w:rPr>
                <w:rFonts w:ascii="GHEA Mariam" w:eastAsia="Tahoma" w:hAnsi="GHEA Mariam" w:cs="Tahoma"/>
                <w:sz w:val="24"/>
                <w:szCs w:val="24"/>
              </w:rPr>
              <w:lastRenderedPageBreak/>
              <w:t xml:space="preserve"> ԾՆ</w:t>
            </w:r>
          </w:p>
        </w:tc>
        <w:tc>
          <w:tcPr>
            <w:tcW w:w="6692" w:type="dxa"/>
          </w:tcPr>
          <w:p w14:paraId="0CAD64E7" w14:textId="4E43A276"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Ծրագրի նպատակ</w:t>
            </w:r>
          </w:p>
        </w:tc>
      </w:tr>
      <w:tr w:rsidR="0011148D" w:rsidRPr="00356BA8" w14:paraId="25778B7A" w14:textId="77777777">
        <w:trPr>
          <w:trHeight w:val="271"/>
        </w:trPr>
        <w:tc>
          <w:tcPr>
            <w:tcW w:w="1401" w:type="dxa"/>
          </w:tcPr>
          <w:p w14:paraId="17AB1E70" w14:textId="0FEBBCB8" w:rsidR="00A5507B" w:rsidRPr="00356BA8" w:rsidRDefault="0037746D">
            <w:pPr>
              <w:pBdr>
                <w:top w:val="nil"/>
                <w:left w:val="nil"/>
                <w:bottom w:val="nil"/>
                <w:right w:val="nil"/>
                <w:between w:val="nil"/>
              </w:pBdr>
              <w:spacing w:before="18"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ԾԲՄ</w:t>
            </w:r>
          </w:p>
        </w:tc>
        <w:tc>
          <w:tcPr>
            <w:tcW w:w="6692" w:type="dxa"/>
          </w:tcPr>
          <w:p w14:paraId="1ABB7B57" w14:textId="7DC109CC" w:rsidR="00A5507B" w:rsidRPr="00356BA8" w:rsidRDefault="0037746D">
            <w:pPr>
              <w:pBdr>
                <w:top w:val="nil"/>
                <w:left w:val="nil"/>
                <w:bottom w:val="nil"/>
                <w:right w:val="nil"/>
                <w:between w:val="nil"/>
              </w:pBdr>
              <w:spacing w:before="18"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 xml:space="preserve">Ծրագրի </w:t>
            </w:r>
            <w:r w:rsidRPr="00356BA8">
              <w:rPr>
                <w:rFonts w:ascii="GHEA Mariam" w:eastAsia="Merriweather" w:hAnsi="GHEA Mariam" w:cs="Merriweather"/>
                <w:sz w:val="24"/>
                <w:szCs w:val="24"/>
              </w:rPr>
              <w:t>բողոքարկման մեխանիզմ</w:t>
            </w:r>
          </w:p>
        </w:tc>
      </w:tr>
      <w:tr w:rsidR="0011148D" w:rsidRPr="00356BA8" w14:paraId="552904F8" w14:textId="77777777">
        <w:trPr>
          <w:trHeight w:val="268"/>
        </w:trPr>
        <w:tc>
          <w:tcPr>
            <w:tcW w:w="1401" w:type="dxa"/>
          </w:tcPr>
          <w:p w14:paraId="762E9D1C" w14:textId="1B74561D"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ԱՊՄ</w:t>
            </w:r>
          </w:p>
        </w:tc>
        <w:tc>
          <w:tcPr>
            <w:tcW w:w="6692" w:type="dxa"/>
          </w:tcPr>
          <w:p w14:paraId="754E3A8C" w14:textId="7C2D3377"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Անհատական պաշտպանիչ միջոցներ</w:t>
            </w:r>
          </w:p>
        </w:tc>
      </w:tr>
      <w:tr w:rsidR="0011148D" w:rsidRPr="00356BA8" w14:paraId="207390E8" w14:textId="77777777">
        <w:trPr>
          <w:trHeight w:val="293"/>
        </w:trPr>
        <w:tc>
          <w:tcPr>
            <w:tcW w:w="1401" w:type="dxa"/>
          </w:tcPr>
          <w:p w14:paraId="21B07E87" w14:textId="472417B7" w:rsidR="00A5507B" w:rsidRPr="00356BA8" w:rsidRDefault="0037746D">
            <w:pPr>
              <w:pBdr>
                <w:top w:val="nil"/>
                <w:left w:val="nil"/>
                <w:bottom w:val="nil"/>
                <w:right w:val="nil"/>
                <w:between w:val="nil"/>
              </w:pBdr>
              <w:spacing w:before="17"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ԾԿԽ</w:t>
            </w:r>
          </w:p>
        </w:tc>
        <w:tc>
          <w:tcPr>
            <w:tcW w:w="6692" w:type="dxa"/>
          </w:tcPr>
          <w:p w14:paraId="0AF2D21E" w14:textId="675409F0"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Ծրագրի կառավարման խորհուրդ</w:t>
            </w:r>
          </w:p>
        </w:tc>
      </w:tr>
      <w:tr w:rsidR="0011148D" w:rsidRPr="00356BA8" w14:paraId="3C678109" w14:textId="77777777">
        <w:trPr>
          <w:trHeight w:val="271"/>
        </w:trPr>
        <w:tc>
          <w:tcPr>
            <w:tcW w:w="1401" w:type="dxa"/>
          </w:tcPr>
          <w:p w14:paraId="0C8ADD1D" w14:textId="79258117" w:rsidR="00A5507B" w:rsidRPr="00356BA8" w:rsidRDefault="0037746D">
            <w:pPr>
              <w:pBdr>
                <w:top w:val="nil"/>
                <w:left w:val="nil"/>
                <w:bottom w:val="nil"/>
                <w:right w:val="nil"/>
                <w:between w:val="nil"/>
              </w:pBdr>
              <w:spacing w:before="16"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ՀՀ</w:t>
            </w:r>
          </w:p>
        </w:tc>
        <w:tc>
          <w:tcPr>
            <w:tcW w:w="6692" w:type="dxa"/>
          </w:tcPr>
          <w:p w14:paraId="46516A4A" w14:textId="706C9DC0" w:rsidR="00A5507B" w:rsidRPr="00356BA8" w:rsidRDefault="0037746D">
            <w:pPr>
              <w:pBdr>
                <w:top w:val="nil"/>
                <w:left w:val="nil"/>
                <w:bottom w:val="nil"/>
                <w:right w:val="nil"/>
                <w:between w:val="nil"/>
              </w:pBdr>
              <w:spacing w:before="16"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Հայաստանի Հանրապետություն</w:t>
            </w:r>
          </w:p>
        </w:tc>
      </w:tr>
      <w:tr w:rsidR="0011148D" w:rsidRPr="00356BA8" w14:paraId="063DD7F2" w14:textId="77777777">
        <w:trPr>
          <w:trHeight w:val="271"/>
        </w:trPr>
        <w:tc>
          <w:tcPr>
            <w:tcW w:w="1401" w:type="dxa"/>
          </w:tcPr>
          <w:p w14:paraId="69CDFC2D" w14:textId="1F467505" w:rsidR="00A5507B" w:rsidRPr="00356BA8" w:rsidRDefault="0037746D">
            <w:pPr>
              <w:pBdr>
                <w:top w:val="nil"/>
                <w:left w:val="nil"/>
                <w:bottom w:val="nil"/>
                <w:right w:val="nil"/>
                <w:between w:val="nil"/>
              </w:pBdr>
              <w:spacing w:before="18"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ՇՆՊ</w:t>
            </w:r>
          </w:p>
        </w:tc>
        <w:tc>
          <w:tcPr>
            <w:tcW w:w="6692" w:type="dxa"/>
          </w:tcPr>
          <w:p w14:paraId="1E50363F" w14:textId="5C0BDBD4" w:rsidR="00A5507B" w:rsidRPr="00356BA8" w:rsidRDefault="0037746D">
            <w:pPr>
              <w:pBdr>
                <w:top w:val="nil"/>
                <w:left w:val="nil"/>
                <w:bottom w:val="nil"/>
                <w:right w:val="nil"/>
                <w:between w:val="nil"/>
              </w:pBdr>
              <w:spacing w:before="18"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Շահագրգիռ կողմեր ներգրավման պլան</w:t>
            </w:r>
          </w:p>
        </w:tc>
      </w:tr>
      <w:tr w:rsidR="0011148D" w:rsidRPr="00356BA8" w14:paraId="79BBE9CF" w14:textId="77777777">
        <w:trPr>
          <w:trHeight w:val="268"/>
        </w:trPr>
        <w:tc>
          <w:tcPr>
            <w:tcW w:w="1401" w:type="dxa"/>
          </w:tcPr>
          <w:p w14:paraId="0D921637" w14:textId="6F1DDFBD"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ՊՈԱԿ</w:t>
            </w:r>
          </w:p>
        </w:tc>
        <w:tc>
          <w:tcPr>
            <w:tcW w:w="6692" w:type="dxa"/>
          </w:tcPr>
          <w:p w14:paraId="386AF168" w14:textId="1D6C20C4"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Պետական ոչ առևտրային կազմակերպություն</w:t>
            </w:r>
          </w:p>
        </w:tc>
      </w:tr>
      <w:tr w:rsidR="0011148D" w:rsidRPr="00356BA8" w14:paraId="03729FB0" w14:textId="77777777">
        <w:trPr>
          <w:trHeight w:val="268"/>
        </w:trPr>
        <w:tc>
          <w:tcPr>
            <w:tcW w:w="1401" w:type="dxa"/>
          </w:tcPr>
          <w:p w14:paraId="3905B1E5" w14:textId="18638141"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ՍԹՄ</w:t>
            </w:r>
          </w:p>
        </w:tc>
        <w:tc>
          <w:tcPr>
            <w:tcW w:w="6692" w:type="dxa"/>
          </w:tcPr>
          <w:p w14:paraId="2A86763C" w14:textId="2C1134C1"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Սահմանային թույլատրելի մակարդակ</w:t>
            </w:r>
          </w:p>
        </w:tc>
      </w:tr>
      <w:tr w:rsidR="0011148D" w:rsidRPr="00356BA8" w14:paraId="18535460" w14:textId="77777777">
        <w:trPr>
          <w:trHeight w:val="271"/>
        </w:trPr>
        <w:tc>
          <w:tcPr>
            <w:tcW w:w="1401" w:type="dxa"/>
          </w:tcPr>
          <w:p w14:paraId="5F64C5C7" w14:textId="5D2CA17B" w:rsidR="00A5507B" w:rsidRPr="00356BA8" w:rsidRDefault="0037746D">
            <w:pPr>
              <w:pBdr>
                <w:top w:val="nil"/>
                <w:left w:val="nil"/>
                <w:bottom w:val="nil"/>
                <w:right w:val="nil"/>
                <w:between w:val="nil"/>
              </w:pBdr>
              <w:spacing w:before="15"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ԵԿՊ</w:t>
            </w:r>
          </w:p>
        </w:tc>
        <w:tc>
          <w:tcPr>
            <w:tcW w:w="6692" w:type="dxa"/>
          </w:tcPr>
          <w:p w14:paraId="38044EE4" w14:textId="3CF30BD5"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Երթևեկության կառավարման պլան</w:t>
            </w:r>
          </w:p>
        </w:tc>
      </w:tr>
      <w:tr w:rsidR="0011148D" w:rsidRPr="00356BA8" w14:paraId="188A47E9" w14:textId="77777777">
        <w:trPr>
          <w:trHeight w:val="271"/>
        </w:trPr>
        <w:tc>
          <w:tcPr>
            <w:tcW w:w="1401" w:type="dxa"/>
          </w:tcPr>
          <w:p w14:paraId="4FD8AEA8" w14:textId="3561562D" w:rsidR="00A5507B" w:rsidRPr="00356BA8" w:rsidRDefault="0037746D">
            <w:pPr>
              <w:pBdr>
                <w:top w:val="nil"/>
                <w:left w:val="nil"/>
                <w:bottom w:val="nil"/>
                <w:right w:val="nil"/>
                <w:between w:val="nil"/>
              </w:pBdr>
              <w:spacing w:before="18"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ՀԲ</w:t>
            </w:r>
          </w:p>
        </w:tc>
        <w:tc>
          <w:tcPr>
            <w:tcW w:w="6692" w:type="dxa"/>
          </w:tcPr>
          <w:p w14:paraId="46B13D52" w14:textId="764B41D2" w:rsidR="00A5507B" w:rsidRPr="00356BA8" w:rsidRDefault="0037746D">
            <w:pPr>
              <w:pBdr>
                <w:top w:val="nil"/>
                <w:left w:val="nil"/>
                <w:bottom w:val="nil"/>
                <w:right w:val="nil"/>
                <w:between w:val="nil"/>
              </w:pBdr>
              <w:spacing w:before="18"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Համաշխարհային բանկ</w:t>
            </w:r>
          </w:p>
        </w:tc>
      </w:tr>
      <w:tr w:rsidR="0011148D" w:rsidRPr="00356BA8" w14:paraId="41A9C5F8" w14:textId="77777777">
        <w:trPr>
          <w:trHeight w:val="246"/>
        </w:trPr>
        <w:tc>
          <w:tcPr>
            <w:tcW w:w="1401" w:type="dxa"/>
          </w:tcPr>
          <w:p w14:paraId="0BF57650" w14:textId="75300611" w:rsidR="00A5507B" w:rsidRPr="00356BA8" w:rsidRDefault="0037746D">
            <w:pPr>
              <w:pBdr>
                <w:top w:val="nil"/>
                <w:left w:val="nil"/>
                <w:bottom w:val="nil"/>
                <w:right w:val="nil"/>
                <w:between w:val="nil"/>
              </w:pBdr>
              <w:spacing w:before="16"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ԱՀԿ</w:t>
            </w:r>
          </w:p>
        </w:tc>
        <w:tc>
          <w:tcPr>
            <w:tcW w:w="6692" w:type="dxa"/>
          </w:tcPr>
          <w:p w14:paraId="62C8852C" w14:textId="0D119D63" w:rsidR="00A5507B" w:rsidRPr="00356BA8" w:rsidRDefault="0037746D">
            <w:pPr>
              <w:pBdr>
                <w:top w:val="nil"/>
                <w:left w:val="nil"/>
                <w:bottom w:val="nil"/>
                <w:right w:val="nil"/>
                <w:between w:val="nil"/>
              </w:pBdr>
              <w:spacing w:before="16"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Առողջապահության համաշխարհային կազմակերպություն</w:t>
            </w:r>
          </w:p>
        </w:tc>
      </w:tr>
      <w:tr w:rsidR="0011148D" w:rsidRPr="00356BA8" w14:paraId="41210A3D" w14:textId="77777777">
        <w:trPr>
          <w:trHeight w:val="246"/>
        </w:trPr>
        <w:tc>
          <w:tcPr>
            <w:tcW w:w="1401" w:type="dxa"/>
          </w:tcPr>
          <w:p w14:paraId="291CA4E5" w14:textId="7CC56DEE" w:rsidR="00A5507B" w:rsidRPr="00356BA8" w:rsidRDefault="0037746D">
            <w:pPr>
              <w:pBdr>
                <w:top w:val="nil"/>
                <w:left w:val="nil"/>
                <w:bottom w:val="nil"/>
                <w:right w:val="nil"/>
                <w:between w:val="nil"/>
              </w:pBdr>
              <w:spacing w:before="16"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ԳԿՇ</w:t>
            </w:r>
          </w:p>
        </w:tc>
        <w:tc>
          <w:tcPr>
            <w:tcW w:w="6692" w:type="dxa"/>
          </w:tcPr>
          <w:p w14:paraId="4AEEAAF3" w14:textId="51E2E5F2" w:rsidR="00A5507B" w:rsidRPr="00356BA8" w:rsidRDefault="0037746D">
            <w:pPr>
              <w:pBdr>
                <w:top w:val="nil"/>
                <w:left w:val="nil"/>
                <w:bottom w:val="nil"/>
                <w:right w:val="nil"/>
                <w:between w:val="nil"/>
              </w:pBdr>
              <w:spacing w:before="16"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Գլոբալ կենսաբազմազանության շրջանակ</w:t>
            </w:r>
          </w:p>
        </w:tc>
      </w:tr>
      <w:tr w:rsidR="0011148D" w:rsidRPr="00356BA8" w14:paraId="10B90557" w14:textId="77777777">
        <w:trPr>
          <w:trHeight w:val="246"/>
        </w:trPr>
        <w:tc>
          <w:tcPr>
            <w:tcW w:w="1401" w:type="dxa"/>
          </w:tcPr>
          <w:p w14:paraId="2B929775" w14:textId="7FFE15EE" w:rsidR="00A5507B" w:rsidRPr="00356BA8" w:rsidRDefault="0037746D">
            <w:pPr>
              <w:pBdr>
                <w:top w:val="nil"/>
                <w:left w:val="nil"/>
                <w:bottom w:val="nil"/>
                <w:right w:val="nil"/>
                <w:between w:val="nil"/>
              </w:pBdr>
              <w:spacing w:before="16"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ԿԱՌԳԾ</w:t>
            </w:r>
          </w:p>
        </w:tc>
        <w:tc>
          <w:tcPr>
            <w:tcW w:w="6692" w:type="dxa"/>
          </w:tcPr>
          <w:p w14:paraId="31C9406B" w14:textId="6C79F540" w:rsidR="00A5507B" w:rsidRPr="00356BA8" w:rsidRDefault="0037746D">
            <w:pPr>
              <w:pBdr>
                <w:top w:val="nil"/>
                <w:left w:val="nil"/>
                <w:bottom w:val="nil"/>
                <w:right w:val="nil"/>
                <w:between w:val="nil"/>
              </w:pBdr>
              <w:spacing w:before="16" w:line="276" w:lineRule="auto"/>
              <w:ind w:left="295"/>
              <w:rPr>
                <w:rFonts w:ascii="GHEA Mariam" w:eastAsia="Merriweather" w:hAnsi="GHEA Mariam" w:cs="Merriweather"/>
                <w:sz w:val="24"/>
                <w:szCs w:val="24"/>
              </w:rPr>
            </w:pPr>
            <w:r w:rsidRPr="00356BA8">
              <w:rPr>
                <w:rFonts w:ascii="GHEA Mariam" w:eastAsia="Tahoma" w:hAnsi="GHEA Mariam" w:cs="Tahoma"/>
                <w:sz w:val="24"/>
                <w:szCs w:val="24"/>
              </w:rPr>
              <w:t>Կենսաբազմազանության ազգային ռազմավարություն և գործողությունների ծրագիր</w:t>
            </w:r>
          </w:p>
        </w:tc>
      </w:tr>
      <w:tr w:rsidR="0011148D" w:rsidRPr="00356BA8" w14:paraId="641049AB" w14:textId="77777777">
        <w:trPr>
          <w:trHeight w:val="246"/>
        </w:trPr>
        <w:tc>
          <w:tcPr>
            <w:tcW w:w="1401" w:type="dxa"/>
          </w:tcPr>
          <w:p w14:paraId="250EA47D" w14:textId="6F671ECE" w:rsidR="00A5507B" w:rsidRPr="00356BA8" w:rsidRDefault="0037746D">
            <w:pPr>
              <w:pBdr>
                <w:top w:val="nil"/>
                <w:left w:val="nil"/>
                <w:bottom w:val="nil"/>
                <w:right w:val="nil"/>
                <w:between w:val="nil"/>
              </w:pBdr>
              <w:spacing w:before="16" w:line="276" w:lineRule="auto"/>
              <w:ind w:left="50"/>
              <w:rPr>
                <w:rFonts w:ascii="GHEA Mariam" w:eastAsia="Merriweather" w:hAnsi="GHEA Mariam" w:cs="Merriweather"/>
                <w:sz w:val="24"/>
                <w:szCs w:val="24"/>
              </w:rPr>
            </w:pPr>
            <w:r w:rsidRPr="00356BA8">
              <w:rPr>
                <w:rFonts w:ascii="GHEA Mariam" w:eastAsia="Tahoma" w:hAnsi="GHEA Mariam" w:cs="Tahoma"/>
                <w:sz w:val="24"/>
                <w:szCs w:val="24"/>
              </w:rPr>
              <w:t>ԷԾ</w:t>
            </w:r>
          </w:p>
        </w:tc>
        <w:tc>
          <w:tcPr>
            <w:tcW w:w="6692" w:type="dxa"/>
          </w:tcPr>
          <w:p w14:paraId="3DC906A2" w14:textId="343784FC" w:rsidR="00A5507B" w:rsidRPr="00356BA8" w:rsidRDefault="0037746D">
            <w:pPr>
              <w:pBdr>
                <w:top w:val="nil"/>
                <w:left w:val="nil"/>
                <w:bottom w:val="nil"/>
                <w:right w:val="nil"/>
                <w:between w:val="nil"/>
              </w:pBdr>
              <w:spacing w:before="15" w:line="276" w:lineRule="auto"/>
              <w:ind w:left="310"/>
              <w:rPr>
                <w:rFonts w:ascii="GHEA Mariam" w:eastAsia="Merriweather" w:hAnsi="GHEA Mariam" w:cs="Merriweather"/>
                <w:sz w:val="24"/>
                <w:szCs w:val="24"/>
              </w:rPr>
            </w:pPr>
            <w:r w:rsidRPr="00356BA8">
              <w:rPr>
                <w:rFonts w:ascii="GHEA Mariam" w:eastAsia="Tahoma" w:hAnsi="GHEA Mariam" w:cs="Tahoma"/>
                <w:sz w:val="24"/>
                <w:szCs w:val="24"/>
              </w:rPr>
              <w:t>Էկոհամակարգային ծառայություններ</w:t>
            </w:r>
          </w:p>
        </w:tc>
      </w:tr>
    </w:tbl>
    <w:p w14:paraId="5FE716A3" w14:textId="77777777" w:rsidR="00A5507B" w:rsidRPr="00356BA8" w:rsidRDefault="00A5507B">
      <w:pPr>
        <w:pBdr>
          <w:top w:val="nil"/>
          <w:left w:val="nil"/>
          <w:bottom w:val="nil"/>
          <w:right w:val="nil"/>
          <w:between w:val="nil"/>
        </w:pBdr>
        <w:spacing w:before="16" w:line="276" w:lineRule="auto"/>
        <w:ind w:left="310"/>
        <w:rPr>
          <w:rFonts w:ascii="GHEA Mariam" w:eastAsia="Merriweather" w:hAnsi="GHEA Mariam" w:cs="Merriweather"/>
          <w:sz w:val="24"/>
          <w:szCs w:val="24"/>
        </w:rPr>
      </w:pPr>
    </w:p>
    <w:p w14:paraId="3F5C4C2C" w14:textId="33477D4C" w:rsidR="00A5507B" w:rsidRDefault="00A5507B">
      <w:pPr>
        <w:spacing w:line="276" w:lineRule="auto"/>
        <w:ind w:right="-2"/>
        <w:rPr>
          <w:rFonts w:ascii="GHEA Mariam" w:eastAsia="Merriweather" w:hAnsi="GHEA Mariam" w:cs="Merriweather"/>
          <w:sz w:val="24"/>
          <w:szCs w:val="24"/>
        </w:rPr>
      </w:pPr>
    </w:p>
    <w:p w14:paraId="589E943E" w14:textId="56A9E943" w:rsidR="00356BA8" w:rsidRDefault="00356BA8">
      <w:pPr>
        <w:spacing w:line="276" w:lineRule="auto"/>
        <w:ind w:right="-2"/>
        <w:rPr>
          <w:rFonts w:ascii="GHEA Mariam" w:eastAsia="Merriweather" w:hAnsi="GHEA Mariam" w:cs="Merriweather"/>
          <w:sz w:val="24"/>
          <w:szCs w:val="24"/>
        </w:rPr>
      </w:pPr>
    </w:p>
    <w:p w14:paraId="4F6687E8" w14:textId="2B789D95" w:rsidR="00356BA8" w:rsidRDefault="00356BA8">
      <w:pPr>
        <w:spacing w:line="276" w:lineRule="auto"/>
        <w:ind w:right="-2"/>
        <w:rPr>
          <w:rFonts w:ascii="GHEA Mariam" w:eastAsia="Merriweather" w:hAnsi="GHEA Mariam" w:cs="Merriweather"/>
          <w:sz w:val="24"/>
          <w:szCs w:val="24"/>
        </w:rPr>
      </w:pPr>
    </w:p>
    <w:p w14:paraId="4D422FD9" w14:textId="7F32860C" w:rsidR="00356BA8" w:rsidRDefault="00356BA8">
      <w:pPr>
        <w:spacing w:line="276" w:lineRule="auto"/>
        <w:ind w:right="-2"/>
        <w:rPr>
          <w:rFonts w:ascii="GHEA Mariam" w:eastAsia="Merriweather" w:hAnsi="GHEA Mariam" w:cs="Merriweather"/>
          <w:sz w:val="24"/>
          <w:szCs w:val="24"/>
        </w:rPr>
      </w:pPr>
    </w:p>
    <w:p w14:paraId="504D81FB" w14:textId="48804B55" w:rsidR="00356BA8" w:rsidRDefault="00356BA8">
      <w:pPr>
        <w:spacing w:line="276" w:lineRule="auto"/>
        <w:ind w:right="-2"/>
        <w:rPr>
          <w:rFonts w:ascii="GHEA Mariam" w:eastAsia="Merriweather" w:hAnsi="GHEA Mariam" w:cs="Merriweather"/>
          <w:sz w:val="24"/>
          <w:szCs w:val="24"/>
        </w:rPr>
      </w:pPr>
    </w:p>
    <w:p w14:paraId="7CD6CADA" w14:textId="5730F844" w:rsidR="00356BA8" w:rsidRDefault="00356BA8">
      <w:pPr>
        <w:spacing w:line="276" w:lineRule="auto"/>
        <w:ind w:right="-2"/>
        <w:rPr>
          <w:rFonts w:ascii="GHEA Mariam" w:eastAsia="Merriweather" w:hAnsi="GHEA Mariam" w:cs="Merriweather"/>
          <w:sz w:val="24"/>
          <w:szCs w:val="24"/>
        </w:rPr>
      </w:pPr>
    </w:p>
    <w:p w14:paraId="0CB13846" w14:textId="05C89AAB" w:rsidR="00356BA8" w:rsidRDefault="00356BA8">
      <w:pPr>
        <w:spacing w:line="276" w:lineRule="auto"/>
        <w:ind w:right="-2"/>
        <w:rPr>
          <w:rFonts w:ascii="GHEA Mariam" w:eastAsia="Merriweather" w:hAnsi="GHEA Mariam" w:cs="Merriweather"/>
          <w:sz w:val="24"/>
          <w:szCs w:val="24"/>
        </w:rPr>
      </w:pPr>
    </w:p>
    <w:p w14:paraId="7BE23F4D" w14:textId="31A35B1E" w:rsidR="00356BA8" w:rsidRDefault="00356BA8">
      <w:pPr>
        <w:spacing w:line="276" w:lineRule="auto"/>
        <w:ind w:right="-2"/>
        <w:rPr>
          <w:rFonts w:ascii="GHEA Mariam" w:eastAsia="Merriweather" w:hAnsi="GHEA Mariam" w:cs="Merriweather"/>
          <w:sz w:val="24"/>
          <w:szCs w:val="24"/>
        </w:rPr>
      </w:pPr>
    </w:p>
    <w:p w14:paraId="62EB6856" w14:textId="7C0E8E4B" w:rsidR="00356BA8" w:rsidRDefault="00356BA8">
      <w:pPr>
        <w:spacing w:line="276" w:lineRule="auto"/>
        <w:ind w:right="-2"/>
        <w:rPr>
          <w:rFonts w:ascii="GHEA Mariam" w:eastAsia="Merriweather" w:hAnsi="GHEA Mariam" w:cs="Merriweather"/>
          <w:sz w:val="24"/>
          <w:szCs w:val="24"/>
        </w:rPr>
      </w:pPr>
    </w:p>
    <w:p w14:paraId="5575D865" w14:textId="24FB6BFE" w:rsidR="00356BA8" w:rsidRDefault="00356BA8">
      <w:pPr>
        <w:spacing w:line="276" w:lineRule="auto"/>
        <w:ind w:right="-2"/>
        <w:rPr>
          <w:rFonts w:ascii="GHEA Mariam" w:eastAsia="Merriweather" w:hAnsi="GHEA Mariam" w:cs="Merriweather"/>
          <w:sz w:val="24"/>
          <w:szCs w:val="24"/>
        </w:rPr>
      </w:pPr>
    </w:p>
    <w:p w14:paraId="5C6AA5D2" w14:textId="02684C20" w:rsidR="00356BA8" w:rsidRDefault="00356BA8">
      <w:pPr>
        <w:spacing w:line="276" w:lineRule="auto"/>
        <w:ind w:right="-2"/>
        <w:rPr>
          <w:rFonts w:ascii="GHEA Mariam" w:eastAsia="Merriweather" w:hAnsi="GHEA Mariam" w:cs="Merriweather"/>
          <w:sz w:val="24"/>
          <w:szCs w:val="24"/>
        </w:rPr>
      </w:pPr>
    </w:p>
    <w:p w14:paraId="763D0B23" w14:textId="1EE141AB" w:rsidR="00356BA8" w:rsidRDefault="00356BA8">
      <w:pPr>
        <w:spacing w:line="276" w:lineRule="auto"/>
        <w:ind w:right="-2"/>
        <w:rPr>
          <w:rFonts w:ascii="GHEA Mariam" w:eastAsia="Merriweather" w:hAnsi="GHEA Mariam" w:cs="Merriweather"/>
          <w:sz w:val="24"/>
          <w:szCs w:val="24"/>
        </w:rPr>
      </w:pPr>
    </w:p>
    <w:p w14:paraId="42A10294" w14:textId="35ECD037" w:rsidR="00356BA8" w:rsidRDefault="00356BA8">
      <w:pPr>
        <w:spacing w:line="276" w:lineRule="auto"/>
        <w:ind w:right="-2"/>
        <w:rPr>
          <w:rFonts w:ascii="GHEA Mariam" w:eastAsia="Merriweather" w:hAnsi="GHEA Mariam" w:cs="Merriweather"/>
          <w:sz w:val="24"/>
          <w:szCs w:val="24"/>
        </w:rPr>
      </w:pPr>
    </w:p>
    <w:p w14:paraId="58FCAFC3" w14:textId="70EFA740" w:rsidR="00356BA8" w:rsidRDefault="00356BA8">
      <w:pPr>
        <w:spacing w:line="276" w:lineRule="auto"/>
        <w:ind w:right="-2"/>
        <w:rPr>
          <w:rFonts w:ascii="GHEA Mariam" w:eastAsia="Merriweather" w:hAnsi="GHEA Mariam" w:cs="Merriweather"/>
          <w:sz w:val="24"/>
          <w:szCs w:val="24"/>
        </w:rPr>
      </w:pPr>
    </w:p>
    <w:p w14:paraId="34F0332B" w14:textId="7DE7C844" w:rsidR="00356BA8" w:rsidRDefault="00356BA8">
      <w:pPr>
        <w:spacing w:line="276" w:lineRule="auto"/>
        <w:ind w:right="-2"/>
        <w:rPr>
          <w:rFonts w:ascii="GHEA Mariam" w:eastAsia="Merriweather" w:hAnsi="GHEA Mariam" w:cs="Merriweather"/>
          <w:sz w:val="24"/>
          <w:szCs w:val="24"/>
        </w:rPr>
      </w:pPr>
    </w:p>
    <w:p w14:paraId="3FFADC21" w14:textId="15DBA88B" w:rsidR="00356BA8" w:rsidRDefault="00356BA8">
      <w:pPr>
        <w:spacing w:line="276" w:lineRule="auto"/>
        <w:ind w:right="-2"/>
        <w:rPr>
          <w:rFonts w:ascii="GHEA Mariam" w:eastAsia="Merriweather" w:hAnsi="GHEA Mariam" w:cs="Merriweather"/>
          <w:sz w:val="24"/>
          <w:szCs w:val="24"/>
        </w:rPr>
      </w:pPr>
    </w:p>
    <w:p w14:paraId="26DDAC12" w14:textId="211F04A2" w:rsidR="00356BA8" w:rsidRDefault="00356BA8">
      <w:pPr>
        <w:spacing w:line="276" w:lineRule="auto"/>
        <w:ind w:right="-2"/>
        <w:rPr>
          <w:rFonts w:ascii="GHEA Mariam" w:eastAsia="Merriweather" w:hAnsi="GHEA Mariam" w:cs="Merriweather"/>
          <w:sz w:val="24"/>
          <w:szCs w:val="24"/>
        </w:rPr>
      </w:pPr>
    </w:p>
    <w:p w14:paraId="3E018960" w14:textId="5C000F80" w:rsidR="00356BA8" w:rsidRDefault="00356BA8">
      <w:pPr>
        <w:spacing w:line="276" w:lineRule="auto"/>
        <w:ind w:right="-2"/>
        <w:rPr>
          <w:rFonts w:ascii="GHEA Mariam" w:eastAsia="Merriweather" w:hAnsi="GHEA Mariam" w:cs="Merriweather"/>
          <w:sz w:val="24"/>
          <w:szCs w:val="24"/>
        </w:rPr>
      </w:pPr>
    </w:p>
    <w:p w14:paraId="095F835C" w14:textId="77777777" w:rsidR="00356BA8" w:rsidRPr="00356BA8" w:rsidRDefault="00356BA8">
      <w:pPr>
        <w:spacing w:line="276" w:lineRule="auto"/>
        <w:ind w:right="-2"/>
        <w:rPr>
          <w:rFonts w:ascii="GHEA Mariam" w:eastAsia="Merriweather" w:hAnsi="GHEA Mariam" w:cs="Merriweather"/>
          <w:sz w:val="24"/>
          <w:szCs w:val="24"/>
        </w:rPr>
      </w:pPr>
    </w:p>
    <w:p w14:paraId="52E30F79" w14:textId="6E1FB2C1"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Tahoma" w:hAnsi="GHEA Mariam" w:cs="Tahoma"/>
          <w:sz w:val="24"/>
          <w:szCs w:val="24"/>
        </w:rPr>
        <w:lastRenderedPageBreak/>
        <w:t>ԲՈՎԱՆԴԱԿՈՒԹՅՈՒՆ</w:t>
      </w:r>
    </w:p>
    <w:p w14:paraId="6BD5667A" w14:textId="77777777" w:rsidR="00A5507B" w:rsidRPr="00356BA8" w:rsidRDefault="00A5507B">
      <w:pPr>
        <w:spacing w:line="276" w:lineRule="auto"/>
        <w:ind w:right="-2"/>
        <w:rPr>
          <w:rFonts w:ascii="GHEA Mariam" w:eastAsia="Merriweather" w:hAnsi="GHEA Mariam" w:cs="Merriweather"/>
          <w:sz w:val="24"/>
          <w:szCs w:val="24"/>
        </w:rPr>
      </w:pPr>
    </w:p>
    <w:p w14:paraId="74C94822" w14:textId="7D514FB0"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Merriweather" w:hAnsi="GHEA Mariam" w:cs="Merriweather"/>
          <w:sz w:val="24"/>
          <w:szCs w:val="24"/>
        </w:rPr>
        <w:t>1</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ՆԵՐԱԾՈՒԹՅՈՒՆ </w:t>
      </w:r>
    </w:p>
    <w:p w14:paraId="68E13D41" w14:textId="798906A5"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ՎԵՐԱԿԱՆԳՆՄԱՆ ԱՇԽԱՏԱՆՔՆԵՐԻ ՆԿԱՐԱԳՐՈՒԹՈՒՆ</w:t>
      </w:r>
    </w:p>
    <w:p w14:paraId="23F7DF06" w14:textId="1795A56D"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Merriweather" w:hAnsi="GHEA Mariam" w:cs="Merriweather"/>
          <w:sz w:val="24"/>
          <w:szCs w:val="24"/>
        </w:rPr>
        <w:t>3</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ԻՐԱՎԱԿԱՆ ԵՎ ԿԱՐԳԱՎՈՐՄԱՆ ՇՐՋԱՆԱԿ </w:t>
      </w:r>
    </w:p>
    <w:p w14:paraId="7733BF0B" w14:textId="03283DF2"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ՇՐՋԱԿԱ ՄԻՋԱՎԱՅՐԻ ՆԿԱՐԱԳՐՈՒԹՅՈՒՆ</w:t>
      </w:r>
    </w:p>
    <w:p w14:paraId="17350F58" w14:textId="091AF8EF"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Merriweather" w:hAnsi="GHEA Mariam" w:cs="Merriweather"/>
          <w:sz w:val="24"/>
          <w:szCs w:val="24"/>
        </w:rPr>
        <w:t>5</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ԾՐԱԳՐԻ ՇԱՀԱԳՐԳԻՌ ԿՈՂՄԵՐԸ ԵՎ ԽՈՐՀՐԴԱԿՑՈՒԹՅՈՒՆՆԵՐԸ</w:t>
      </w:r>
    </w:p>
    <w:p w14:paraId="699A70AB" w14:textId="35CC8A31"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 </w:t>
      </w:r>
      <w:hyperlink w:anchor="_heading=h.2tpt9vfbqkah">
        <w:r w:rsidRPr="00356BA8">
          <w:rPr>
            <w:rFonts w:ascii="GHEA Mariam" w:eastAsia="Merriweather" w:hAnsi="GHEA Mariam" w:cs="Merriweather"/>
            <w:sz w:val="24"/>
            <w:szCs w:val="24"/>
          </w:rPr>
          <w:t>ԲՆԱՊԱՀՊԱՆԱԿԱՆ ԵՎ ՍՈՑԻԱԼԱԿԱՆ ԱԶԴԵՑՈՒԹՅՈՒՆՆԵՐ ԵՎ ԿԱՌԱՎԱՐՄԱՆ</w:t>
        </w:r>
      </w:hyperlink>
      <w:r w:rsidRPr="00356BA8">
        <w:rPr>
          <w:rFonts w:ascii="GHEA Mariam" w:eastAsia="Tahoma" w:hAnsi="GHEA Mariam" w:cs="Tahoma"/>
          <w:sz w:val="24"/>
          <w:szCs w:val="24"/>
        </w:rPr>
        <w:t xml:space="preserve"> ՄԻՋՈՑԱՌՈՒՄՆԵՐ</w:t>
      </w:r>
    </w:p>
    <w:p w14:paraId="64E137D2" w14:textId="55E8B9E7"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Merriweather" w:hAnsi="GHEA Mariam" w:cs="Merriweather"/>
          <w:sz w:val="24"/>
          <w:szCs w:val="24"/>
        </w:rPr>
        <w:t>7</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ԴԵՐԵՐ, ՊԱՐՏԱԿԱՆՈՒԹՅՈՒՆՆԵՐ, ԲՅՈՒՋԵ</w:t>
      </w:r>
    </w:p>
    <w:p w14:paraId="2F275C1D" w14:textId="54D0876D"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Merriweather" w:hAnsi="GHEA Mariam" w:cs="Merriweather"/>
          <w:sz w:val="24"/>
          <w:szCs w:val="24"/>
        </w:rPr>
        <w:t>8</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ՄՈՆԻՏՈՐԻՆԳ ԵՎ ՀԱՇՎԵՏՎՈՒԹՅՈՒՆ</w:t>
      </w:r>
    </w:p>
    <w:p w14:paraId="1405A2CC" w14:textId="77777777" w:rsidR="00A5507B" w:rsidRPr="00356BA8" w:rsidRDefault="00A5507B">
      <w:pPr>
        <w:spacing w:line="276" w:lineRule="auto"/>
        <w:ind w:right="-2"/>
        <w:rPr>
          <w:rFonts w:ascii="GHEA Mariam" w:eastAsia="Merriweather" w:hAnsi="GHEA Mariam" w:cs="Merriweather"/>
          <w:sz w:val="24"/>
          <w:szCs w:val="24"/>
        </w:rPr>
      </w:pPr>
    </w:p>
    <w:p w14:paraId="374332EB" w14:textId="77777777" w:rsidR="00A5507B" w:rsidRPr="00356BA8" w:rsidRDefault="00A5507B">
      <w:pPr>
        <w:spacing w:line="276" w:lineRule="auto"/>
        <w:ind w:right="-2"/>
        <w:rPr>
          <w:rFonts w:ascii="GHEA Mariam" w:eastAsia="Merriweather" w:hAnsi="GHEA Mariam" w:cs="Merriweather"/>
          <w:sz w:val="24"/>
          <w:szCs w:val="24"/>
        </w:rPr>
      </w:pPr>
    </w:p>
    <w:p w14:paraId="28052DCD" w14:textId="77777777" w:rsidR="00A5507B" w:rsidRPr="00356BA8" w:rsidRDefault="00A5507B">
      <w:pPr>
        <w:spacing w:line="276" w:lineRule="auto"/>
        <w:ind w:right="-2"/>
        <w:rPr>
          <w:rFonts w:ascii="GHEA Mariam" w:eastAsia="Merriweather" w:hAnsi="GHEA Mariam" w:cs="Merriweather"/>
          <w:sz w:val="24"/>
          <w:szCs w:val="24"/>
        </w:rPr>
      </w:pPr>
    </w:p>
    <w:p w14:paraId="69BACF70" w14:textId="77777777" w:rsidR="00A5507B" w:rsidRPr="00356BA8" w:rsidRDefault="00A5507B">
      <w:pPr>
        <w:spacing w:line="276" w:lineRule="auto"/>
        <w:ind w:right="-2"/>
        <w:rPr>
          <w:rFonts w:ascii="GHEA Mariam" w:eastAsia="Merriweather" w:hAnsi="GHEA Mariam" w:cs="Merriweather"/>
          <w:sz w:val="24"/>
          <w:szCs w:val="24"/>
        </w:rPr>
      </w:pPr>
    </w:p>
    <w:p w14:paraId="3EB4DDD8" w14:textId="77777777" w:rsidR="00A5507B" w:rsidRPr="00356BA8" w:rsidRDefault="00A5507B">
      <w:pPr>
        <w:spacing w:line="276" w:lineRule="auto"/>
        <w:ind w:right="-2"/>
        <w:rPr>
          <w:rFonts w:ascii="GHEA Mariam" w:eastAsia="Merriweather" w:hAnsi="GHEA Mariam" w:cs="Merriweather"/>
          <w:sz w:val="24"/>
          <w:szCs w:val="24"/>
        </w:rPr>
      </w:pPr>
    </w:p>
    <w:p w14:paraId="3BAF7F5C" w14:textId="77777777" w:rsidR="00A5507B" w:rsidRPr="00356BA8" w:rsidRDefault="00A5507B">
      <w:pPr>
        <w:spacing w:line="276" w:lineRule="auto"/>
        <w:ind w:right="-2"/>
        <w:rPr>
          <w:rFonts w:ascii="GHEA Mariam" w:eastAsia="Merriweather" w:hAnsi="GHEA Mariam" w:cs="Merriweather"/>
          <w:sz w:val="24"/>
          <w:szCs w:val="24"/>
        </w:rPr>
      </w:pPr>
    </w:p>
    <w:p w14:paraId="56B5C8BC" w14:textId="77777777" w:rsidR="00A5507B" w:rsidRPr="00356BA8" w:rsidRDefault="00A5507B">
      <w:pPr>
        <w:spacing w:line="276" w:lineRule="auto"/>
        <w:ind w:right="-2"/>
        <w:rPr>
          <w:rFonts w:ascii="GHEA Mariam" w:eastAsia="Merriweather" w:hAnsi="GHEA Mariam" w:cs="Merriweather"/>
          <w:sz w:val="24"/>
          <w:szCs w:val="24"/>
        </w:rPr>
      </w:pPr>
    </w:p>
    <w:p w14:paraId="16E2A5BF" w14:textId="77777777" w:rsidR="00A5507B" w:rsidRPr="00356BA8" w:rsidRDefault="00A5507B">
      <w:pPr>
        <w:spacing w:line="276" w:lineRule="auto"/>
        <w:ind w:right="-2"/>
        <w:rPr>
          <w:rFonts w:ascii="GHEA Mariam" w:eastAsia="Merriweather" w:hAnsi="GHEA Mariam" w:cs="Merriweather"/>
          <w:sz w:val="24"/>
          <w:szCs w:val="24"/>
        </w:rPr>
      </w:pPr>
    </w:p>
    <w:p w14:paraId="0FFD54E0" w14:textId="77777777" w:rsidR="00A5507B" w:rsidRPr="00356BA8" w:rsidRDefault="00A5507B">
      <w:pPr>
        <w:spacing w:line="276" w:lineRule="auto"/>
        <w:ind w:right="-2"/>
        <w:rPr>
          <w:rFonts w:ascii="GHEA Mariam" w:eastAsia="Merriweather" w:hAnsi="GHEA Mariam" w:cs="Merriweather"/>
          <w:sz w:val="24"/>
          <w:szCs w:val="24"/>
        </w:rPr>
      </w:pPr>
    </w:p>
    <w:p w14:paraId="04ADC99B" w14:textId="77777777" w:rsidR="00A5507B" w:rsidRPr="00356BA8" w:rsidRDefault="00A5507B">
      <w:pPr>
        <w:spacing w:line="276" w:lineRule="auto"/>
        <w:ind w:right="-2"/>
        <w:rPr>
          <w:rFonts w:ascii="GHEA Mariam" w:eastAsia="Merriweather" w:hAnsi="GHEA Mariam" w:cs="Merriweather"/>
          <w:sz w:val="24"/>
          <w:szCs w:val="24"/>
        </w:rPr>
      </w:pPr>
    </w:p>
    <w:p w14:paraId="1A1BE394" w14:textId="77777777" w:rsidR="00A5507B" w:rsidRPr="00356BA8" w:rsidRDefault="00A5507B">
      <w:pPr>
        <w:spacing w:line="276" w:lineRule="auto"/>
        <w:ind w:right="-2"/>
        <w:rPr>
          <w:rFonts w:ascii="GHEA Mariam" w:eastAsia="Merriweather" w:hAnsi="GHEA Mariam" w:cs="Merriweather"/>
          <w:sz w:val="24"/>
          <w:szCs w:val="24"/>
        </w:rPr>
      </w:pPr>
    </w:p>
    <w:p w14:paraId="3AF654F2" w14:textId="77777777" w:rsidR="00A5507B" w:rsidRPr="00356BA8" w:rsidRDefault="00A5507B">
      <w:pPr>
        <w:spacing w:line="276" w:lineRule="auto"/>
        <w:ind w:right="-2"/>
        <w:rPr>
          <w:rFonts w:ascii="GHEA Mariam" w:eastAsia="Merriweather" w:hAnsi="GHEA Mariam" w:cs="Merriweather"/>
          <w:sz w:val="24"/>
          <w:szCs w:val="24"/>
        </w:rPr>
      </w:pPr>
    </w:p>
    <w:p w14:paraId="172599E3" w14:textId="77777777" w:rsidR="00A5507B" w:rsidRPr="00356BA8" w:rsidRDefault="00A5507B">
      <w:pPr>
        <w:spacing w:line="276" w:lineRule="auto"/>
        <w:ind w:right="-2"/>
        <w:rPr>
          <w:rFonts w:ascii="GHEA Mariam" w:eastAsia="Merriweather" w:hAnsi="GHEA Mariam" w:cs="Merriweather"/>
          <w:sz w:val="24"/>
          <w:szCs w:val="24"/>
        </w:rPr>
      </w:pPr>
    </w:p>
    <w:p w14:paraId="188D685E" w14:textId="77777777" w:rsidR="00A5507B" w:rsidRPr="00356BA8" w:rsidRDefault="00A5507B">
      <w:pPr>
        <w:spacing w:line="276" w:lineRule="auto"/>
        <w:ind w:right="-2"/>
        <w:rPr>
          <w:rFonts w:ascii="GHEA Mariam" w:eastAsia="Merriweather" w:hAnsi="GHEA Mariam" w:cs="Merriweather"/>
          <w:sz w:val="24"/>
          <w:szCs w:val="24"/>
        </w:rPr>
      </w:pPr>
    </w:p>
    <w:p w14:paraId="03E99BE5" w14:textId="77777777" w:rsidR="00A5507B" w:rsidRPr="00356BA8" w:rsidRDefault="00A5507B">
      <w:pPr>
        <w:spacing w:line="276" w:lineRule="auto"/>
        <w:ind w:right="-2"/>
        <w:rPr>
          <w:rFonts w:ascii="GHEA Mariam" w:eastAsia="Merriweather" w:hAnsi="GHEA Mariam" w:cs="Merriweather"/>
          <w:sz w:val="24"/>
          <w:szCs w:val="24"/>
        </w:rPr>
      </w:pPr>
    </w:p>
    <w:p w14:paraId="340E4715" w14:textId="77777777" w:rsidR="00A5507B" w:rsidRPr="00356BA8" w:rsidRDefault="00A5507B">
      <w:pPr>
        <w:spacing w:line="276" w:lineRule="auto"/>
        <w:ind w:right="-2"/>
        <w:rPr>
          <w:rFonts w:ascii="GHEA Mariam" w:eastAsia="Merriweather" w:hAnsi="GHEA Mariam" w:cs="Merriweather"/>
          <w:sz w:val="24"/>
          <w:szCs w:val="24"/>
        </w:rPr>
      </w:pPr>
    </w:p>
    <w:p w14:paraId="22C9AE86" w14:textId="77777777" w:rsidR="00A5507B" w:rsidRPr="00356BA8" w:rsidRDefault="00A5507B">
      <w:pPr>
        <w:spacing w:line="276" w:lineRule="auto"/>
        <w:ind w:right="-2"/>
        <w:rPr>
          <w:rFonts w:ascii="GHEA Mariam" w:eastAsia="Merriweather" w:hAnsi="GHEA Mariam" w:cs="Merriweather"/>
          <w:sz w:val="24"/>
          <w:szCs w:val="24"/>
        </w:rPr>
      </w:pPr>
    </w:p>
    <w:p w14:paraId="2E38FF81" w14:textId="77777777" w:rsidR="00A5507B" w:rsidRPr="00356BA8" w:rsidRDefault="00A5507B">
      <w:pPr>
        <w:spacing w:line="276" w:lineRule="auto"/>
        <w:ind w:right="-2"/>
        <w:rPr>
          <w:rFonts w:ascii="GHEA Mariam" w:eastAsia="Merriweather" w:hAnsi="GHEA Mariam" w:cs="Merriweather"/>
          <w:sz w:val="24"/>
          <w:szCs w:val="24"/>
        </w:rPr>
      </w:pPr>
    </w:p>
    <w:p w14:paraId="5BAED3E0" w14:textId="77777777" w:rsidR="00A5507B" w:rsidRPr="00356BA8" w:rsidRDefault="00A5507B">
      <w:pPr>
        <w:spacing w:line="276" w:lineRule="auto"/>
        <w:ind w:right="-2"/>
        <w:rPr>
          <w:rFonts w:ascii="GHEA Mariam" w:eastAsia="Merriweather" w:hAnsi="GHEA Mariam" w:cs="Merriweather"/>
          <w:sz w:val="24"/>
          <w:szCs w:val="24"/>
        </w:rPr>
      </w:pPr>
    </w:p>
    <w:p w14:paraId="5D031450" w14:textId="77777777" w:rsidR="00A5507B" w:rsidRPr="00356BA8" w:rsidRDefault="00A5507B">
      <w:pPr>
        <w:spacing w:line="276" w:lineRule="auto"/>
        <w:ind w:right="-2"/>
        <w:rPr>
          <w:rFonts w:ascii="GHEA Mariam" w:eastAsia="Merriweather" w:hAnsi="GHEA Mariam" w:cs="Merriweather"/>
          <w:sz w:val="24"/>
          <w:szCs w:val="24"/>
        </w:rPr>
      </w:pPr>
    </w:p>
    <w:p w14:paraId="5A2F1608" w14:textId="77777777" w:rsidR="00A5507B" w:rsidRPr="00356BA8" w:rsidRDefault="00A5507B">
      <w:pPr>
        <w:spacing w:line="276" w:lineRule="auto"/>
        <w:ind w:right="-2"/>
        <w:rPr>
          <w:rFonts w:ascii="GHEA Mariam" w:eastAsia="Merriweather" w:hAnsi="GHEA Mariam" w:cs="Merriweather"/>
          <w:sz w:val="24"/>
          <w:szCs w:val="24"/>
        </w:rPr>
      </w:pPr>
    </w:p>
    <w:p w14:paraId="5B6D09FF" w14:textId="77777777" w:rsidR="00A5507B" w:rsidRPr="00356BA8" w:rsidRDefault="00A5507B">
      <w:pPr>
        <w:spacing w:line="276" w:lineRule="auto"/>
        <w:ind w:right="-2"/>
        <w:rPr>
          <w:rFonts w:ascii="GHEA Mariam" w:eastAsia="Merriweather" w:hAnsi="GHEA Mariam" w:cs="Merriweather"/>
          <w:sz w:val="24"/>
          <w:szCs w:val="24"/>
        </w:rPr>
      </w:pPr>
    </w:p>
    <w:p w14:paraId="0125545B" w14:textId="77777777" w:rsidR="00A5507B" w:rsidRPr="00356BA8" w:rsidRDefault="00A5507B">
      <w:pPr>
        <w:spacing w:line="276" w:lineRule="auto"/>
        <w:ind w:right="-2"/>
        <w:rPr>
          <w:rFonts w:ascii="GHEA Mariam" w:eastAsia="Merriweather" w:hAnsi="GHEA Mariam" w:cs="Merriweather"/>
          <w:sz w:val="24"/>
          <w:szCs w:val="24"/>
        </w:rPr>
      </w:pPr>
    </w:p>
    <w:p w14:paraId="1021DCEF" w14:textId="77777777" w:rsidR="00A5507B" w:rsidRPr="00356BA8" w:rsidRDefault="00A5507B">
      <w:pPr>
        <w:spacing w:line="276" w:lineRule="auto"/>
        <w:ind w:right="-2"/>
        <w:rPr>
          <w:rFonts w:ascii="GHEA Mariam" w:eastAsia="Merriweather" w:hAnsi="GHEA Mariam" w:cs="Merriweather"/>
          <w:sz w:val="24"/>
          <w:szCs w:val="24"/>
        </w:rPr>
      </w:pPr>
    </w:p>
    <w:p w14:paraId="7E25874D" w14:textId="77777777" w:rsidR="00A5507B" w:rsidRPr="00356BA8" w:rsidRDefault="0037746D">
      <w:pPr>
        <w:tabs>
          <w:tab w:val="left" w:pos="1258"/>
        </w:tabs>
        <w:spacing w:line="276" w:lineRule="auto"/>
        <w:rPr>
          <w:rFonts w:ascii="GHEA Mariam" w:hAnsi="GHEA Mariam"/>
          <w:sz w:val="24"/>
          <w:szCs w:val="24"/>
        </w:rPr>
      </w:pPr>
      <w:r w:rsidRPr="00356BA8">
        <w:rPr>
          <w:rFonts w:ascii="GHEA Mariam" w:hAnsi="GHEA Mariam"/>
          <w:sz w:val="24"/>
          <w:szCs w:val="24"/>
        </w:rPr>
        <w:br w:type="page"/>
      </w:r>
    </w:p>
    <w:p w14:paraId="00C48F72" w14:textId="7E78F762" w:rsidR="00A5507B" w:rsidRPr="00356BA8" w:rsidRDefault="0037746D">
      <w:pPr>
        <w:tabs>
          <w:tab w:val="left" w:pos="1258"/>
        </w:tabs>
        <w:spacing w:line="276" w:lineRule="auto"/>
        <w:rPr>
          <w:rFonts w:ascii="GHEA Mariam" w:eastAsia="Merriweather" w:hAnsi="GHEA Mariam" w:cs="Merriweather"/>
          <w:sz w:val="24"/>
          <w:szCs w:val="24"/>
        </w:rPr>
      </w:pPr>
      <w:r w:rsidRPr="00356BA8">
        <w:rPr>
          <w:rFonts w:ascii="GHEA Mariam" w:eastAsia="Merriweather" w:hAnsi="GHEA Mariam" w:cs="Merriweather"/>
          <w:sz w:val="24"/>
          <w:szCs w:val="24"/>
        </w:rPr>
        <w:lastRenderedPageBreak/>
        <w:t>1</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ՆԵՐԱԾՈՒԹՅՈՒՆ</w:t>
      </w:r>
    </w:p>
    <w:p w14:paraId="4BDC9160" w14:textId="36B7FB19" w:rsidR="00A5507B" w:rsidRPr="00356BA8" w:rsidRDefault="0037746D">
      <w:pPr>
        <w:widowControl/>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Ներածություն</w:t>
      </w:r>
    </w:p>
    <w:p w14:paraId="67C2004E" w14:textId="67D03CA0" w:rsidR="00A5507B" w:rsidRPr="00356BA8" w:rsidRDefault="0037746D">
      <w:pPr>
        <w:widowControl/>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Սույն Բնապահպանական և սոցիալական կառավարման պլանը սահմանում է ԲԾԻԳ-ի պահանջները, ընթացակարգերը և ռեսուրսները՝ կապալառուի կողմից իրականացվող անտառների վերականգնման գործընթացում բնապահպանական և սոցիալական ռիսկերը կառավարելու և առավելագույն օգուտներ ապահովելու համար։ ԲՍԿՊ-ը տրամադրում է գործնական և պարտադիր շրջանակ, որը երաշխավորում է, որ վերականգնման միջամտությունները պլանավորվեն, իրականացվեն և հսկվեն բնապահպանական առումով անվտանգ, սոցիալապես արդար, իրավական պահանջներին համապատասխան և ՀԲ-ի ԲՍ շրջանակի հիման վրա:</w:t>
      </w:r>
    </w:p>
    <w:p w14:paraId="18928C33" w14:textId="177E18D1" w:rsidR="00A5507B" w:rsidRPr="00356BA8" w:rsidRDefault="0037746D">
      <w:pPr>
        <w:widowControl/>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Նպատակ և խնդիրներ</w:t>
      </w:r>
    </w:p>
    <w:p w14:paraId="49194E87" w14:textId="1A4BF205" w:rsidR="00A5507B" w:rsidRPr="00356BA8" w:rsidRDefault="0037746D">
      <w:pPr>
        <w:widowControl/>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ԲՍԿՊ-ի նպատակը կապալառուների կողմից իրականացվող անտառների վերականգնման ընթացքում բնապահպանական և սոցիալական ռիսկերի արդյունավետ կառավարումն է՝ ապահովելով դրանց կանխարգելումը, նվազեցումը և մոնիթորինգը, ինչպես նաև համապատասխանությունը ազգային օրենսդրությանը, ՀԲ-ի ԲՍ շրջանակին  և լավագույն փորձին։</w:t>
      </w:r>
    </w:p>
    <w:p w14:paraId="6AE66E40" w14:textId="67D60710" w:rsidR="00A5507B" w:rsidRPr="00356BA8" w:rsidRDefault="0037746D">
      <w:pPr>
        <w:widowControl/>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Խնդիրներն են՝</w:t>
      </w:r>
    </w:p>
    <w:p w14:paraId="25208BF5" w14:textId="31B53D44" w:rsidR="00A5507B" w:rsidRPr="00356BA8" w:rsidRDefault="0037746D">
      <w:pPr>
        <w:widowControl/>
        <w:numPr>
          <w:ilvl w:val="0"/>
          <w:numId w:val="37"/>
        </w:numPr>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Ապահովել, որ անտառվերականգնման գործողությունների ընթացքում կանխվեն, նվազագույնի հասցվն և մեղմվեն բացասական բնապահպանական և սոցիալական ազդեցությունները և ուժեղացվեն դրական արդյունքները։</w:t>
      </w:r>
    </w:p>
    <w:p w14:paraId="6CA5EF79" w14:textId="3ED6975F" w:rsidR="00A5507B" w:rsidRPr="00356BA8" w:rsidRDefault="0037746D">
      <w:pPr>
        <w:widowControl/>
        <w:numPr>
          <w:ilvl w:val="0"/>
          <w:numId w:val="37"/>
        </w:numPr>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Սահմանել հստակ և պարտադիր դերեր, պատասխանատվություններ և ընթացակարգեր ԲԾԻԳ-ի և կապալառուի համար։</w:t>
      </w:r>
    </w:p>
    <w:p w14:paraId="34E0DB03" w14:textId="7989D43E" w:rsidR="00A5507B" w:rsidRPr="00356BA8" w:rsidRDefault="0037746D">
      <w:pPr>
        <w:widowControl/>
        <w:numPr>
          <w:ilvl w:val="0"/>
          <w:numId w:val="37"/>
        </w:numPr>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Սահմանել մոնիթորինգի, հաշվետվության, բողոքների և ուղղիչ գործողությունների մեխանիզմներ՝ պահանջների պահպանման ստուգման և ադապտիվ կառավարման ապահովման համար։</w:t>
      </w:r>
    </w:p>
    <w:p w14:paraId="313EC4DA" w14:textId="61BFE1E1" w:rsidR="00A5507B" w:rsidRPr="00356BA8" w:rsidRDefault="0037746D">
      <w:pPr>
        <w:widowControl/>
        <w:numPr>
          <w:ilvl w:val="0"/>
          <w:numId w:val="37"/>
        </w:numPr>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Ապահովել համապատասխանություն ազգային օրենսդրությանը և կիրառելի դոնորների չափանիշներին։</w:t>
      </w:r>
    </w:p>
    <w:p w14:paraId="5012B2F7" w14:textId="77777777" w:rsidR="00A5507B" w:rsidRPr="00356BA8" w:rsidRDefault="00A5507B">
      <w:pPr>
        <w:tabs>
          <w:tab w:val="left" w:pos="1258"/>
        </w:tabs>
        <w:spacing w:line="276" w:lineRule="auto"/>
        <w:rPr>
          <w:rFonts w:ascii="GHEA Mariam" w:hAnsi="GHEA Mariam"/>
          <w:sz w:val="24"/>
          <w:szCs w:val="24"/>
        </w:rPr>
      </w:pPr>
    </w:p>
    <w:p w14:paraId="78688A6A" w14:textId="5D9A191A" w:rsidR="00A5507B" w:rsidRPr="00356BA8" w:rsidRDefault="0037746D">
      <w:pPr>
        <w:tabs>
          <w:tab w:val="left" w:pos="426"/>
        </w:tabs>
        <w:spacing w:line="276" w:lineRule="auto"/>
        <w:jc w:val="both"/>
        <w:rPr>
          <w:rFonts w:ascii="GHEA Mariam" w:hAnsi="GHEA Mariam"/>
          <w:sz w:val="24"/>
          <w:szCs w:val="24"/>
        </w:rPr>
      </w:pPr>
      <w:r w:rsidRPr="00356BA8">
        <w:rPr>
          <w:rFonts w:ascii="GHEA Mariam" w:hAnsi="GHEA Mariam"/>
          <w:sz w:val="24"/>
          <w:szCs w:val="24"/>
        </w:rPr>
        <w:tab/>
      </w:r>
      <w:r w:rsidRPr="00356BA8">
        <w:rPr>
          <w:rFonts w:ascii="GHEA Mariam" w:eastAsia="Tahoma" w:hAnsi="GHEA Mariam" w:cs="Tahoma"/>
          <w:sz w:val="24"/>
          <w:szCs w:val="24"/>
        </w:rPr>
        <w:t>Սոցիալական բաժինը ներկայացնում է Ծրագրի շրջանակում Հայաստանի Լոռու մարզում նախատեսված տարածքներում անտառային էկոհամակարգերի վերականգնման գործողությունների սոցիալական ազդեցության գնահատման, կառավարման միջոցառումների և մոնիթորինգի մոտեցումները։ Այն համապատասխանում է ՀԲ բնապահպանական և սոցիալական չափորոշիչներին (ԲՍՍ), մասնավորապես՝ ԲՍՍ1-ին (Բնապահպանական և սոցիալական ռիսկերի և ազդեցությունների գնահատում և կառավարում), ԲՍՍ5-ին (հողօգտագործման սահմանափակումների մասով) և ԲՍՍ10-ին (Շահագրգիռ կողմերի ներգրավում և բողոքների լուծում), և արտացոլում է Կունմին-Մոնրեալի գլոբալ կենսաբազմազանության շրջանակի (ԳԿՇ) սկզբունքները, ներառյալ օգուտների արդարացի բաշխումը և ներառական մասնակցությունը:</w:t>
      </w:r>
    </w:p>
    <w:p w14:paraId="5D92F8CC" w14:textId="4702B698" w:rsidR="00A5507B" w:rsidRPr="00356BA8" w:rsidRDefault="0037746D">
      <w:pPr>
        <w:tabs>
          <w:tab w:val="left" w:pos="426"/>
        </w:tabs>
        <w:spacing w:line="276" w:lineRule="auto"/>
        <w:jc w:val="both"/>
        <w:rPr>
          <w:rFonts w:ascii="GHEA Mariam" w:hAnsi="GHEA Mariam"/>
          <w:sz w:val="24"/>
          <w:szCs w:val="24"/>
        </w:rPr>
      </w:pPr>
      <w:r w:rsidRPr="00356BA8">
        <w:rPr>
          <w:rFonts w:ascii="GHEA Mariam" w:eastAsia="Tahoma" w:hAnsi="GHEA Mariam" w:cs="Tahoma"/>
          <w:sz w:val="24"/>
          <w:szCs w:val="24"/>
        </w:rPr>
        <w:tab/>
        <w:t xml:space="preserve">Ծրագիրն աջակցում է անտառների վերականգնման ազգային ջանքերին՝ </w:t>
      </w:r>
      <w:r w:rsidRPr="00356BA8">
        <w:rPr>
          <w:rFonts w:ascii="GHEA Mariam" w:eastAsia="Tahoma" w:hAnsi="GHEA Mariam" w:cs="Tahoma"/>
          <w:sz w:val="24"/>
          <w:szCs w:val="24"/>
        </w:rPr>
        <w:lastRenderedPageBreak/>
        <w:t>նպաստելով Հայաստանի կենսաբազմազանության պահպանման նպատակներին և կանաչ տնտեսական զարգացմանը։ Այն համապատասխանում է ՀԲ կողմից Հայաստանում աջակցվող անտառների կառավարման ընթացիկ ռազմավարությանը։ Հետևապես այս փաստաթուղթը նույնպես կազմվել է Ծրագրի ընդհանուր նպատակին և սկզբունքներին համահունչ։ Միաժամանակ, հաշվի առնելով, որ Հայաստանի Կենսաբազմազանության ազգային ռազմավարությունը և գործողությունների ծրագիրը</w:t>
      </w:r>
      <w:r w:rsidRPr="00356BA8">
        <w:rPr>
          <w:rFonts w:ascii="GHEA Mariam" w:hAnsi="GHEA Mariam"/>
          <w:sz w:val="24"/>
          <w:szCs w:val="24"/>
          <w:vertAlign w:val="superscript"/>
        </w:rPr>
        <w:t xml:space="preserve"> </w:t>
      </w:r>
      <w:r w:rsidRPr="00356BA8">
        <w:rPr>
          <w:rFonts w:ascii="GHEA Mariam" w:eastAsia="Tahoma" w:hAnsi="GHEA Mariam" w:cs="Tahoma"/>
          <w:sz w:val="24"/>
          <w:szCs w:val="24"/>
        </w:rPr>
        <w:t xml:space="preserve">(ԿԱՌԳԾ) հանրային քննարկումների փուլում է (Տե՛ս Իրավական և կարգավորման շրջանակ բաժնում) և հաջորդիվ պետք է հաստատվի կառավարության կողմից, այս փաստաթղթում կարևորվել են նաև դրանում էկոհամակարգերի վերականգնման, հատկապես անտառային էկոհամարագերի պահպանությանն առնչվող ազգային թիրախները և արծարծված հարցերը։ </w:t>
      </w:r>
    </w:p>
    <w:p w14:paraId="6A5F8059" w14:textId="0026F129" w:rsidR="00A5507B" w:rsidRPr="00356BA8" w:rsidRDefault="0037746D">
      <w:pPr>
        <w:tabs>
          <w:tab w:val="left" w:pos="426"/>
        </w:tabs>
        <w:spacing w:line="276" w:lineRule="auto"/>
        <w:ind w:firstLine="426"/>
        <w:jc w:val="both"/>
        <w:rPr>
          <w:rFonts w:ascii="GHEA Mariam" w:hAnsi="GHEA Mariam"/>
          <w:sz w:val="24"/>
          <w:szCs w:val="24"/>
        </w:rPr>
      </w:pPr>
      <w:r w:rsidRPr="00356BA8">
        <w:rPr>
          <w:rFonts w:ascii="GHEA Mariam" w:eastAsia="Tahoma" w:hAnsi="GHEA Mariam" w:cs="Tahoma"/>
          <w:sz w:val="24"/>
          <w:szCs w:val="24"/>
        </w:rPr>
        <w:tab/>
        <w:t>Սոցիալական համատեքստը գործնականում կիրառում է Լոռիում, Գեղարքունիքում և Սյունիքում անտառային էկոհամակարգերի վերականգնման ընդհանրական սոցիալական ռիսկերը կառավարելու և սոցիալական օգուտները օպտիմալացնելու հանձնառությունը: Ներառական ներգրավվածության, օգուտների հավասար բաշխման, կենսապահովման աջակցության և շարունակական մոնիթորինգի միջոցով էկոհամակարգի վերականգնման նախագիծը պետք է  համապատասխանի ինչպես ՀԲ Բնապահպանական և սոցիալական պաշտպանության համակարգի պահանջներին, այնպես էլ ԳԿՇ-ին՝ նպաստելով կայուն և դիմակայուն լանդշաֆտների ստեղծմանը և մարդկանց բարեկեցության ամրապնդմանը, հատկապես անտառամերձ գյուղական վայրերում:</w:t>
      </w:r>
    </w:p>
    <w:p w14:paraId="6CCBD928" w14:textId="6770778D" w:rsidR="00A5507B" w:rsidRPr="00356BA8" w:rsidRDefault="0037746D">
      <w:pPr>
        <w:tabs>
          <w:tab w:val="left" w:pos="1258"/>
        </w:tabs>
        <w:spacing w:line="276" w:lineRule="auto"/>
        <w:ind w:firstLine="426"/>
        <w:jc w:val="both"/>
        <w:rPr>
          <w:rFonts w:ascii="GHEA Mariam" w:eastAsia="Merriweather" w:hAnsi="GHEA Mariam" w:cs="Merriweather"/>
          <w:sz w:val="24"/>
          <w:szCs w:val="24"/>
        </w:rPr>
      </w:pPr>
      <w:r w:rsidRPr="00356BA8">
        <w:rPr>
          <w:rFonts w:ascii="GHEA Mariam" w:eastAsia="Tahoma" w:hAnsi="GHEA Mariam" w:cs="Tahoma"/>
          <w:sz w:val="24"/>
          <w:szCs w:val="24"/>
        </w:rPr>
        <w:t>Անտառային լանդշաֆտների վերականգնումը պետք է դիտարկվի որպես միասնական սոցիալ-էկոլոգիական համակարգ, այլ ոչ թե միայն տեխնիկական միջամտություն։ Հիմնական գաղափարներ</w:t>
      </w:r>
      <w:r w:rsidRPr="00356BA8">
        <w:rPr>
          <w:rFonts w:ascii="Cambria Math" w:eastAsia="Microsoft YaHei" w:hAnsi="Cambria Math" w:cs="Cambria Math"/>
          <w:sz w:val="24"/>
          <w:szCs w:val="24"/>
        </w:rPr>
        <w:t>․</w:t>
      </w:r>
    </w:p>
    <w:p w14:paraId="6356B2EA" w14:textId="1970E64A" w:rsidR="00A5507B" w:rsidRPr="00356BA8" w:rsidRDefault="0037746D">
      <w:pPr>
        <w:numPr>
          <w:ilvl w:val="0"/>
          <w:numId w:val="46"/>
        </w:numPr>
        <w:tabs>
          <w:tab w:val="left" w:pos="1258"/>
        </w:tabs>
        <w:spacing w:line="276" w:lineRule="auto"/>
        <w:jc w:val="both"/>
        <w:rPr>
          <w:rFonts w:ascii="GHEA Mariam" w:hAnsi="GHEA Mariam"/>
          <w:sz w:val="24"/>
          <w:szCs w:val="24"/>
        </w:rPr>
      </w:pPr>
      <w:r w:rsidRPr="00356BA8">
        <w:rPr>
          <w:rFonts w:ascii="GHEA Mariam" w:eastAsia="Tahoma" w:hAnsi="GHEA Mariam" w:cs="Tahoma"/>
          <w:sz w:val="24"/>
          <w:szCs w:val="24"/>
        </w:rPr>
        <w:t>Սոցիալական մասնակցությունը կարևոր է ծրագրերի թափանցիկության և երկարաժամկետ հաջողության համար,</w:t>
      </w:r>
    </w:p>
    <w:p w14:paraId="101A9DB1" w14:textId="4AE8C818" w:rsidR="00A5507B" w:rsidRPr="00356BA8" w:rsidRDefault="0037746D">
      <w:pPr>
        <w:numPr>
          <w:ilvl w:val="0"/>
          <w:numId w:val="46"/>
        </w:numPr>
        <w:tabs>
          <w:tab w:val="left" w:pos="1258"/>
        </w:tabs>
        <w:spacing w:line="276" w:lineRule="auto"/>
        <w:jc w:val="both"/>
        <w:rPr>
          <w:rFonts w:ascii="GHEA Mariam" w:hAnsi="GHEA Mariam"/>
          <w:sz w:val="24"/>
          <w:szCs w:val="24"/>
        </w:rPr>
      </w:pPr>
      <w:r w:rsidRPr="00356BA8">
        <w:rPr>
          <w:rFonts w:ascii="GHEA Mariam" w:eastAsia="Tahoma" w:hAnsi="GHEA Mariam" w:cs="Tahoma"/>
          <w:sz w:val="24"/>
          <w:szCs w:val="24"/>
        </w:rPr>
        <w:t>Վերականգնումը զարգացնում է սոցիալական կապիտալը (համագործակցության ցանցեր, վստահություն),</w:t>
      </w:r>
    </w:p>
    <w:p w14:paraId="68204B3E" w14:textId="0AED78EB" w:rsidR="00A5507B" w:rsidRPr="00356BA8" w:rsidRDefault="0037746D">
      <w:pPr>
        <w:numPr>
          <w:ilvl w:val="0"/>
          <w:numId w:val="46"/>
        </w:numPr>
        <w:tabs>
          <w:tab w:val="left" w:pos="1258"/>
        </w:tabs>
        <w:spacing w:line="276" w:lineRule="auto"/>
        <w:jc w:val="both"/>
        <w:rPr>
          <w:rFonts w:ascii="GHEA Mariam" w:hAnsi="GHEA Mariam"/>
          <w:sz w:val="24"/>
          <w:szCs w:val="24"/>
        </w:rPr>
      </w:pPr>
      <w:r w:rsidRPr="00356BA8">
        <w:rPr>
          <w:rFonts w:ascii="GHEA Mariam" w:eastAsia="Tahoma" w:hAnsi="GHEA Mariam" w:cs="Tahoma"/>
          <w:sz w:val="24"/>
          <w:szCs w:val="24"/>
        </w:rPr>
        <w:t>Գործընթացի հիմքում պետք է դրվեն բնապահպանական և բնօգտագործման տեղական գիտելիքն ու մշակութային արժեքները։</w:t>
      </w:r>
    </w:p>
    <w:p w14:paraId="65AE6866" w14:textId="0032E17D" w:rsidR="00A5507B" w:rsidRPr="00356BA8" w:rsidRDefault="0037746D">
      <w:pPr>
        <w:tabs>
          <w:tab w:val="left" w:pos="1258"/>
        </w:tabs>
        <w:spacing w:line="276" w:lineRule="auto"/>
        <w:ind w:firstLine="691"/>
        <w:rPr>
          <w:rFonts w:ascii="GHEA Mariam" w:hAnsi="GHEA Mariam"/>
          <w:sz w:val="24"/>
          <w:szCs w:val="24"/>
        </w:rPr>
      </w:pPr>
      <w:r w:rsidRPr="00356BA8">
        <w:rPr>
          <w:rFonts w:ascii="GHEA Mariam" w:hAnsi="GHEA Mariam"/>
          <w:sz w:val="24"/>
          <w:szCs w:val="24"/>
        </w:rPr>
        <w:t xml:space="preserve"> </w:t>
      </w:r>
    </w:p>
    <w:p w14:paraId="6EE7F4DB" w14:textId="5DE90A76" w:rsidR="00A5507B" w:rsidRPr="00356BA8" w:rsidRDefault="0037746D">
      <w:pPr>
        <w:tabs>
          <w:tab w:val="left" w:pos="1258"/>
        </w:tabs>
        <w:spacing w:line="276" w:lineRule="auto"/>
        <w:rPr>
          <w:rFonts w:ascii="GHEA Mariam" w:eastAsia="Merriweather" w:hAnsi="GHEA Mariam" w:cs="Merriweather"/>
          <w:sz w:val="24"/>
          <w:szCs w:val="24"/>
        </w:rPr>
      </w:pP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ՎԵՐԱԿԱՆԳՆՄԱՆ ԱՇԽԱՏԱՆՔՆԵՐԻ ՆԿԱՐԱԳՐՈՒԹՈՒՆ</w:t>
      </w:r>
    </w:p>
    <w:p w14:paraId="53A973A9" w14:textId="33631940" w:rsidR="00A5507B" w:rsidRPr="00356BA8" w:rsidRDefault="0037746D">
      <w:pPr>
        <w:tabs>
          <w:tab w:val="left" w:pos="1258"/>
        </w:tabs>
        <w:spacing w:before="280" w:after="280" w:line="276" w:lineRule="auto"/>
        <w:jc w:val="both"/>
        <w:rPr>
          <w:rFonts w:ascii="GHEA Mariam" w:hAnsi="GHEA Mariam"/>
          <w:sz w:val="24"/>
          <w:szCs w:val="24"/>
        </w:rPr>
      </w:pPr>
      <w:r w:rsidRPr="00356BA8">
        <w:rPr>
          <w:rFonts w:ascii="GHEA Mariam" w:eastAsia="Tahoma" w:hAnsi="GHEA Mariam" w:cs="Tahoma"/>
          <w:sz w:val="24"/>
          <w:szCs w:val="24"/>
        </w:rPr>
        <w:t xml:space="preserve">Աշխատանքի նպատակն է Լոռու մարզի «Հայանտառ» ՊՈԱԿ-ի Վանաձորի (82.25 հա), Ստեփանավանի (21.49 հա) և Տաշիրի (65.88 հա) անտառտնտեսություններում իրականացնել անտառվերականգնման աշխատանքներ, որից ակնկալվող արդյունքներն են անտառների մասնատվածության վերացումը, </w:t>
      </w:r>
      <w:r w:rsidRPr="00356BA8">
        <w:rPr>
          <w:rFonts w:ascii="GHEA Mariam" w:eastAsia="Tahoma" w:hAnsi="GHEA Mariam" w:cs="Tahoma"/>
          <w:sz w:val="24"/>
          <w:szCs w:val="24"/>
        </w:rPr>
        <w:lastRenderedPageBreak/>
        <w:t>կենսաբազմազանության ավելացումը, անտառային կենսաբազմազանության պայմանների բարելավումը և դիմակայունության բարձրացումը կլիմայափոխության նկատմամբ: Թիրախային տարածքները պետք է ներառեն Լոռու մարզի մասնատված</w:t>
      </w:r>
      <w:r w:rsidRPr="00356BA8">
        <w:rPr>
          <w:rFonts w:ascii="GHEA Mariam" w:hAnsi="GHEA Mariam"/>
          <w:sz w:val="24"/>
          <w:szCs w:val="24"/>
        </w:rPr>
        <w:t xml:space="preserve"> </w:t>
      </w:r>
      <w:r w:rsidRPr="00356BA8">
        <w:rPr>
          <w:rFonts w:ascii="GHEA Mariam" w:eastAsia="Tahoma" w:hAnsi="GHEA Mariam" w:cs="Tahoma"/>
          <w:sz w:val="24"/>
          <w:szCs w:val="24"/>
        </w:rPr>
        <w:t xml:space="preserve">խառն անտառները: Կապալառուն պետք է իրականացնի հետևյալ հիմնական գործողությունները՝ (i) </w:t>
      </w:r>
      <w:r w:rsidRPr="00356BA8">
        <w:rPr>
          <w:rFonts w:ascii="GHEA Mariam" w:eastAsia="Tahoma" w:hAnsi="GHEA Mariam" w:cs="Tahoma"/>
          <w:sz w:val="24"/>
          <w:szCs w:val="24"/>
          <w:shd w:val="clear" w:color="auto" w:fill="F1F1F1"/>
        </w:rPr>
        <w:t>իրականացնել նախնական ուսումնասիրություն՝ տարածքների վերականգնման հնարավորությունը գնահատելու համար,</w:t>
      </w:r>
      <w:r w:rsidRPr="00356BA8">
        <w:rPr>
          <w:rFonts w:ascii="GHEA Mariam" w:eastAsia="Tahoma" w:hAnsi="GHEA Mariam" w:cs="Tahoma"/>
          <w:sz w:val="24"/>
          <w:szCs w:val="24"/>
        </w:rPr>
        <w:t xml:space="preserve"> (ii) յուրաքանչյուր տեղամասի համար կատարել բնապահպանական և սոցիալական հետազոտություն (սկրինինգ) և մշակել Բնապահպանական և սոցիալական անտառտնկման և անտառվերականգնման աշխատանքների իրականացման պլան և համաձայնեցնել  այն պատվիրատուի հետ:(iv) իրականացնել վերականգնումը՝ համաձայն պլանի։</w:t>
      </w:r>
    </w:p>
    <w:p w14:paraId="47A3A9C5" w14:textId="77777777" w:rsidR="00A5507B" w:rsidRPr="00356BA8" w:rsidRDefault="00A5507B">
      <w:pPr>
        <w:tabs>
          <w:tab w:val="left" w:pos="1258"/>
        </w:tabs>
        <w:spacing w:line="276" w:lineRule="auto"/>
        <w:rPr>
          <w:rFonts w:ascii="GHEA Mariam" w:hAnsi="GHEA Mariam"/>
          <w:sz w:val="24"/>
          <w:szCs w:val="24"/>
        </w:rPr>
      </w:pPr>
    </w:p>
    <w:p w14:paraId="6CB4B485" w14:textId="3FD860A4" w:rsidR="00A5507B" w:rsidRPr="00356BA8" w:rsidRDefault="0037746D">
      <w:pPr>
        <w:tabs>
          <w:tab w:val="left" w:pos="1258"/>
        </w:tabs>
        <w:spacing w:line="276" w:lineRule="auto"/>
        <w:rPr>
          <w:rFonts w:ascii="GHEA Mariam" w:eastAsia="Merriweather" w:hAnsi="GHEA Mariam" w:cs="Merriweather"/>
          <w:sz w:val="24"/>
          <w:szCs w:val="24"/>
        </w:rPr>
      </w:pPr>
      <w:r w:rsidRPr="00356BA8">
        <w:rPr>
          <w:rFonts w:ascii="GHEA Mariam" w:eastAsia="Merriweather" w:hAnsi="GHEA Mariam" w:cs="Merriweather"/>
          <w:sz w:val="24"/>
          <w:szCs w:val="24"/>
        </w:rPr>
        <w:t>3</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ԻՐԱՎԱԿԱՆ ԵՎ ԿԱՐԳԱՎՈՐՄԱՆ ՇՐՋԱՆԱԿ</w:t>
      </w:r>
    </w:p>
    <w:p w14:paraId="6B7E36DE" w14:textId="77777777" w:rsidR="00A5507B" w:rsidRPr="00356BA8" w:rsidRDefault="00A5507B">
      <w:pPr>
        <w:pBdr>
          <w:top w:val="nil"/>
          <w:left w:val="nil"/>
          <w:bottom w:val="nil"/>
          <w:right w:val="nil"/>
          <w:between w:val="nil"/>
        </w:pBdr>
        <w:spacing w:before="86" w:line="276" w:lineRule="auto"/>
        <w:rPr>
          <w:rFonts w:ascii="GHEA Mariam" w:eastAsia="Merriweather" w:hAnsi="GHEA Mariam" w:cs="Merriweather"/>
          <w:sz w:val="24"/>
          <w:szCs w:val="24"/>
        </w:rPr>
      </w:pPr>
    </w:p>
    <w:p w14:paraId="640BD9DC" w14:textId="64CC0F83" w:rsidR="00A5507B" w:rsidRPr="00356BA8" w:rsidRDefault="0037746D">
      <w:pPr>
        <w:tabs>
          <w:tab w:val="left" w:pos="1268"/>
        </w:tabs>
        <w:spacing w:line="276" w:lineRule="auto"/>
        <w:rPr>
          <w:rFonts w:ascii="GHEA Mariam" w:eastAsia="Merriweather" w:hAnsi="GHEA Mariam" w:cs="Merriweather"/>
          <w:sz w:val="24"/>
          <w:szCs w:val="24"/>
        </w:rPr>
      </w:pPr>
      <w:bookmarkStart w:id="0" w:name="bookmark=id.nklwfwul0jkv" w:colFirst="0" w:colLast="0"/>
      <w:bookmarkEnd w:id="0"/>
      <w:r w:rsidRPr="00356BA8">
        <w:rPr>
          <w:rFonts w:ascii="GHEA Mariam" w:eastAsia="Merriweather" w:hAnsi="GHEA Mariam" w:cs="Merriweather"/>
          <w:sz w:val="24"/>
          <w:szCs w:val="24"/>
        </w:rPr>
        <w:t>3</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 Միջազգային լավագույն արտադրական պրակտիկա</w:t>
      </w:r>
    </w:p>
    <w:p w14:paraId="35B1A676" w14:textId="77777777" w:rsidR="00A5507B" w:rsidRPr="00356BA8" w:rsidRDefault="00A5507B">
      <w:pPr>
        <w:spacing w:line="276" w:lineRule="auto"/>
        <w:ind w:right="-2"/>
        <w:rPr>
          <w:rFonts w:ascii="GHEA Mariam" w:eastAsia="Merriweather" w:hAnsi="GHEA Mariam" w:cs="Merriweather"/>
          <w:sz w:val="24"/>
          <w:szCs w:val="24"/>
        </w:rPr>
      </w:pPr>
      <w:bookmarkStart w:id="1" w:name="bookmark=id.ath8ok6ksw2" w:colFirst="0" w:colLast="0"/>
      <w:bookmarkStart w:id="2" w:name="_heading=h.vjbh3yve4whx" w:colFirst="0" w:colLast="0"/>
      <w:bookmarkEnd w:id="1"/>
      <w:bookmarkEnd w:id="2"/>
    </w:p>
    <w:p w14:paraId="7B4BD907" w14:textId="608239F5"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Merriweather" w:hAnsi="GHEA Mariam" w:cs="Merriweather"/>
          <w:sz w:val="24"/>
          <w:szCs w:val="24"/>
        </w:rPr>
        <w:t>3</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1</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 Ոլորտի լավագույն պրակտիկա</w:t>
      </w:r>
    </w:p>
    <w:p w14:paraId="27D1CB6B" w14:textId="0E4AB887"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Էկոհամակարգերի վերականգնման առավել նախընտրելի ժամանակակից մոտեցումը ներկայում համարվում են բնահեն լուծումները (NbS)։ Դրանք ներկայացնում են էկոհամակարգային մոտեցումների ընդհանրական շրջանակ, որոնք  արդյունավետորեն և տեղայնացման միջոցով լուծում են հասարակական մարտահրավերները՝ բնական կամ փոփոխված էկոհամակարգերի պահպանության, կառավարման և վերականգնման գործողությունների միջոցով ապահովելով մարդկային բարեկեցության և կենսաբազմազանության պահպանության օգուտներ։ Այսինքն NbS մոտեցումը դիտարկում է ոչ միայն էկոհամակարգերի վերականգնման էկոլոգիական օգուները, այլ նաև սոցիալ-տնտեսական օգուտները։ NbS-ի ներքո ընդգրկված լրացուցիչ հասկացություններ են բնական լուծումները (օրինակ, պահպանվող տարածքների, կամ անտառային էկոհամակարգերի դերը կլիմայի փոփոխության դեմ պայքարում), էկոհամակարգային հարմարվողականությունը (EbA), էկոհամակարգային մոտեցմամբ աղետների ռիսկի կառավարումը (Eco DRR) և այլն։</w:t>
      </w:r>
    </w:p>
    <w:p w14:paraId="367594AC" w14:textId="2C079C9E"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Այս համատեքստում ուղղեցույցային է NbS առաջխաղացման նպատակով ՄԱԿ-ի բանաձևը, մասնավորապես, ՄԱԿ-ի շրջակա միջավայրի ծրագրի Ասամբլեայի 2022 թվականի մարտի 2-ին ընդունած «5/5</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Բնության վրա հիմնված լուծումները կայուն զարգացմանը նպաստելու համար» բանաձևը</w:t>
      </w:r>
      <w:r w:rsidRPr="00356BA8">
        <w:rPr>
          <w:rFonts w:ascii="GHEA Mariam" w:eastAsia="Merriweather" w:hAnsi="GHEA Mariam" w:cs="Merriweather"/>
          <w:sz w:val="24"/>
          <w:szCs w:val="24"/>
          <w:vertAlign w:val="superscript"/>
        </w:rPr>
        <w:footnoteReference w:id="1"/>
      </w:r>
      <w:r w:rsidRPr="00356BA8">
        <w:rPr>
          <w:rFonts w:ascii="GHEA Mariam" w:eastAsia="Tahoma" w:hAnsi="GHEA Mariam" w:cs="Tahoma"/>
          <w:sz w:val="24"/>
          <w:szCs w:val="24"/>
        </w:rPr>
        <w:t xml:space="preserve">։ Այն տալիս է բնահեն լուծումների </w:t>
      </w:r>
      <w:r w:rsidRPr="00356BA8">
        <w:rPr>
          <w:rFonts w:ascii="GHEA Mariam" w:eastAsia="Tahoma" w:hAnsi="GHEA Mariam" w:cs="Tahoma"/>
          <w:sz w:val="24"/>
          <w:szCs w:val="24"/>
        </w:rPr>
        <w:lastRenderedPageBreak/>
        <w:t>առաջին բազմակողմանի համաձայնեցված սահմանումը որպես «բնական կամ փոփոխված ցամաքային, քաղցրահամ ջրերի, ափամերձ և ծովային էկոհամակարգերի պահպանության, վերականգնման, կայուն օգտագործման և կառավարման գործողություններ, որոնք արդյունավետորեն և տեղայնացմամբ լուծում են սոցիալական, տնտեսական և բնապահպանական մարտահրավերները՝ միաժամանակ ապահովելով բարեկեցություն մարդու համար, էկոհամակարգային ծառայությունների բարելավում, դիմակայունություն և կենսաբազմազանության օգուտներ»</w:t>
      </w:r>
      <w:r w:rsidRPr="00356BA8">
        <w:rPr>
          <w:rFonts w:ascii="GHEA Mariam" w:eastAsia="Merriweather" w:hAnsi="GHEA Mariam" w:cs="Merriweather"/>
          <w:sz w:val="24"/>
          <w:szCs w:val="24"/>
          <w:vertAlign w:val="superscript"/>
        </w:rPr>
        <w:footnoteReference w:id="2"/>
      </w:r>
      <w:r w:rsidRPr="00356BA8">
        <w:rPr>
          <w:rFonts w:ascii="GHEA Mariam" w:eastAsia="Tahoma" w:hAnsi="GHEA Mariam" w:cs="Tahoma"/>
          <w:sz w:val="24"/>
          <w:szCs w:val="24"/>
        </w:rPr>
        <w:t>։</w:t>
      </w:r>
    </w:p>
    <w:p w14:paraId="57D56B4A" w14:textId="4A691385"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NbS հայեցակարգն առաջին անգամ քսան տարի առաջ առաջարկել է  Բնության պահպանության միջազգային միությունը (IUCN)՝ NbS-ները սահմանելով որպես բնական կամ փոփոխված էկոհամակարգերը պաշտպանելու, կայուն օգտագործելու, կառավարելու և վերականգնելու գործողություններ, որոնք միաժամանակ  ուղղված են հասարակական մարտահրավերներին՝ մարդու բարեկեցությանը և կենսաբազմազանության օգուտներին։ 2020 թվականին IUCN-ը մշակել է խիստ ստանդարտ՝ միջամտությունների, այդ թվում էկոհամակարգերի վերականգնման, նախագծման, իրականացման և գնահատման համար:  Գլոբալ ստանդարտի հիման վրա առանձնացվել են նաև սկզբունքեր և չափորոշիչներ</w:t>
      </w:r>
      <w:r w:rsidRPr="00356BA8">
        <w:rPr>
          <w:rFonts w:ascii="GHEA Mariam" w:eastAsia="Merriweather" w:hAnsi="GHEA Mariam" w:cs="Merriweather"/>
          <w:sz w:val="24"/>
          <w:szCs w:val="24"/>
          <w:vertAlign w:val="superscript"/>
        </w:rPr>
        <w:footnoteReference w:id="3"/>
      </w:r>
      <w:r w:rsidRPr="00356BA8">
        <w:rPr>
          <w:rFonts w:ascii="GHEA Mariam" w:eastAsia="Tahoma" w:hAnsi="GHEA Mariam" w:cs="Tahoma"/>
          <w:sz w:val="24"/>
          <w:szCs w:val="24"/>
        </w:rPr>
        <w:t>։ 2025-ին կազմակերպությունը հրապարակել է  NbS գլոբալ ստանդարտի երկրորդ հրատարակությունը</w:t>
      </w:r>
      <w:r w:rsidRPr="00356BA8">
        <w:rPr>
          <w:rFonts w:ascii="GHEA Mariam" w:eastAsia="Merriweather" w:hAnsi="GHEA Mariam" w:cs="Merriweather"/>
          <w:sz w:val="24"/>
          <w:szCs w:val="24"/>
          <w:vertAlign w:val="superscript"/>
        </w:rPr>
        <w:footnoteReference w:id="4"/>
      </w:r>
      <w:r w:rsidRPr="00356BA8">
        <w:rPr>
          <w:rFonts w:ascii="GHEA Mariam" w:eastAsia="Tahoma" w:hAnsi="GHEA Mariam" w:cs="Tahoma"/>
          <w:sz w:val="24"/>
          <w:szCs w:val="24"/>
        </w:rPr>
        <w:t xml:space="preserve">։ Վերանայված ստանդարտում հաշվի են առնված 2020-ականներից ի վեր քաղված դասերը և գիտահեն գործողությունների նկատմամբ պահանջարկը։ Այն մասնագետներին և որոշում կայացնողներին տալիս է գործիքներ՝ մշակելու ինչպես գիտության, այնպես էլ կենսափորձի վրա հիմնված արդյունավետ, արդար և երկարաժամկետ լուծումներ։ </w:t>
      </w:r>
    </w:p>
    <w:p w14:paraId="3181E9CC" w14:textId="7AEB8319"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Այսպիսով, խորհուրդ է տրվում էկոհմակարգերի վերականգնման համապատասխան միջամտությունների նախագծման և իրականացման ընթացքում դիտարկել NbS ներդրման հնարավորությունը, առաջնորդվել IUCN NbS ստանդարտով։ Ուշադրություն դարձնել, որպեսզի հնարավորինս ապահովվեն NbS 8 չափանիշներն ու դրանց համապատասխան ինդիկատորները։ </w:t>
      </w:r>
    </w:p>
    <w:p w14:paraId="5FF310DF" w14:textId="4771AD19"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Անտառային էկոհամակարգերի վերականգնման և արդյունավետ պահպանության հիմքերի ստեղծման առումով չափազանց կարևոր է անտառային էկոհամակարգերի մատակարարման ծառայությունների և անտառի կողմնարդյունքից ստացվող օգուտների արդար բաշխման հարցերի հաշվի առնումը։ </w:t>
      </w:r>
    </w:p>
    <w:p w14:paraId="0ADB2C15"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p w14:paraId="1536D8C7" w14:textId="08AD7D71"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Merriweather" w:hAnsi="GHEA Mariam" w:cs="Merriweather"/>
          <w:sz w:val="24"/>
          <w:szCs w:val="24"/>
        </w:rPr>
        <w:t>3</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1</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 Բնապահպանական, առողջապահական և սոցիալական ուղեցույցներ</w:t>
      </w:r>
    </w:p>
    <w:p w14:paraId="74271824" w14:textId="62898C46" w:rsidR="00A5507B" w:rsidRPr="00356BA8" w:rsidRDefault="0037746D">
      <w:pPr>
        <w:tabs>
          <w:tab w:val="left" w:pos="1314"/>
        </w:tabs>
        <w:spacing w:before="245" w:line="276" w:lineRule="auto"/>
        <w:rPr>
          <w:rFonts w:ascii="GHEA Mariam" w:hAnsi="GHEA Mariam"/>
          <w:sz w:val="24"/>
          <w:szCs w:val="24"/>
        </w:rPr>
      </w:pPr>
      <w:r w:rsidRPr="00356BA8">
        <w:rPr>
          <w:rFonts w:ascii="GHEA Mariam" w:eastAsia="Tahoma" w:hAnsi="GHEA Mariam" w:cs="Tahoma"/>
          <w:sz w:val="24"/>
          <w:szCs w:val="24"/>
        </w:rPr>
        <w:t>Համաշխարհային Բանկի Խումբ</w:t>
      </w:r>
    </w:p>
    <w:p w14:paraId="1AD612B8" w14:textId="67B9A4CD"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Ծրագրի բնապահպանական և սոցիալական պահանջները սահմանված են ՀԲ-ի Բնապահպանական և սոցիալական շրջանակում, որը բաղկացած է Կայուն զարգացման տեսլականից, ներդրումային ծրագրերի ֆինանսավորման բնապահպանական և սոցիալական քաղաքականությունից և տասը Բնապահպանական և սոցիալական ստանդարտներից (ԲՍՍ), որոնք սահմանում են վարկառուների կողմից կիրառելի բնապահպանական և սոցիալական պահանջները։</w:t>
      </w:r>
    </w:p>
    <w:p w14:paraId="2198D737" w14:textId="337AD6D7" w:rsidR="00A5507B" w:rsidRPr="00356BA8" w:rsidRDefault="0037746D">
      <w:pPr>
        <w:spacing w:before="123" w:line="276" w:lineRule="auto"/>
        <w:ind w:left="691"/>
        <w:jc w:val="both"/>
        <w:rPr>
          <w:rFonts w:ascii="GHEA Mariam" w:eastAsia="Merriweather" w:hAnsi="GHEA Mariam" w:cs="Merriweather"/>
          <w:sz w:val="24"/>
          <w:szCs w:val="24"/>
        </w:rPr>
      </w:pPr>
      <w:r w:rsidRPr="00356BA8">
        <w:rPr>
          <w:rFonts w:ascii="GHEA Mariam" w:eastAsia="Tahoma" w:hAnsi="GHEA Mariam" w:cs="Tahoma"/>
          <w:sz w:val="24"/>
          <w:szCs w:val="24"/>
        </w:rPr>
        <w:t>Այուսակ 1</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Բնապահպանական և սոցիալական ստանդարտներ և կառավարման գործիքներ</w:t>
      </w:r>
    </w:p>
    <w:p w14:paraId="7F851F8F" w14:textId="77777777" w:rsidR="00A5507B" w:rsidRPr="00356BA8" w:rsidRDefault="00A5507B">
      <w:pPr>
        <w:pBdr>
          <w:top w:val="nil"/>
          <w:left w:val="nil"/>
          <w:bottom w:val="nil"/>
          <w:right w:val="nil"/>
          <w:between w:val="nil"/>
        </w:pBdr>
        <w:spacing w:before="7" w:line="276" w:lineRule="auto"/>
        <w:rPr>
          <w:rFonts w:ascii="GHEA Mariam" w:eastAsia="Merriweather" w:hAnsi="GHEA Mariam" w:cs="Merriweather"/>
          <w:sz w:val="24"/>
          <w:szCs w:val="24"/>
        </w:rPr>
      </w:pPr>
    </w:p>
    <w:tbl>
      <w:tblPr>
        <w:tblStyle w:val="a0"/>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42"/>
        <w:gridCol w:w="86"/>
        <w:gridCol w:w="5728"/>
      </w:tblGrid>
      <w:tr w:rsidR="0011148D" w:rsidRPr="00356BA8" w14:paraId="0D937E35" w14:textId="77777777">
        <w:trPr>
          <w:trHeight w:val="1809"/>
        </w:trPr>
        <w:tc>
          <w:tcPr>
            <w:tcW w:w="3542" w:type="dxa"/>
            <w:tcBorders>
              <w:right w:val="nil"/>
            </w:tcBorders>
          </w:tcPr>
          <w:p w14:paraId="3118B533" w14:textId="73ACB1DF" w:rsidR="00A5507B" w:rsidRPr="00356BA8" w:rsidRDefault="0037746D">
            <w:pPr>
              <w:pBdr>
                <w:top w:val="nil"/>
                <w:left w:val="nil"/>
                <w:bottom w:val="nil"/>
                <w:right w:val="nil"/>
                <w:between w:val="nil"/>
              </w:pBdr>
              <w:spacing w:before="58" w:line="276" w:lineRule="auto"/>
              <w:ind w:left="105" w:right="151"/>
              <w:rPr>
                <w:rFonts w:ascii="GHEA Mariam" w:eastAsia="Merriweather" w:hAnsi="GHEA Mariam" w:cs="Merriweather"/>
                <w:sz w:val="24"/>
                <w:szCs w:val="24"/>
              </w:rPr>
            </w:pPr>
            <w:r w:rsidRPr="00356BA8">
              <w:rPr>
                <w:rFonts w:ascii="GHEA Mariam" w:eastAsia="Tahoma" w:hAnsi="GHEA Mariam" w:cs="Tahoma"/>
                <w:sz w:val="24"/>
                <w:szCs w:val="24"/>
              </w:rPr>
              <w:t>ԲՍՍ1: Բնապահպանական և սոցիալական ռիսկերի և</w:t>
            </w:r>
          </w:p>
          <w:p w14:paraId="1BEC2FEF" w14:textId="4F0DC4A9" w:rsidR="00A5507B" w:rsidRPr="00356BA8" w:rsidRDefault="0037746D">
            <w:pPr>
              <w:pBdr>
                <w:top w:val="nil"/>
                <w:left w:val="nil"/>
                <w:bottom w:val="nil"/>
                <w:right w:val="nil"/>
                <w:between w:val="nil"/>
              </w:pBdr>
              <w:spacing w:line="276" w:lineRule="auto"/>
              <w:ind w:left="105" w:right="151"/>
              <w:rPr>
                <w:rFonts w:ascii="GHEA Mariam" w:eastAsia="Merriweather" w:hAnsi="GHEA Mariam" w:cs="Merriweather"/>
                <w:sz w:val="24"/>
                <w:szCs w:val="24"/>
              </w:rPr>
            </w:pPr>
            <w:r w:rsidRPr="00356BA8">
              <w:rPr>
                <w:rFonts w:ascii="GHEA Mariam" w:eastAsia="Tahoma" w:hAnsi="GHEA Mariam" w:cs="Tahoma"/>
                <w:sz w:val="24"/>
                <w:szCs w:val="24"/>
              </w:rPr>
              <w:t>ազդեցությունների գնահատում և կառավարում</w:t>
            </w:r>
          </w:p>
        </w:tc>
        <w:tc>
          <w:tcPr>
            <w:tcW w:w="5814" w:type="dxa"/>
            <w:gridSpan w:val="2"/>
            <w:tcBorders>
              <w:left w:val="nil"/>
            </w:tcBorders>
          </w:tcPr>
          <w:p w14:paraId="4EF7A576" w14:textId="2557E49C" w:rsidR="00A5507B" w:rsidRPr="00356BA8" w:rsidRDefault="0037746D">
            <w:pPr>
              <w:pBdr>
                <w:top w:val="nil"/>
                <w:left w:val="nil"/>
                <w:bottom w:val="nil"/>
                <w:right w:val="nil"/>
                <w:between w:val="nil"/>
              </w:pBdr>
              <w:spacing w:before="53" w:line="276" w:lineRule="auto"/>
              <w:ind w:left="113" w:right="95"/>
              <w:jc w:val="both"/>
              <w:rPr>
                <w:rFonts w:ascii="GHEA Mariam" w:eastAsia="Merriweather" w:hAnsi="GHEA Mariam" w:cs="Merriweather"/>
                <w:sz w:val="24"/>
                <w:szCs w:val="24"/>
              </w:rPr>
            </w:pPr>
            <w:r w:rsidRPr="00356BA8">
              <w:rPr>
                <w:rFonts w:ascii="GHEA Mariam" w:eastAsia="Tahoma" w:hAnsi="GHEA Mariam" w:cs="Tahoma"/>
                <w:sz w:val="24"/>
                <w:szCs w:val="24"/>
              </w:rPr>
              <w:t>Սահմանում է Վարկառուի պարտականությունները Բանկի կողմից ներդրումային նախագծերի ֆինանսավորման (IPF) միջոցով աջակցվող ծրագրի յուրաքանչյուր փուլի հետ կապված ԷՍ ռիսկերի և ազդեցությունների գնահատման, կառավարման և վերահսկման համար՝ ի նպաստ ԲՍՍ-ներին համապատասխան բնապահպանական և սոցիալական արդյունքների հաղթահարման:</w:t>
            </w:r>
          </w:p>
        </w:tc>
      </w:tr>
      <w:tr w:rsidR="0011148D" w:rsidRPr="00356BA8" w14:paraId="6335D060" w14:textId="77777777">
        <w:trPr>
          <w:trHeight w:val="388"/>
        </w:trPr>
        <w:tc>
          <w:tcPr>
            <w:tcW w:w="3542" w:type="dxa"/>
            <w:tcBorders>
              <w:right w:val="nil"/>
            </w:tcBorders>
            <w:shd w:val="clear" w:color="auto" w:fill="F1F1F1"/>
          </w:tcPr>
          <w:p w14:paraId="6E5D5EAA" w14:textId="4252201D" w:rsidR="00A5507B" w:rsidRPr="00356BA8" w:rsidRDefault="0037746D">
            <w:pPr>
              <w:pBdr>
                <w:top w:val="nil"/>
                <w:left w:val="nil"/>
                <w:bottom w:val="nil"/>
                <w:right w:val="nil"/>
                <w:between w:val="nil"/>
              </w:pBdr>
              <w:spacing w:before="53" w:line="276" w:lineRule="auto"/>
              <w:ind w:right="102"/>
              <w:jc w:val="right"/>
              <w:rPr>
                <w:rFonts w:ascii="GHEA Mariam" w:eastAsia="Merriweather" w:hAnsi="GHEA Mariam" w:cs="Merriweather"/>
                <w:sz w:val="24"/>
                <w:szCs w:val="24"/>
              </w:rPr>
            </w:pPr>
            <w:r w:rsidRPr="00356BA8">
              <w:rPr>
                <w:rFonts w:ascii="GHEA Mariam" w:eastAsia="Tahoma" w:hAnsi="GHEA Mariam" w:cs="Tahoma"/>
                <w:sz w:val="24"/>
                <w:szCs w:val="24"/>
              </w:rPr>
              <w:t>Կառավարման գործիք</w:t>
            </w:r>
          </w:p>
        </w:tc>
        <w:tc>
          <w:tcPr>
            <w:tcW w:w="5814" w:type="dxa"/>
            <w:gridSpan w:val="2"/>
            <w:tcBorders>
              <w:left w:val="nil"/>
            </w:tcBorders>
            <w:shd w:val="clear" w:color="auto" w:fill="F1F1F1"/>
          </w:tcPr>
          <w:p w14:paraId="0F058E6E" w14:textId="72B0EDFA" w:rsidR="00A5507B" w:rsidRPr="00356BA8" w:rsidRDefault="0037746D">
            <w:pPr>
              <w:pBdr>
                <w:top w:val="nil"/>
                <w:left w:val="nil"/>
                <w:bottom w:val="nil"/>
                <w:right w:val="nil"/>
                <w:between w:val="nil"/>
              </w:pBdr>
              <w:spacing w:before="48" w:line="276" w:lineRule="auto"/>
              <w:ind w:left="113"/>
              <w:rPr>
                <w:rFonts w:ascii="GHEA Mariam" w:eastAsia="Merriweather" w:hAnsi="GHEA Mariam" w:cs="Merriweather"/>
                <w:sz w:val="24"/>
                <w:szCs w:val="24"/>
              </w:rPr>
            </w:pPr>
            <w:r w:rsidRPr="00356BA8">
              <w:rPr>
                <w:rFonts w:ascii="GHEA Mariam" w:eastAsia="Tahoma" w:hAnsi="GHEA Mariam" w:cs="Tahoma"/>
                <w:sz w:val="24"/>
                <w:szCs w:val="24"/>
              </w:rPr>
              <w:t>ԲՍԿՊ</w:t>
            </w:r>
          </w:p>
        </w:tc>
      </w:tr>
      <w:tr w:rsidR="0011148D" w:rsidRPr="00356BA8" w14:paraId="254F5465" w14:textId="77777777">
        <w:trPr>
          <w:trHeight w:val="699"/>
        </w:trPr>
        <w:tc>
          <w:tcPr>
            <w:tcW w:w="3542" w:type="dxa"/>
            <w:tcBorders>
              <w:right w:val="nil"/>
            </w:tcBorders>
          </w:tcPr>
          <w:p w14:paraId="2287D87B" w14:textId="2A1970B0" w:rsidR="00A5507B" w:rsidRPr="00356BA8" w:rsidRDefault="0037746D">
            <w:pPr>
              <w:pBdr>
                <w:top w:val="nil"/>
                <w:left w:val="nil"/>
                <w:bottom w:val="nil"/>
                <w:right w:val="nil"/>
                <w:between w:val="nil"/>
              </w:pBdr>
              <w:spacing w:before="53" w:line="276" w:lineRule="auto"/>
              <w:ind w:left="105" w:right="151"/>
              <w:rPr>
                <w:rFonts w:ascii="GHEA Mariam" w:eastAsia="Merriweather" w:hAnsi="GHEA Mariam" w:cs="Merriweather"/>
                <w:sz w:val="24"/>
                <w:szCs w:val="24"/>
              </w:rPr>
            </w:pPr>
            <w:r w:rsidRPr="00356BA8">
              <w:rPr>
                <w:rFonts w:ascii="GHEA Mariam" w:eastAsia="Tahoma" w:hAnsi="GHEA Mariam" w:cs="Tahoma"/>
                <w:sz w:val="24"/>
                <w:szCs w:val="24"/>
              </w:rPr>
              <w:t>ԲՍՍ2: Աշխատանքային պայմաններ</w:t>
            </w:r>
          </w:p>
        </w:tc>
        <w:tc>
          <w:tcPr>
            <w:tcW w:w="5814" w:type="dxa"/>
            <w:gridSpan w:val="2"/>
            <w:tcBorders>
              <w:left w:val="nil"/>
            </w:tcBorders>
          </w:tcPr>
          <w:p w14:paraId="5088A5D9" w14:textId="4178D9E5" w:rsidR="00A5507B" w:rsidRPr="00356BA8" w:rsidRDefault="0037746D">
            <w:pPr>
              <w:pBdr>
                <w:top w:val="nil"/>
                <w:left w:val="nil"/>
                <w:bottom w:val="nil"/>
                <w:right w:val="nil"/>
                <w:between w:val="nil"/>
              </w:pBdr>
              <w:spacing w:before="49" w:line="276" w:lineRule="auto"/>
              <w:ind w:left="113" w:right="94"/>
              <w:jc w:val="both"/>
              <w:rPr>
                <w:rFonts w:ascii="GHEA Mariam" w:eastAsia="Merriweather" w:hAnsi="GHEA Mariam" w:cs="Merriweather"/>
                <w:sz w:val="24"/>
                <w:szCs w:val="24"/>
              </w:rPr>
            </w:pPr>
            <w:r w:rsidRPr="00356BA8">
              <w:rPr>
                <w:rFonts w:ascii="GHEA Mariam" w:eastAsia="Tahoma" w:hAnsi="GHEA Mariam" w:cs="Tahoma"/>
                <w:sz w:val="24"/>
                <w:szCs w:val="24"/>
              </w:rPr>
              <w:t xml:space="preserve">Ընդունում է աշխատատեղերի ստեղծման և եկամուտների ավելացման կարևորությունը աղքատության կրճատման և ներառական տնտեսական աճի համար: Վարկառուները կարող են խթանել աշխատողների և </w:t>
            </w:r>
            <w:r w:rsidRPr="00356BA8">
              <w:rPr>
                <w:rFonts w:ascii="GHEA Mariam" w:eastAsia="Merriweather" w:hAnsi="GHEA Mariam" w:cs="Merriweather"/>
                <w:sz w:val="24"/>
                <w:szCs w:val="24"/>
              </w:rPr>
              <w:t>ղեկավարության միջև առողջ</w:t>
            </w:r>
            <w:r w:rsidRPr="00356BA8">
              <w:rPr>
                <w:rFonts w:ascii="GHEA Mariam" w:eastAsia="Tahoma" w:hAnsi="GHEA Mariam" w:cs="Tahoma"/>
                <w:sz w:val="24"/>
                <w:szCs w:val="24"/>
              </w:rPr>
              <w:t xml:space="preserve"> հարաբերությունները և բարձրացնել ծրագրի զարգացման առավելությունները՝ նախագծում ներգրավված աշխատողների նկատմամբ արդար վերաբերմունք ցուցաբերելով և ապահովելով աշխատանքի անվտանգ և առողջ պայմաններ:</w:t>
            </w:r>
          </w:p>
        </w:tc>
      </w:tr>
      <w:tr w:rsidR="0011148D" w:rsidRPr="00356BA8" w14:paraId="1183E6BD" w14:textId="77777777">
        <w:trPr>
          <w:trHeight w:val="388"/>
        </w:trPr>
        <w:tc>
          <w:tcPr>
            <w:tcW w:w="3542" w:type="dxa"/>
            <w:tcBorders>
              <w:right w:val="nil"/>
            </w:tcBorders>
            <w:shd w:val="clear" w:color="auto" w:fill="F1F1F1"/>
          </w:tcPr>
          <w:p w14:paraId="6F656302" w14:textId="1A2F6245" w:rsidR="00A5507B" w:rsidRPr="00356BA8" w:rsidRDefault="0037746D">
            <w:pPr>
              <w:pBdr>
                <w:top w:val="nil"/>
                <w:left w:val="nil"/>
                <w:bottom w:val="nil"/>
                <w:right w:val="nil"/>
                <w:between w:val="nil"/>
              </w:pBdr>
              <w:spacing w:before="53" w:line="276" w:lineRule="auto"/>
              <w:ind w:right="102"/>
              <w:jc w:val="right"/>
              <w:rPr>
                <w:rFonts w:ascii="GHEA Mariam" w:eastAsia="Merriweather" w:hAnsi="GHEA Mariam" w:cs="Merriweather"/>
                <w:sz w:val="24"/>
                <w:szCs w:val="24"/>
              </w:rPr>
            </w:pPr>
            <w:r w:rsidRPr="00356BA8">
              <w:rPr>
                <w:rFonts w:ascii="GHEA Mariam" w:eastAsia="Tahoma" w:hAnsi="GHEA Mariam" w:cs="Tahoma"/>
                <w:sz w:val="24"/>
                <w:szCs w:val="24"/>
              </w:rPr>
              <w:t>Կառավարման գործիք</w:t>
            </w:r>
          </w:p>
        </w:tc>
        <w:tc>
          <w:tcPr>
            <w:tcW w:w="5814" w:type="dxa"/>
            <w:gridSpan w:val="2"/>
            <w:tcBorders>
              <w:left w:val="nil"/>
            </w:tcBorders>
            <w:shd w:val="clear" w:color="auto" w:fill="F1F1F1"/>
          </w:tcPr>
          <w:p w14:paraId="1F942609" w14:textId="46100BF3" w:rsidR="00A5507B" w:rsidRPr="00356BA8" w:rsidRDefault="0037746D">
            <w:pPr>
              <w:pBdr>
                <w:top w:val="nil"/>
                <w:left w:val="nil"/>
                <w:bottom w:val="nil"/>
                <w:right w:val="nil"/>
                <w:between w:val="nil"/>
              </w:pBdr>
              <w:spacing w:before="48" w:line="276" w:lineRule="auto"/>
              <w:ind w:left="113"/>
              <w:rPr>
                <w:rFonts w:ascii="GHEA Mariam" w:eastAsia="Merriweather" w:hAnsi="GHEA Mariam" w:cs="Merriweather"/>
                <w:sz w:val="24"/>
                <w:szCs w:val="24"/>
              </w:rPr>
            </w:pPr>
            <w:r w:rsidRPr="00356BA8">
              <w:rPr>
                <w:rFonts w:ascii="GHEA Mariam" w:eastAsia="Tahoma" w:hAnsi="GHEA Mariam" w:cs="Tahoma"/>
                <w:sz w:val="24"/>
                <w:szCs w:val="24"/>
              </w:rPr>
              <w:t xml:space="preserve">Աշխատանքային ռեսուրսների կառավարման </w:t>
            </w:r>
            <w:r w:rsidRPr="00356BA8">
              <w:rPr>
                <w:rFonts w:ascii="GHEA Mariam" w:eastAsia="Tahoma" w:hAnsi="GHEA Mariam" w:cs="Tahoma"/>
                <w:sz w:val="24"/>
                <w:szCs w:val="24"/>
              </w:rPr>
              <w:lastRenderedPageBreak/>
              <w:t>ընթացակարգեր</w:t>
            </w:r>
          </w:p>
        </w:tc>
      </w:tr>
      <w:tr w:rsidR="0011148D" w:rsidRPr="00356BA8" w14:paraId="3DE358AC" w14:textId="77777777">
        <w:trPr>
          <w:trHeight w:val="2289"/>
        </w:trPr>
        <w:tc>
          <w:tcPr>
            <w:tcW w:w="3542" w:type="dxa"/>
            <w:tcBorders>
              <w:right w:val="nil"/>
            </w:tcBorders>
          </w:tcPr>
          <w:p w14:paraId="0C378E5F" w14:textId="149E430F" w:rsidR="00A5507B" w:rsidRPr="00356BA8" w:rsidRDefault="0037746D">
            <w:pPr>
              <w:pBdr>
                <w:top w:val="nil"/>
                <w:left w:val="nil"/>
                <w:bottom w:val="nil"/>
                <w:right w:val="nil"/>
                <w:between w:val="nil"/>
              </w:pBdr>
              <w:spacing w:before="53" w:line="276" w:lineRule="auto"/>
              <w:ind w:left="105"/>
              <w:rPr>
                <w:rFonts w:ascii="GHEA Mariam" w:eastAsia="Merriweather" w:hAnsi="GHEA Mariam" w:cs="Merriweather"/>
                <w:sz w:val="24"/>
                <w:szCs w:val="24"/>
              </w:rPr>
            </w:pPr>
            <w:r w:rsidRPr="00356BA8">
              <w:rPr>
                <w:rFonts w:ascii="GHEA Mariam" w:eastAsia="Tahoma" w:hAnsi="GHEA Mariam" w:cs="Tahoma"/>
                <w:sz w:val="24"/>
                <w:szCs w:val="24"/>
              </w:rPr>
              <w:lastRenderedPageBreak/>
              <w:t>ԲՍՍ3: Ռեսուրսների</w:t>
            </w:r>
          </w:p>
          <w:p w14:paraId="4A5D7E58" w14:textId="71FD20E4" w:rsidR="00A5507B" w:rsidRPr="00356BA8" w:rsidRDefault="0037746D">
            <w:pPr>
              <w:pBdr>
                <w:top w:val="nil"/>
                <w:left w:val="nil"/>
                <w:bottom w:val="nil"/>
                <w:right w:val="nil"/>
                <w:between w:val="nil"/>
              </w:pBdr>
              <w:spacing w:line="276" w:lineRule="auto"/>
              <w:ind w:left="105" w:right="151"/>
              <w:rPr>
                <w:rFonts w:ascii="GHEA Mariam" w:eastAsia="Merriweather" w:hAnsi="GHEA Mariam" w:cs="Merriweather"/>
                <w:sz w:val="24"/>
                <w:szCs w:val="24"/>
              </w:rPr>
            </w:pPr>
            <w:r w:rsidRPr="00356BA8">
              <w:rPr>
                <w:rFonts w:ascii="GHEA Mariam" w:eastAsia="Tahoma" w:hAnsi="GHEA Mariam" w:cs="Tahoma"/>
                <w:sz w:val="24"/>
                <w:szCs w:val="24"/>
              </w:rPr>
              <w:t>արդյունավետություն և աղտոտման կանխարգելում և կառավարում</w:t>
            </w:r>
          </w:p>
        </w:tc>
        <w:tc>
          <w:tcPr>
            <w:tcW w:w="5814" w:type="dxa"/>
            <w:gridSpan w:val="2"/>
            <w:tcBorders>
              <w:left w:val="nil"/>
            </w:tcBorders>
          </w:tcPr>
          <w:p w14:paraId="7FC4D9C5" w14:textId="4D02D2FC" w:rsidR="00A5507B" w:rsidRPr="00356BA8" w:rsidRDefault="0037746D">
            <w:pPr>
              <w:pBdr>
                <w:top w:val="nil"/>
                <w:left w:val="nil"/>
                <w:bottom w:val="nil"/>
                <w:right w:val="nil"/>
                <w:between w:val="nil"/>
              </w:pBdr>
              <w:spacing w:before="48" w:line="276" w:lineRule="auto"/>
              <w:ind w:left="113" w:right="94"/>
              <w:jc w:val="both"/>
              <w:rPr>
                <w:rFonts w:ascii="GHEA Mariam" w:eastAsia="Merriweather" w:hAnsi="GHEA Mariam" w:cs="Merriweather"/>
                <w:sz w:val="24"/>
                <w:szCs w:val="24"/>
              </w:rPr>
            </w:pPr>
            <w:r w:rsidRPr="00356BA8">
              <w:rPr>
                <w:rFonts w:ascii="GHEA Mariam" w:eastAsia="Tahoma" w:hAnsi="GHEA Mariam" w:cs="Tahoma"/>
                <w:sz w:val="24"/>
                <w:szCs w:val="24"/>
              </w:rPr>
              <w:t>Ընդունում է, որ տնտեսական գործունեությունը և քաղաքաշինությունը հաճախ առաջացնում են օդի, ջրի և հողի աղտոտում և սպառում են սահմանափակ ռեսուրսներ, որոնք կարող են սպառնալ մարդկանց, ԷԾ-ներին և շրջակա միջավայրին տեղական, տարածաշրջանային և գլոբալ մակարդակներում: Այս ԲՍՍ-ն սահմանում է պահանջներ՝ ուղղված ռեսուրսների արդյունավետությանը և աղտոտման կանխարգելմանը և կառավարմանը ծրագրի իրագործման ընթացքում:</w:t>
            </w:r>
          </w:p>
        </w:tc>
      </w:tr>
      <w:tr w:rsidR="0011148D" w:rsidRPr="00356BA8" w14:paraId="48D48DA9" w14:textId="77777777">
        <w:trPr>
          <w:trHeight w:val="388"/>
        </w:trPr>
        <w:tc>
          <w:tcPr>
            <w:tcW w:w="3542" w:type="dxa"/>
            <w:tcBorders>
              <w:right w:val="nil"/>
            </w:tcBorders>
            <w:shd w:val="clear" w:color="auto" w:fill="F1F1F1"/>
          </w:tcPr>
          <w:p w14:paraId="55CD8CEF" w14:textId="3CBC03A9" w:rsidR="00A5507B" w:rsidRPr="00356BA8" w:rsidRDefault="0037746D">
            <w:pPr>
              <w:pBdr>
                <w:top w:val="nil"/>
                <w:left w:val="nil"/>
                <w:bottom w:val="nil"/>
                <w:right w:val="nil"/>
                <w:between w:val="nil"/>
              </w:pBdr>
              <w:spacing w:before="58" w:line="276" w:lineRule="auto"/>
              <w:ind w:right="102"/>
              <w:jc w:val="right"/>
              <w:rPr>
                <w:rFonts w:ascii="GHEA Mariam" w:eastAsia="Merriweather" w:hAnsi="GHEA Mariam" w:cs="Merriweather"/>
                <w:sz w:val="24"/>
                <w:szCs w:val="24"/>
              </w:rPr>
            </w:pPr>
            <w:r w:rsidRPr="00356BA8">
              <w:rPr>
                <w:rFonts w:ascii="GHEA Mariam" w:eastAsia="Tahoma" w:hAnsi="GHEA Mariam" w:cs="Tahoma"/>
                <w:sz w:val="24"/>
                <w:szCs w:val="24"/>
              </w:rPr>
              <w:t>Կառավարման գործիք</w:t>
            </w:r>
          </w:p>
        </w:tc>
        <w:tc>
          <w:tcPr>
            <w:tcW w:w="5814" w:type="dxa"/>
            <w:gridSpan w:val="2"/>
            <w:tcBorders>
              <w:left w:val="nil"/>
            </w:tcBorders>
            <w:shd w:val="clear" w:color="auto" w:fill="F1F1F1"/>
          </w:tcPr>
          <w:p w14:paraId="49A48D7B" w14:textId="2CFB1018" w:rsidR="00A5507B" w:rsidRPr="00356BA8" w:rsidRDefault="0037746D">
            <w:pPr>
              <w:pBdr>
                <w:top w:val="nil"/>
                <w:left w:val="nil"/>
                <w:bottom w:val="nil"/>
                <w:right w:val="nil"/>
                <w:between w:val="nil"/>
              </w:pBdr>
              <w:spacing w:before="53" w:line="276" w:lineRule="auto"/>
              <w:ind w:left="113"/>
              <w:rPr>
                <w:rFonts w:ascii="GHEA Mariam" w:eastAsia="Merriweather" w:hAnsi="GHEA Mariam" w:cs="Merriweather"/>
                <w:sz w:val="24"/>
                <w:szCs w:val="24"/>
              </w:rPr>
            </w:pPr>
            <w:r w:rsidRPr="00356BA8">
              <w:rPr>
                <w:rFonts w:ascii="GHEA Mariam" w:eastAsia="Tahoma" w:hAnsi="GHEA Mariam" w:cs="Tahoma"/>
                <w:sz w:val="24"/>
                <w:szCs w:val="24"/>
              </w:rPr>
              <w:t>ԲՍԿՊ</w:t>
            </w:r>
          </w:p>
        </w:tc>
      </w:tr>
      <w:tr w:rsidR="0011148D" w:rsidRPr="00356BA8" w14:paraId="67413410" w14:textId="77777777">
        <w:trPr>
          <w:trHeight w:val="1809"/>
        </w:trPr>
        <w:tc>
          <w:tcPr>
            <w:tcW w:w="3628" w:type="dxa"/>
            <w:gridSpan w:val="2"/>
            <w:tcBorders>
              <w:right w:val="nil"/>
            </w:tcBorders>
          </w:tcPr>
          <w:p w14:paraId="1D4B6E67" w14:textId="71D7BB70" w:rsidR="00A5507B" w:rsidRPr="00356BA8" w:rsidRDefault="0037746D">
            <w:pPr>
              <w:pBdr>
                <w:top w:val="nil"/>
                <w:left w:val="nil"/>
                <w:bottom w:val="nil"/>
                <w:right w:val="nil"/>
                <w:between w:val="nil"/>
              </w:pBdr>
              <w:spacing w:before="58" w:line="276" w:lineRule="auto"/>
              <w:ind w:left="105" w:right="237"/>
              <w:rPr>
                <w:rFonts w:ascii="GHEA Mariam" w:eastAsia="Merriweather" w:hAnsi="GHEA Mariam" w:cs="Merriweather"/>
                <w:sz w:val="24"/>
                <w:szCs w:val="24"/>
              </w:rPr>
            </w:pPr>
            <w:r w:rsidRPr="00356BA8">
              <w:rPr>
                <w:rFonts w:ascii="GHEA Mariam" w:eastAsia="Tahoma" w:hAnsi="GHEA Mariam" w:cs="Tahoma"/>
                <w:sz w:val="24"/>
                <w:szCs w:val="24"/>
              </w:rPr>
              <w:t>ԲՍՍ4: Համայնքի առողջություն և անվտանգություն</w:t>
            </w:r>
          </w:p>
        </w:tc>
        <w:tc>
          <w:tcPr>
            <w:tcW w:w="5728" w:type="dxa"/>
            <w:tcBorders>
              <w:left w:val="nil"/>
            </w:tcBorders>
          </w:tcPr>
          <w:p w14:paraId="71D72F5F" w14:textId="5467B1C0" w:rsidR="00A5507B" w:rsidRPr="00356BA8" w:rsidRDefault="0037746D">
            <w:pPr>
              <w:pBdr>
                <w:top w:val="nil"/>
                <w:left w:val="nil"/>
                <w:bottom w:val="nil"/>
                <w:right w:val="nil"/>
                <w:between w:val="nil"/>
              </w:pBdr>
              <w:spacing w:before="53" w:line="276" w:lineRule="auto"/>
              <w:ind w:left="112" w:right="98"/>
              <w:jc w:val="both"/>
              <w:rPr>
                <w:rFonts w:ascii="GHEA Mariam" w:eastAsia="Merriweather" w:hAnsi="GHEA Mariam" w:cs="Merriweather"/>
                <w:sz w:val="24"/>
                <w:szCs w:val="24"/>
              </w:rPr>
            </w:pPr>
            <w:r w:rsidRPr="00356BA8">
              <w:rPr>
                <w:rFonts w:ascii="GHEA Mariam" w:eastAsia="Tahoma" w:hAnsi="GHEA Mariam" w:cs="Tahoma"/>
                <w:sz w:val="24"/>
                <w:szCs w:val="24"/>
              </w:rPr>
              <w:t>Անդրադառնում է Ծրագրի ազդակիր համայնքների վրա հնարավոր առողջության, անվտանգության և պաշտպանության ռիսկերին ու ազդեցություններին, ինչպես նաև Վարկառուների համապատասխան պատասխանատվությանը՝ խուսափելու կամ նվազագույնի հասցնելու նման ռիսկերն ու ազդեցությունները՝ հատուկ ուշադրություն դարձնելով այն մարդկանց, որոնք կարող են առավել խոցելի լինել</w:t>
            </w:r>
          </w:p>
        </w:tc>
      </w:tr>
      <w:tr w:rsidR="0011148D" w:rsidRPr="00356BA8" w14:paraId="441CFB23" w14:textId="77777777">
        <w:trPr>
          <w:trHeight w:val="388"/>
        </w:trPr>
        <w:tc>
          <w:tcPr>
            <w:tcW w:w="3628" w:type="dxa"/>
            <w:gridSpan w:val="2"/>
            <w:tcBorders>
              <w:right w:val="nil"/>
            </w:tcBorders>
            <w:shd w:val="clear" w:color="auto" w:fill="F1F1F1"/>
          </w:tcPr>
          <w:p w14:paraId="4B774106" w14:textId="3E428EF7" w:rsidR="00A5507B" w:rsidRPr="00356BA8" w:rsidRDefault="0037746D">
            <w:pPr>
              <w:pBdr>
                <w:top w:val="nil"/>
                <w:left w:val="nil"/>
                <w:bottom w:val="nil"/>
                <w:right w:val="nil"/>
                <w:between w:val="nil"/>
              </w:pBdr>
              <w:spacing w:before="53" w:line="276" w:lineRule="auto"/>
              <w:ind w:right="103"/>
              <w:jc w:val="right"/>
              <w:rPr>
                <w:rFonts w:ascii="GHEA Mariam" w:eastAsia="Merriweather" w:hAnsi="GHEA Mariam" w:cs="Merriweather"/>
                <w:sz w:val="24"/>
                <w:szCs w:val="24"/>
              </w:rPr>
            </w:pPr>
            <w:r w:rsidRPr="00356BA8">
              <w:rPr>
                <w:rFonts w:ascii="GHEA Mariam" w:eastAsia="Tahoma" w:hAnsi="GHEA Mariam" w:cs="Tahoma"/>
                <w:sz w:val="24"/>
                <w:szCs w:val="24"/>
              </w:rPr>
              <w:t>Կառավարման գործիք</w:t>
            </w:r>
          </w:p>
        </w:tc>
        <w:tc>
          <w:tcPr>
            <w:tcW w:w="5728" w:type="dxa"/>
            <w:tcBorders>
              <w:left w:val="nil"/>
            </w:tcBorders>
            <w:shd w:val="clear" w:color="auto" w:fill="F1F1F1"/>
          </w:tcPr>
          <w:p w14:paraId="39065CA5" w14:textId="642357D0" w:rsidR="00A5507B" w:rsidRPr="00356BA8" w:rsidRDefault="0037746D">
            <w:pPr>
              <w:pBdr>
                <w:top w:val="nil"/>
                <w:left w:val="nil"/>
                <w:bottom w:val="nil"/>
                <w:right w:val="nil"/>
                <w:between w:val="nil"/>
              </w:pBdr>
              <w:spacing w:before="48" w:line="276" w:lineRule="auto"/>
              <w:ind w:left="112"/>
              <w:rPr>
                <w:rFonts w:ascii="GHEA Mariam" w:eastAsia="Merriweather" w:hAnsi="GHEA Mariam" w:cs="Merriweather"/>
                <w:sz w:val="24"/>
                <w:szCs w:val="24"/>
              </w:rPr>
            </w:pPr>
            <w:r w:rsidRPr="00356BA8">
              <w:rPr>
                <w:rFonts w:ascii="GHEA Mariam" w:eastAsia="Tahoma" w:hAnsi="GHEA Mariam" w:cs="Tahoma"/>
                <w:sz w:val="24"/>
                <w:szCs w:val="24"/>
              </w:rPr>
              <w:t>ԲՍԿՊ</w:t>
            </w:r>
          </w:p>
        </w:tc>
      </w:tr>
      <w:tr w:rsidR="0011148D" w:rsidRPr="00356BA8" w14:paraId="51376CF6" w14:textId="77777777">
        <w:trPr>
          <w:trHeight w:val="1569"/>
        </w:trPr>
        <w:tc>
          <w:tcPr>
            <w:tcW w:w="3628" w:type="dxa"/>
            <w:gridSpan w:val="2"/>
            <w:tcBorders>
              <w:right w:val="nil"/>
            </w:tcBorders>
          </w:tcPr>
          <w:p w14:paraId="26DB3559" w14:textId="634D8FB6" w:rsidR="00A5507B" w:rsidRPr="00356BA8" w:rsidRDefault="0037746D">
            <w:pPr>
              <w:pBdr>
                <w:top w:val="nil"/>
                <w:left w:val="nil"/>
                <w:bottom w:val="nil"/>
                <w:right w:val="nil"/>
                <w:between w:val="nil"/>
              </w:pBdr>
              <w:spacing w:before="58" w:line="276" w:lineRule="auto"/>
              <w:ind w:left="105" w:right="237"/>
              <w:rPr>
                <w:rFonts w:ascii="GHEA Mariam" w:eastAsia="Merriweather" w:hAnsi="GHEA Mariam" w:cs="Merriweather"/>
                <w:sz w:val="24"/>
                <w:szCs w:val="24"/>
              </w:rPr>
            </w:pPr>
            <w:r w:rsidRPr="00356BA8">
              <w:rPr>
                <w:rFonts w:ascii="GHEA Mariam" w:eastAsia="Tahoma" w:hAnsi="GHEA Mariam" w:cs="Tahoma"/>
                <w:sz w:val="24"/>
                <w:szCs w:val="24"/>
              </w:rPr>
              <w:t>ԲՍՍ5: Հողերի օտարում, հողօգտագործման սահմանափակումներ և</w:t>
            </w:r>
          </w:p>
          <w:p w14:paraId="429A63AF" w14:textId="4AAAEEB6" w:rsidR="00A5507B" w:rsidRPr="00356BA8" w:rsidRDefault="0037746D">
            <w:pPr>
              <w:pBdr>
                <w:top w:val="nil"/>
                <w:left w:val="nil"/>
                <w:bottom w:val="nil"/>
                <w:right w:val="nil"/>
                <w:between w:val="nil"/>
              </w:pBdr>
              <w:spacing w:before="3" w:line="276" w:lineRule="auto"/>
              <w:ind w:left="105"/>
              <w:rPr>
                <w:rFonts w:ascii="GHEA Mariam" w:eastAsia="Merriweather" w:hAnsi="GHEA Mariam" w:cs="Merriweather"/>
                <w:sz w:val="24"/>
                <w:szCs w:val="24"/>
              </w:rPr>
            </w:pPr>
            <w:r w:rsidRPr="00356BA8">
              <w:rPr>
                <w:rFonts w:ascii="GHEA Mariam" w:eastAsia="Tahoma" w:hAnsi="GHEA Mariam" w:cs="Tahoma"/>
                <w:sz w:val="24"/>
                <w:szCs w:val="24"/>
              </w:rPr>
              <w:t>հարկադիր վերաբնակեցում</w:t>
            </w:r>
          </w:p>
          <w:p w14:paraId="37EF0DF0" w14:textId="0583E040" w:rsidR="00A5507B" w:rsidRPr="00356BA8" w:rsidRDefault="0037746D">
            <w:pPr>
              <w:pBdr>
                <w:top w:val="nil"/>
                <w:left w:val="nil"/>
                <w:bottom w:val="nil"/>
                <w:right w:val="nil"/>
                <w:between w:val="nil"/>
              </w:pBdr>
              <w:spacing w:before="80" w:line="276" w:lineRule="auto"/>
              <w:ind w:left="105"/>
              <w:rPr>
                <w:rFonts w:ascii="GHEA Mariam" w:eastAsia="Merriweather" w:hAnsi="GHEA Mariam" w:cs="Merriweather"/>
                <w:i/>
                <w:iCs/>
                <w:sz w:val="24"/>
                <w:szCs w:val="24"/>
              </w:rPr>
            </w:pPr>
            <w:r w:rsidRPr="00356BA8">
              <w:rPr>
                <w:rFonts w:ascii="GHEA Mariam" w:eastAsia="Tahoma" w:hAnsi="GHEA Mariam" w:cs="Tahoma"/>
                <w:i/>
                <w:iCs/>
                <w:sz w:val="24"/>
                <w:szCs w:val="24"/>
              </w:rPr>
              <w:t>Կիրառելի է մասնակի</w:t>
            </w:r>
          </w:p>
        </w:tc>
        <w:tc>
          <w:tcPr>
            <w:tcW w:w="5728" w:type="dxa"/>
            <w:tcBorders>
              <w:left w:val="nil"/>
            </w:tcBorders>
          </w:tcPr>
          <w:p w14:paraId="68F67019" w14:textId="0826FC1B" w:rsidR="00A5507B" w:rsidRPr="00356BA8" w:rsidRDefault="0037746D">
            <w:pPr>
              <w:pBdr>
                <w:top w:val="nil"/>
                <w:left w:val="nil"/>
                <w:bottom w:val="nil"/>
                <w:right w:val="nil"/>
                <w:between w:val="nil"/>
              </w:pBdr>
              <w:spacing w:before="53" w:line="276" w:lineRule="auto"/>
              <w:ind w:left="112" w:right="96"/>
              <w:jc w:val="both"/>
              <w:rPr>
                <w:rFonts w:ascii="GHEA Mariam" w:eastAsia="Merriweather" w:hAnsi="GHEA Mariam" w:cs="Merriweather"/>
                <w:sz w:val="24"/>
                <w:szCs w:val="24"/>
              </w:rPr>
            </w:pPr>
            <w:r w:rsidRPr="00356BA8">
              <w:rPr>
                <w:rFonts w:ascii="GHEA Mariam" w:eastAsia="Tahoma" w:hAnsi="GHEA Mariam" w:cs="Tahoma"/>
                <w:sz w:val="24"/>
                <w:szCs w:val="24"/>
              </w:rPr>
              <w:t>Պետք է խուսափել հարկադիր վերաբնակեցումից։ Այն դեպքերում, երբ հարկադիր վերաբնակեցումն անխուսափելի է, անհրաժեշտ է այն նվազագույնի հասցնել, ինչպես նաև մանրամասն պլանավորել և իրականացնել համապատասխան միջոցառումներ՝ մեղմելու տեղահանված անձանց վրա (և տեղահանվածներին ընդունող/հյուրընկալող համայնքների վրա) բացասական ազդեցությունները։:</w:t>
            </w:r>
          </w:p>
        </w:tc>
      </w:tr>
      <w:tr w:rsidR="0011148D" w:rsidRPr="00356BA8" w14:paraId="548273DB" w14:textId="77777777">
        <w:trPr>
          <w:trHeight w:val="428"/>
        </w:trPr>
        <w:tc>
          <w:tcPr>
            <w:tcW w:w="3628" w:type="dxa"/>
            <w:gridSpan w:val="2"/>
            <w:tcBorders>
              <w:right w:val="nil"/>
            </w:tcBorders>
          </w:tcPr>
          <w:p w14:paraId="565BF933" w14:textId="12382385" w:rsidR="00A5507B" w:rsidRPr="00356BA8" w:rsidRDefault="0037746D">
            <w:pPr>
              <w:pBdr>
                <w:top w:val="nil"/>
                <w:left w:val="nil"/>
                <w:bottom w:val="nil"/>
                <w:right w:val="nil"/>
                <w:between w:val="nil"/>
              </w:pBdr>
              <w:spacing w:before="53" w:line="276" w:lineRule="auto"/>
              <w:ind w:left="105"/>
              <w:rPr>
                <w:rFonts w:ascii="GHEA Mariam" w:eastAsia="Merriweather" w:hAnsi="GHEA Mariam" w:cs="Merriweather"/>
                <w:sz w:val="24"/>
                <w:szCs w:val="24"/>
              </w:rPr>
            </w:pPr>
            <w:r w:rsidRPr="00356BA8">
              <w:rPr>
                <w:rFonts w:ascii="GHEA Mariam" w:eastAsia="Tahoma" w:hAnsi="GHEA Mariam" w:cs="Tahoma"/>
                <w:sz w:val="24"/>
                <w:szCs w:val="24"/>
              </w:rPr>
              <w:t>ԲՍՍ6:</w:t>
            </w:r>
          </w:p>
          <w:p w14:paraId="2173FF95" w14:textId="335565E0" w:rsidR="00A5507B" w:rsidRPr="00356BA8" w:rsidRDefault="0037746D">
            <w:pPr>
              <w:pBdr>
                <w:top w:val="nil"/>
                <w:left w:val="nil"/>
                <w:bottom w:val="nil"/>
                <w:right w:val="nil"/>
                <w:between w:val="nil"/>
              </w:pBdr>
              <w:spacing w:line="276" w:lineRule="auto"/>
              <w:ind w:left="105" w:right="237"/>
              <w:rPr>
                <w:rFonts w:ascii="GHEA Mariam" w:eastAsia="Merriweather" w:hAnsi="GHEA Mariam" w:cs="Merriweather"/>
                <w:sz w:val="24"/>
                <w:szCs w:val="24"/>
              </w:rPr>
            </w:pPr>
            <w:r w:rsidRPr="00356BA8">
              <w:rPr>
                <w:rFonts w:ascii="GHEA Mariam" w:eastAsia="Tahoma" w:hAnsi="GHEA Mariam" w:cs="Tahoma"/>
                <w:sz w:val="24"/>
                <w:szCs w:val="24"/>
              </w:rPr>
              <w:t xml:space="preserve">Կենսաբազմազանության </w:t>
            </w:r>
            <w:r w:rsidRPr="00356BA8">
              <w:rPr>
                <w:rFonts w:ascii="GHEA Mariam" w:eastAsia="Tahoma" w:hAnsi="GHEA Mariam" w:cs="Tahoma"/>
                <w:sz w:val="24"/>
                <w:szCs w:val="24"/>
              </w:rPr>
              <w:lastRenderedPageBreak/>
              <w:t>պահպանում և կեսառեսուրսների կայուն կառավարում</w:t>
            </w:r>
          </w:p>
        </w:tc>
        <w:tc>
          <w:tcPr>
            <w:tcW w:w="5728" w:type="dxa"/>
            <w:tcBorders>
              <w:left w:val="nil"/>
            </w:tcBorders>
          </w:tcPr>
          <w:p w14:paraId="7A20B9BD" w14:textId="3AFCC720" w:rsidR="00A5507B" w:rsidRPr="00356BA8" w:rsidRDefault="0037746D">
            <w:pPr>
              <w:pBdr>
                <w:top w:val="nil"/>
                <w:left w:val="nil"/>
                <w:bottom w:val="nil"/>
                <w:right w:val="nil"/>
                <w:between w:val="nil"/>
              </w:pBdr>
              <w:spacing w:before="48" w:line="276" w:lineRule="auto"/>
              <w:ind w:left="112" w:right="96"/>
              <w:jc w:val="both"/>
              <w:rPr>
                <w:rFonts w:ascii="GHEA Mariam" w:eastAsia="Merriweather" w:hAnsi="GHEA Mariam" w:cs="Merriweather"/>
                <w:sz w:val="24"/>
                <w:szCs w:val="24"/>
              </w:rPr>
            </w:pPr>
            <w:r w:rsidRPr="00356BA8">
              <w:rPr>
                <w:rFonts w:ascii="GHEA Mariam" w:eastAsia="Tahoma" w:hAnsi="GHEA Mariam" w:cs="Tahoma"/>
                <w:sz w:val="24"/>
                <w:szCs w:val="24"/>
              </w:rPr>
              <w:lastRenderedPageBreak/>
              <w:t xml:space="preserve">Ընդունում է, որ կենսաբազմազանության պահպանումը և  կենսառեսուրսների կայուն </w:t>
            </w:r>
            <w:r w:rsidRPr="00356BA8">
              <w:rPr>
                <w:rFonts w:ascii="GHEA Mariam" w:eastAsia="Tahoma" w:hAnsi="GHEA Mariam" w:cs="Tahoma"/>
                <w:sz w:val="24"/>
                <w:szCs w:val="24"/>
              </w:rPr>
              <w:lastRenderedPageBreak/>
              <w:t>կառավարումը հիմնարար նշանակություն ունեն կայուն զարգացման համար, ընդունում է նաև կենսամիջավայրերի, ներառյալ անտառների, հիմնական էկոլոգիական գործառույթների պահպանման կարևորությունը: ԲՍՍ6-ը նաև անդրադառնում է բնական ռեսուրսների առաջնային արտադրությանը և հավաքի կայուն կառավարմանը և ընդունում է ծրագրի ազդակիր կողմերի, ներառյալ բնիկ ժողովուրդների կենսապահովման աղբյուրների կարևորությունը, որոնց հասանելիությունը կամ օգտագործումը կարող է ազդեցություն կրել նախագծի  պատճառով։</w:t>
            </w:r>
          </w:p>
        </w:tc>
      </w:tr>
      <w:tr w:rsidR="0011148D" w:rsidRPr="00356BA8" w14:paraId="5D6DE4C7" w14:textId="77777777">
        <w:trPr>
          <w:trHeight w:val="359"/>
        </w:trPr>
        <w:tc>
          <w:tcPr>
            <w:tcW w:w="3628" w:type="dxa"/>
            <w:gridSpan w:val="2"/>
            <w:tcBorders>
              <w:right w:val="nil"/>
            </w:tcBorders>
            <w:shd w:val="clear" w:color="auto" w:fill="F1F1F1"/>
          </w:tcPr>
          <w:p w14:paraId="2BA37D7D" w14:textId="6CA67226" w:rsidR="00A5507B" w:rsidRPr="00356BA8" w:rsidRDefault="0037746D">
            <w:pPr>
              <w:pBdr>
                <w:top w:val="nil"/>
                <w:left w:val="nil"/>
                <w:bottom w:val="nil"/>
                <w:right w:val="nil"/>
                <w:between w:val="nil"/>
              </w:pBdr>
              <w:spacing w:before="53" w:line="276" w:lineRule="auto"/>
              <w:ind w:right="101"/>
              <w:jc w:val="right"/>
              <w:rPr>
                <w:rFonts w:ascii="GHEA Mariam" w:eastAsia="Merriweather" w:hAnsi="GHEA Mariam" w:cs="Merriweather"/>
                <w:sz w:val="24"/>
                <w:szCs w:val="24"/>
              </w:rPr>
            </w:pPr>
            <w:r w:rsidRPr="00356BA8">
              <w:rPr>
                <w:rFonts w:ascii="GHEA Mariam" w:eastAsia="Tahoma" w:hAnsi="GHEA Mariam" w:cs="Tahoma"/>
                <w:sz w:val="24"/>
                <w:szCs w:val="24"/>
              </w:rPr>
              <w:lastRenderedPageBreak/>
              <w:t>Կառավարման գործիք</w:t>
            </w:r>
          </w:p>
        </w:tc>
        <w:tc>
          <w:tcPr>
            <w:tcW w:w="5728" w:type="dxa"/>
            <w:tcBorders>
              <w:left w:val="nil"/>
            </w:tcBorders>
            <w:shd w:val="clear" w:color="auto" w:fill="F1F1F1"/>
          </w:tcPr>
          <w:p w14:paraId="3A11F196" w14:textId="6241B0AB" w:rsidR="00A5507B" w:rsidRPr="00356BA8" w:rsidRDefault="0037746D">
            <w:pPr>
              <w:pBdr>
                <w:top w:val="nil"/>
                <w:left w:val="nil"/>
                <w:bottom w:val="nil"/>
                <w:right w:val="nil"/>
                <w:between w:val="nil"/>
              </w:pBdr>
              <w:spacing w:before="48" w:line="276" w:lineRule="auto"/>
              <w:ind w:left="112"/>
              <w:rPr>
                <w:rFonts w:ascii="GHEA Mariam" w:eastAsia="Merriweather" w:hAnsi="GHEA Mariam" w:cs="Merriweather"/>
                <w:sz w:val="24"/>
                <w:szCs w:val="24"/>
              </w:rPr>
            </w:pPr>
            <w:r w:rsidRPr="00356BA8">
              <w:rPr>
                <w:rFonts w:ascii="GHEA Mariam" w:eastAsia="Tahoma" w:hAnsi="GHEA Mariam" w:cs="Tahoma"/>
                <w:sz w:val="24"/>
                <w:szCs w:val="24"/>
              </w:rPr>
              <w:t>ԲՍԿՊ</w:t>
            </w:r>
          </w:p>
        </w:tc>
      </w:tr>
      <w:tr w:rsidR="0011148D" w:rsidRPr="00356BA8" w14:paraId="4CB60264" w14:textId="77777777">
        <w:trPr>
          <w:trHeight w:val="853"/>
        </w:trPr>
        <w:tc>
          <w:tcPr>
            <w:tcW w:w="3628" w:type="dxa"/>
            <w:gridSpan w:val="2"/>
            <w:tcBorders>
              <w:right w:val="nil"/>
            </w:tcBorders>
          </w:tcPr>
          <w:p w14:paraId="5BEE859A" w14:textId="4CB9A4C7" w:rsidR="00A5507B" w:rsidRPr="00356BA8" w:rsidRDefault="0037746D">
            <w:pPr>
              <w:pBdr>
                <w:top w:val="nil"/>
                <w:left w:val="nil"/>
                <w:bottom w:val="nil"/>
                <w:right w:val="nil"/>
                <w:between w:val="nil"/>
              </w:pBdr>
              <w:spacing w:before="58" w:line="276" w:lineRule="auto"/>
              <w:ind w:left="105" w:right="237"/>
              <w:rPr>
                <w:rFonts w:ascii="GHEA Mariam" w:eastAsia="Merriweather" w:hAnsi="GHEA Mariam" w:cs="Merriweather"/>
                <w:sz w:val="24"/>
                <w:szCs w:val="24"/>
              </w:rPr>
            </w:pPr>
            <w:r w:rsidRPr="00356BA8">
              <w:rPr>
                <w:rFonts w:ascii="GHEA Mariam" w:eastAsia="Tahoma" w:hAnsi="GHEA Mariam" w:cs="Tahoma"/>
                <w:sz w:val="24"/>
                <w:szCs w:val="24"/>
              </w:rPr>
              <w:t>ԲՍՍ 7: Բնիկ ժողովուրդներ/Աֆրիկայի ենթասահարական</w:t>
            </w:r>
          </w:p>
          <w:p w14:paraId="68884095" w14:textId="7AEF7FC7" w:rsidR="00A5507B" w:rsidRPr="00356BA8" w:rsidRDefault="0037746D">
            <w:pPr>
              <w:pBdr>
                <w:top w:val="nil"/>
                <w:left w:val="nil"/>
                <w:bottom w:val="nil"/>
                <w:right w:val="nil"/>
                <w:between w:val="nil"/>
              </w:pBdr>
              <w:spacing w:before="7" w:line="276" w:lineRule="auto"/>
              <w:ind w:left="105" w:right="237"/>
              <w:rPr>
                <w:rFonts w:ascii="GHEA Mariam" w:eastAsia="Merriweather" w:hAnsi="GHEA Mariam" w:cs="Merriweather"/>
                <w:sz w:val="24"/>
                <w:szCs w:val="24"/>
              </w:rPr>
            </w:pPr>
            <w:r w:rsidRPr="00356BA8">
              <w:rPr>
                <w:rFonts w:ascii="GHEA Mariam" w:eastAsia="Tahoma" w:hAnsi="GHEA Mariam" w:cs="Tahoma"/>
                <w:sz w:val="24"/>
                <w:szCs w:val="24"/>
              </w:rPr>
              <w:t>պատմականորեն անապահով ավանդական տեղական համայնքներ</w:t>
            </w:r>
          </w:p>
          <w:p w14:paraId="4E227396" w14:textId="7C95D0C8" w:rsidR="00A5507B" w:rsidRPr="00356BA8" w:rsidRDefault="0037746D">
            <w:pPr>
              <w:pBdr>
                <w:top w:val="nil"/>
                <w:left w:val="nil"/>
                <w:bottom w:val="nil"/>
                <w:right w:val="nil"/>
                <w:between w:val="nil"/>
              </w:pBdr>
              <w:spacing w:before="60" w:line="276" w:lineRule="auto"/>
              <w:ind w:left="105"/>
              <w:rPr>
                <w:rFonts w:ascii="GHEA Mariam" w:eastAsia="Merriweather" w:hAnsi="GHEA Mariam" w:cs="Merriweather"/>
                <w:i/>
                <w:iCs/>
                <w:sz w:val="24"/>
                <w:szCs w:val="24"/>
              </w:rPr>
            </w:pPr>
            <w:r w:rsidRPr="00356BA8">
              <w:rPr>
                <w:rFonts w:ascii="GHEA Mariam" w:eastAsia="Tahoma" w:hAnsi="GHEA Mariam" w:cs="Tahoma"/>
                <w:i/>
                <w:iCs/>
                <w:sz w:val="24"/>
                <w:szCs w:val="24"/>
              </w:rPr>
              <w:t>Կիրառելի չէ</w:t>
            </w:r>
          </w:p>
        </w:tc>
        <w:tc>
          <w:tcPr>
            <w:tcW w:w="5728" w:type="dxa"/>
            <w:tcBorders>
              <w:left w:val="nil"/>
            </w:tcBorders>
          </w:tcPr>
          <w:p w14:paraId="1AB92B12" w14:textId="2EE28E53" w:rsidR="00A5507B" w:rsidRPr="00356BA8" w:rsidRDefault="0037746D">
            <w:pPr>
              <w:pBdr>
                <w:top w:val="nil"/>
                <w:left w:val="nil"/>
                <w:bottom w:val="nil"/>
                <w:right w:val="nil"/>
                <w:between w:val="nil"/>
              </w:pBdr>
              <w:tabs>
                <w:tab w:val="left" w:pos="1278"/>
                <w:tab w:val="left" w:pos="4428"/>
              </w:tabs>
              <w:spacing w:before="53" w:line="276" w:lineRule="auto"/>
              <w:ind w:left="112" w:right="9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Ապահովում է, որ զարգացման գործընթացը խթանի լիակատար հարգանքը բնիկ ժողովուրդների/Աֆրիկայի </w:t>
            </w:r>
            <w:r w:rsidRPr="00356BA8">
              <w:rPr>
                <w:rFonts w:ascii="GHEA Mariam" w:eastAsia="Merriweather" w:hAnsi="GHEA Mariam" w:cs="Merriweather"/>
                <w:sz w:val="24"/>
                <w:szCs w:val="24"/>
              </w:rPr>
              <w:t xml:space="preserve">ենթասահարական </w:t>
            </w:r>
            <w:r w:rsidRPr="00356BA8">
              <w:rPr>
                <w:rFonts w:ascii="GHEA Mariam" w:eastAsia="Tahoma" w:hAnsi="GHEA Mariam" w:cs="Tahoma"/>
                <w:sz w:val="24"/>
                <w:szCs w:val="24"/>
              </w:rPr>
              <w:t>տարածաշրջանի պատմականորեն անապահով ավանդական տեղական համայնքների մարդու իրավունքների, արժանապատվության, ձգտումների, ինքնության, մշակույթի և բնական ռեսուրսների վրա հիմնված ապրուստի միջոցների նկատմամբ: ԲՍՍ 7-ը կոչված է նաև բնիկ ժողովուրդների/Աֆրիկայի</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ենթասահարյան տարածաշրջանի պատմականորեն անապահով ավանդական տեղական համայնքների վրա նախագծերի անբարենպաստ ազդեցությունից խուսափելու համար, կամ, երբ ազդեցությունն անխուսափելի է, նվազագույնի հասցնելու, մեղմելու և/կամ փոխհատուցելու դրա համար:</w:t>
            </w:r>
          </w:p>
        </w:tc>
      </w:tr>
      <w:tr w:rsidR="0011148D" w:rsidRPr="00356BA8" w14:paraId="70D737C3" w14:textId="77777777">
        <w:trPr>
          <w:trHeight w:val="1324"/>
        </w:trPr>
        <w:tc>
          <w:tcPr>
            <w:tcW w:w="3628" w:type="dxa"/>
            <w:gridSpan w:val="2"/>
            <w:tcBorders>
              <w:right w:val="nil"/>
            </w:tcBorders>
          </w:tcPr>
          <w:p w14:paraId="7D86A0A6" w14:textId="5A5A4BFB" w:rsidR="00A5507B" w:rsidRPr="00356BA8" w:rsidRDefault="0037746D">
            <w:pPr>
              <w:pBdr>
                <w:top w:val="nil"/>
                <w:left w:val="nil"/>
                <w:bottom w:val="nil"/>
                <w:right w:val="nil"/>
                <w:between w:val="nil"/>
              </w:pBdr>
              <w:spacing w:before="58" w:line="276" w:lineRule="auto"/>
              <w:ind w:left="105" w:right="1076"/>
              <w:rPr>
                <w:rFonts w:ascii="GHEA Mariam" w:eastAsia="Merriweather" w:hAnsi="GHEA Mariam" w:cs="Merriweather"/>
                <w:sz w:val="24"/>
                <w:szCs w:val="24"/>
              </w:rPr>
            </w:pPr>
            <w:r w:rsidRPr="00356BA8">
              <w:rPr>
                <w:rFonts w:ascii="GHEA Mariam" w:eastAsia="Tahoma" w:hAnsi="GHEA Mariam" w:cs="Tahoma"/>
                <w:sz w:val="24"/>
                <w:szCs w:val="24"/>
              </w:rPr>
              <w:t>ԲՍՍ8: Մշակութային ժառանգություն</w:t>
            </w:r>
          </w:p>
        </w:tc>
        <w:tc>
          <w:tcPr>
            <w:tcW w:w="5728" w:type="dxa"/>
            <w:tcBorders>
              <w:left w:val="nil"/>
            </w:tcBorders>
          </w:tcPr>
          <w:p w14:paraId="30CDF6D8" w14:textId="3DBE4E71" w:rsidR="00A5507B" w:rsidRPr="00356BA8" w:rsidRDefault="0037746D">
            <w:pPr>
              <w:pBdr>
                <w:top w:val="nil"/>
                <w:left w:val="nil"/>
                <w:bottom w:val="nil"/>
                <w:right w:val="nil"/>
                <w:between w:val="nil"/>
              </w:pBdr>
              <w:spacing w:before="53" w:line="276" w:lineRule="auto"/>
              <w:ind w:left="112" w:right="97"/>
              <w:jc w:val="both"/>
              <w:rPr>
                <w:rFonts w:ascii="GHEA Mariam" w:eastAsia="Merriweather" w:hAnsi="GHEA Mariam" w:cs="Merriweather"/>
                <w:sz w:val="24"/>
                <w:szCs w:val="24"/>
              </w:rPr>
            </w:pPr>
            <w:r w:rsidRPr="00356BA8">
              <w:rPr>
                <w:rFonts w:ascii="GHEA Mariam" w:eastAsia="Tahoma" w:hAnsi="GHEA Mariam" w:cs="Tahoma"/>
                <w:sz w:val="24"/>
                <w:szCs w:val="24"/>
              </w:rPr>
              <w:t xml:space="preserve">Ընդունում է, որ մշակութային ժառանգությունը նյութական և ոչ նյութական ձևերի շարունակականություն է ապահովում անցյալի, ներկայի և ապագայի միջև: ESS8-ը սահմանում է ծրագրի ընթացքում մշակութային ժառանգության պաշտպանության համար միջոցառումների </w:t>
            </w:r>
            <w:r w:rsidRPr="00356BA8">
              <w:rPr>
                <w:rFonts w:ascii="GHEA Mariam" w:eastAsia="Tahoma" w:hAnsi="GHEA Mariam" w:cs="Tahoma"/>
                <w:sz w:val="24"/>
                <w:szCs w:val="24"/>
              </w:rPr>
              <w:lastRenderedPageBreak/>
              <w:t>նախատեսում:</w:t>
            </w:r>
          </w:p>
          <w:p w14:paraId="68837DBB" w14:textId="2607C8B5" w:rsidR="00A5507B" w:rsidRPr="00356BA8" w:rsidRDefault="0037746D">
            <w:pPr>
              <w:pBdr>
                <w:top w:val="nil"/>
                <w:left w:val="nil"/>
                <w:bottom w:val="nil"/>
                <w:right w:val="nil"/>
                <w:between w:val="nil"/>
              </w:pBdr>
              <w:spacing w:before="53" w:line="276" w:lineRule="auto"/>
              <w:ind w:left="112" w:right="97"/>
              <w:jc w:val="both"/>
              <w:rPr>
                <w:rFonts w:ascii="GHEA Mariam" w:eastAsia="Merriweather" w:hAnsi="GHEA Mariam" w:cs="Merriweather"/>
                <w:sz w:val="24"/>
                <w:szCs w:val="24"/>
              </w:rPr>
            </w:pPr>
            <w:r w:rsidRPr="00356BA8">
              <w:rPr>
                <w:rFonts w:ascii="GHEA Mariam" w:eastAsia="Tahoma" w:hAnsi="GHEA Mariam" w:cs="Tahoma"/>
                <w:sz w:val="24"/>
                <w:szCs w:val="24"/>
              </w:rPr>
              <w:t xml:space="preserve">Ոչ նյութական մշակութային ժառանգության նույնականացումը սովորաբար ներառում է խորհրդակցություններ ավանդույթների կրողների և որոշակի մշակութային սովորույթների կիրառողների հետ: Ոչ նյութական մշակութային ժառանգությունը կարող է փաստաթղթավորվել՝ գրանցելով ոչ նյութական ձևերը և հավաքելով դրանց վերաբերյալ փաստաթղթեր: </w:t>
            </w:r>
          </w:p>
          <w:p w14:paraId="177B50CB" w14:textId="219A7CEB" w:rsidR="00A5507B" w:rsidRPr="00356BA8" w:rsidRDefault="0037746D">
            <w:pPr>
              <w:pBdr>
                <w:top w:val="nil"/>
                <w:left w:val="nil"/>
                <w:bottom w:val="nil"/>
                <w:right w:val="nil"/>
                <w:between w:val="nil"/>
              </w:pBdr>
              <w:spacing w:before="53" w:line="276" w:lineRule="auto"/>
              <w:ind w:left="112" w:right="97"/>
              <w:jc w:val="both"/>
              <w:rPr>
                <w:rFonts w:ascii="GHEA Mariam" w:eastAsia="Merriweather" w:hAnsi="GHEA Mariam" w:cs="Merriweather"/>
                <w:sz w:val="24"/>
                <w:szCs w:val="24"/>
              </w:rPr>
            </w:pPr>
            <w:r w:rsidRPr="00356BA8">
              <w:rPr>
                <w:rFonts w:ascii="GHEA Mariam" w:eastAsia="Tahoma" w:hAnsi="GHEA Mariam" w:cs="Tahoma"/>
                <w:sz w:val="24"/>
                <w:szCs w:val="24"/>
              </w:rPr>
              <w:t>Նախատեսում է տարբեր ընթացակարգեր, այդ թվում Պատահական գտածոների ընթացակարգ, որը հնարավորություն է տալիս ուշադիր լինելու նախագծի գործունեության ընթացքում նախկինում անհայտ մշակութային ժառանգության հայտնաբերմանը: Սահմանում է նախագծին առնչվող պատահական գտածոների կառավարման գործողությունները (օրինակ, հայտնաբերված առարկաների կամ վայրերի մասին տեղեկացնել համապատասխան մարմիններին, ցանկապատել գտածոների կամ վայրերի տարածքը):</w:t>
            </w:r>
          </w:p>
        </w:tc>
      </w:tr>
      <w:tr w:rsidR="0011148D" w:rsidRPr="00356BA8" w14:paraId="373C66D4" w14:textId="77777777">
        <w:trPr>
          <w:trHeight w:val="388"/>
        </w:trPr>
        <w:tc>
          <w:tcPr>
            <w:tcW w:w="3628" w:type="dxa"/>
            <w:gridSpan w:val="2"/>
            <w:tcBorders>
              <w:right w:val="nil"/>
            </w:tcBorders>
            <w:shd w:val="clear" w:color="auto" w:fill="F1F1F1"/>
          </w:tcPr>
          <w:p w14:paraId="0B8320A4" w14:textId="0CF1D9C0" w:rsidR="00A5507B" w:rsidRPr="00356BA8" w:rsidRDefault="0037746D">
            <w:pPr>
              <w:pBdr>
                <w:top w:val="nil"/>
                <w:left w:val="nil"/>
                <w:bottom w:val="nil"/>
                <w:right w:val="nil"/>
                <w:between w:val="nil"/>
              </w:pBdr>
              <w:spacing w:before="58" w:line="276" w:lineRule="auto"/>
              <w:ind w:right="103"/>
              <w:jc w:val="right"/>
              <w:rPr>
                <w:rFonts w:ascii="GHEA Mariam" w:eastAsia="Merriweather" w:hAnsi="GHEA Mariam" w:cs="Merriweather"/>
                <w:sz w:val="24"/>
                <w:szCs w:val="24"/>
              </w:rPr>
            </w:pPr>
            <w:r w:rsidRPr="00356BA8">
              <w:rPr>
                <w:rFonts w:ascii="GHEA Mariam" w:eastAsia="Tahoma" w:hAnsi="GHEA Mariam" w:cs="Tahoma"/>
                <w:sz w:val="24"/>
                <w:szCs w:val="24"/>
              </w:rPr>
              <w:lastRenderedPageBreak/>
              <w:t>Կառավարման գործիք</w:t>
            </w:r>
          </w:p>
        </w:tc>
        <w:tc>
          <w:tcPr>
            <w:tcW w:w="5728" w:type="dxa"/>
            <w:tcBorders>
              <w:left w:val="nil"/>
            </w:tcBorders>
            <w:shd w:val="clear" w:color="auto" w:fill="F1F1F1"/>
          </w:tcPr>
          <w:p w14:paraId="4087DD2A" w14:textId="5DDE4FCE" w:rsidR="00A5507B" w:rsidRPr="00356BA8" w:rsidRDefault="0037746D">
            <w:pPr>
              <w:pBdr>
                <w:top w:val="nil"/>
                <w:left w:val="nil"/>
                <w:bottom w:val="nil"/>
                <w:right w:val="nil"/>
                <w:between w:val="nil"/>
              </w:pBdr>
              <w:spacing w:before="53" w:line="276" w:lineRule="auto"/>
              <w:ind w:left="112"/>
              <w:rPr>
                <w:rFonts w:ascii="GHEA Mariam" w:eastAsia="Merriweather" w:hAnsi="GHEA Mariam" w:cs="Merriweather"/>
                <w:sz w:val="24"/>
                <w:szCs w:val="24"/>
              </w:rPr>
            </w:pPr>
            <w:r w:rsidRPr="00356BA8">
              <w:rPr>
                <w:rFonts w:ascii="GHEA Mariam" w:eastAsia="Tahoma" w:hAnsi="GHEA Mariam" w:cs="Tahoma"/>
                <w:sz w:val="24"/>
                <w:szCs w:val="24"/>
              </w:rPr>
              <w:t>ԲՍԿՊ</w:t>
            </w:r>
          </w:p>
        </w:tc>
      </w:tr>
      <w:tr w:rsidR="0011148D" w:rsidRPr="00356BA8" w14:paraId="2DA4A551" w14:textId="77777777">
        <w:trPr>
          <w:trHeight w:val="711"/>
        </w:trPr>
        <w:tc>
          <w:tcPr>
            <w:tcW w:w="3628" w:type="dxa"/>
            <w:gridSpan w:val="2"/>
            <w:tcBorders>
              <w:right w:val="nil"/>
            </w:tcBorders>
          </w:tcPr>
          <w:p w14:paraId="2341B34D" w14:textId="72F0F103" w:rsidR="00A5507B" w:rsidRPr="00356BA8" w:rsidRDefault="0037746D">
            <w:pPr>
              <w:pBdr>
                <w:top w:val="nil"/>
                <w:left w:val="nil"/>
                <w:bottom w:val="nil"/>
                <w:right w:val="nil"/>
                <w:between w:val="nil"/>
              </w:pBdr>
              <w:spacing w:before="58" w:line="276" w:lineRule="auto"/>
              <w:ind w:left="105" w:right="237"/>
              <w:rPr>
                <w:rFonts w:ascii="GHEA Mariam" w:eastAsia="Merriweather" w:hAnsi="GHEA Mariam" w:cs="Merriweather"/>
                <w:sz w:val="24"/>
                <w:szCs w:val="24"/>
              </w:rPr>
            </w:pPr>
            <w:r w:rsidRPr="00356BA8">
              <w:rPr>
                <w:rFonts w:ascii="GHEA Mariam" w:eastAsia="Tahoma" w:hAnsi="GHEA Mariam" w:cs="Tahoma"/>
                <w:sz w:val="24"/>
                <w:szCs w:val="24"/>
              </w:rPr>
              <w:t>ԲՍՍ9: Ֆինանսական միջնորդներ</w:t>
            </w:r>
          </w:p>
          <w:p w14:paraId="2A88541C" w14:textId="6794D2C2" w:rsidR="00A5507B" w:rsidRPr="00356BA8" w:rsidRDefault="0037746D">
            <w:pPr>
              <w:pBdr>
                <w:top w:val="nil"/>
                <w:left w:val="nil"/>
                <w:bottom w:val="nil"/>
                <w:right w:val="nil"/>
                <w:between w:val="nil"/>
              </w:pBdr>
              <w:spacing w:before="60" w:line="276" w:lineRule="auto"/>
              <w:ind w:left="105"/>
              <w:rPr>
                <w:rFonts w:ascii="GHEA Mariam" w:eastAsia="Merriweather" w:hAnsi="GHEA Mariam" w:cs="Merriweather"/>
                <w:i/>
                <w:iCs/>
                <w:sz w:val="24"/>
                <w:szCs w:val="24"/>
              </w:rPr>
            </w:pPr>
            <w:r w:rsidRPr="00356BA8">
              <w:rPr>
                <w:rFonts w:ascii="GHEA Mariam" w:eastAsia="Tahoma" w:hAnsi="GHEA Mariam" w:cs="Tahoma"/>
                <w:i/>
                <w:iCs/>
                <w:sz w:val="24"/>
                <w:szCs w:val="24"/>
              </w:rPr>
              <w:t>Կիրառելի չէ</w:t>
            </w:r>
          </w:p>
        </w:tc>
        <w:tc>
          <w:tcPr>
            <w:tcW w:w="5728" w:type="dxa"/>
            <w:tcBorders>
              <w:left w:val="nil"/>
            </w:tcBorders>
          </w:tcPr>
          <w:p w14:paraId="4B0F866B" w14:textId="0B3DE4F1" w:rsidR="00A5507B" w:rsidRPr="00356BA8" w:rsidRDefault="0037746D">
            <w:pPr>
              <w:pBdr>
                <w:top w:val="nil"/>
                <w:left w:val="nil"/>
                <w:bottom w:val="nil"/>
                <w:right w:val="nil"/>
                <w:between w:val="nil"/>
              </w:pBdr>
              <w:spacing w:before="53" w:line="276" w:lineRule="auto"/>
              <w:ind w:left="112" w:right="98"/>
              <w:jc w:val="both"/>
              <w:rPr>
                <w:rFonts w:ascii="GHEA Mariam" w:eastAsia="Merriweather" w:hAnsi="GHEA Mariam" w:cs="Merriweather"/>
                <w:sz w:val="24"/>
                <w:szCs w:val="24"/>
              </w:rPr>
            </w:pPr>
            <w:r w:rsidRPr="00356BA8">
              <w:rPr>
                <w:rFonts w:ascii="GHEA Mariam" w:eastAsia="Tahoma" w:hAnsi="GHEA Mariam" w:cs="Tahoma"/>
                <w:sz w:val="24"/>
                <w:szCs w:val="24"/>
              </w:rPr>
              <w:t xml:space="preserve">Ընդունում է, որ կապիտալի և ֆինանսական հզոր ներքին շուկաները և ֆինանսների հասանելիությունը կարևոր են տնտեսական զարգացման, աճի և աղքատության կրճատման համար: Ֆինանսական միջնորդներից (ՖՄ) պահանջվում է մշտադիտարկել և կառավարել իրենց պորտֆելի և ՖՄ ենթածրագրերի բնապահպանական և սոցիալական ռիսկերն ու ազդեցությունները, ինչպես նաև միջանկյալ ֆինանսավորման բնույթին համապատասխան վերահսկել պորտֆելի ռիսկը: Մի շարք նկատառումներից ելնելով, ներառյալ ՖՄ-ի կարողությունից և ՖՄ-ի կողմից տրամադրվելիք </w:t>
            </w:r>
            <w:r w:rsidRPr="00356BA8">
              <w:rPr>
                <w:rFonts w:ascii="GHEA Mariam" w:eastAsia="Tahoma" w:hAnsi="GHEA Mariam" w:cs="Tahoma"/>
                <w:sz w:val="24"/>
                <w:szCs w:val="24"/>
              </w:rPr>
              <w:lastRenderedPageBreak/>
              <w:t>ֆինանսավորման բնույթից ու շրջանակից, իր պորտֆելը ՖՄ-ն կառավարում է տարբեր ձևաչափերով:</w:t>
            </w:r>
          </w:p>
        </w:tc>
      </w:tr>
      <w:tr w:rsidR="0011148D" w:rsidRPr="00356BA8" w14:paraId="246E66EB" w14:textId="77777777">
        <w:trPr>
          <w:trHeight w:val="1027"/>
        </w:trPr>
        <w:tc>
          <w:tcPr>
            <w:tcW w:w="3628" w:type="dxa"/>
            <w:gridSpan w:val="2"/>
            <w:tcBorders>
              <w:right w:val="nil"/>
            </w:tcBorders>
          </w:tcPr>
          <w:p w14:paraId="2066E43A" w14:textId="2046E653" w:rsidR="00A5507B" w:rsidRPr="00356BA8" w:rsidRDefault="0037746D">
            <w:pPr>
              <w:pBdr>
                <w:top w:val="nil"/>
                <w:left w:val="nil"/>
                <w:bottom w:val="nil"/>
                <w:right w:val="nil"/>
                <w:between w:val="nil"/>
              </w:pBdr>
              <w:spacing w:before="58" w:line="276" w:lineRule="auto"/>
              <w:ind w:left="105" w:right="151"/>
              <w:rPr>
                <w:rFonts w:ascii="GHEA Mariam" w:eastAsia="Merriweather" w:hAnsi="GHEA Mariam" w:cs="Merriweather"/>
                <w:sz w:val="24"/>
                <w:szCs w:val="24"/>
              </w:rPr>
            </w:pPr>
            <w:r w:rsidRPr="00356BA8">
              <w:rPr>
                <w:rFonts w:ascii="GHEA Mariam" w:eastAsia="Tahoma" w:hAnsi="GHEA Mariam" w:cs="Tahoma"/>
                <w:sz w:val="24"/>
                <w:szCs w:val="24"/>
              </w:rPr>
              <w:lastRenderedPageBreak/>
              <w:t>ԲՍՍ10: Շահագրգիռ կողմերի ներգրավում և բողոքների լուծում</w:t>
            </w:r>
          </w:p>
        </w:tc>
        <w:tc>
          <w:tcPr>
            <w:tcW w:w="5728" w:type="dxa"/>
            <w:tcBorders>
              <w:left w:val="nil"/>
            </w:tcBorders>
          </w:tcPr>
          <w:p w14:paraId="264E49B5" w14:textId="5D932DCA" w:rsidR="00A5507B" w:rsidRPr="00356BA8" w:rsidRDefault="0037746D">
            <w:pPr>
              <w:pBdr>
                <w:top w:val="nil"/>
                <w:left w:val="nil"/>
                <w:bottom w:val="nil"/>
                <w:right w:val="nil"/>
                <w:between w:val="nil"/>
              </w:pBdr>
              <w:spacing w:before="53" w:line="276" w:lineRule="auto"/>
              <w:ind w:left="113" w:right="95"/>
              <w:jc w:val="both"/>
              <w:rPr>
                <w:rFonts w:ascii="GHEA Mariam" w:eastAsia="Merriweather" w:hAnsi="GHEA Mariam" w:cs="Merriweather"/>
                <w:sz w:val="24"/>
                <w:szCs w:val="24"/>
              </w:rPr>
            </w:pPr>
            <w:r w:rsidRPr="00356BA8">
              <w:rPr>
                <w:rFonts w:ascii="GHEA Mariam" w:eastAsia="Tahoma" w:hAnsi="GHEA Mariam" w:cs="Tahoma"/>
                <w:sz w:val="24"/>
                <w:szCs w:val="24"/>
              </w:rPr>
              <w:t>Ընդունում է Վարկառուի և ծրագրի շահագրգիռ կողմերի միջև բաց և թափանցիկ ներգրավվածության կարևորությունը՝ որպես միջազգային լավագույն փորձի էական տարր: Շահագրգիռ կողմերի արդյունավետ ներգրավվածությունը կարող է բարելավել նախագծերի բնապահպանական և սոցիալական կայունությունը, խթանել նախագծերի հաստատումը և նշանակալի ներդրում ունենալ ծրագրի հաջող նախագծման և իրականացման գործում:</w:t>
            </w:r>
          </w:p>
        </w:tc>
      </w:tr>
      <w:tr w:rsidR="0011148D" w:rsidRPr="00356BA8" w14:paraId="4451747F" w14:textId="77777777">
        <w:trPr>
          <w:trHeight w:val="558"/>
        </w:trPr>
        <w:tc>
          <w:tcPr>
            <w:tcW w:w="3628" w:type="dxa"/>
            <w:gridSpan w:val="2"/>
            <w:tcBorders>
              <w:right w:val="nil"/>
            </w:tcBorders>
            <w:shd w:val="clear" w:color="auto" w:fill="F2F2F2"/>
          </w:tcPr>
          <w:p w14:paraId="3A6F07C2" w14:textId="62561515" w:rsidR="00A5507B" w:rsidRPr="00356BA8" w:rsidRDefault="0037746D">
            <w:pPr>
              <w:pBdr>
                <w:top w:val="nil"/>
                <w:left w:val="nil"/>
                <w:bottom w:val="nil"/>
                <w:right w:val="nil"/>
                <w:between w:val="nil"/>
              </w:pBdr>
              <w:spacing w:before="58" w:line="276" w:lineRule="auto"/>
              <w:ind w:right="103"/>
              <w:jc w:val="right"/>
              <w:rPr>
                <w:rFonts w:ascii="GHEA Mariam" w:eastAsia="Merriweather" w:hAnsi="GHEA Mariam" w:cs="Merriweather"/>
                <w:sz w:val="24"/>
                <w:szCs w:val="24"/>
              </w:rPr>
            </w:pPr>
            <w:r w:rsidRPr="00356BA8">
              <w:rPr>
                <w:rFonts w:ascii="GHEA Mariam" w:eastAsia="Tahoma" w:hAnsi="GHEA Mariam" w:cs="Tahoma"/>
                <w:sz w:val="24"/>
                <w:szCs w:val="24"/>
              </w:rPr>
              <w:t>Կառավարման գործիք</w:t>
            </w:r>
          </w:p>
        </w:tc>
        <w:tc>
          <w:tcPr>
            <w:tcW w:w="5728" w:type="dxa"/>
            <w:tcBorders>
              <w:left w:val="nil"/>
            </w:tcBorders>
            <w:shd w:val="clear" w:color="auto" w:fill="F2F2F2"/>
          </w:tcPr>
          <w:p w14:paraId="508974C4" w14:textId="2EE7E13B" w:rsidR="00A5507B" w:rsidRPr="00356BA8" w:rsidRDefault="0037746D">
            <w:pPr>
              <w:pBdr>
                <w:top w:val="nil"/>
                <w:left w:val="nil"/>
                <w:bottom w:val="nil"/>
                <w:right w:val="nil"/>
                <w:between w:val="nil"/>
              </w:pBdr>
              <w:spacing w:before="48" w:line="276" w:lineRule="auto"/>
              <w:ind w:left="113"/>
              <w:rPr>
                <w:rFonts w:ascii="GHEA Mariam" w:eastAsia="Merriweather" w:hAnsi="GHEA Mariam" w:cs="Merriweather"/>
                <w:sz w:val="24"/>
                <w:szCs w:val="24"/>
              </w:rPr>
            </w:pPr>
            <w:r w:rsidRPr="00356BA8">
              <w:rPr>
                <w:rFonts w:ascii="GHEA Mariam" w:eastAsia="Tahoma" w:hAnsi="GHEA Mariam" w:cs="Tahoma"/>
                <w:sz w:val="24"/>
                <w:szCs w:val="24"/>
              </w:rPr>
              <w:t>Շահագրգիռ կողմերի ներգրավման պլան</w:t>
            </w:r>
          </w:p>
        </w:tc>
      </w:tr>
    </w:tbl>
    <w:p w14:paraId="03EEF831" w14:textId="77777777" w:rsidR="00A5507B" w:rsidRPr="00356BA8" w:rsidRDefault="00A5507B">
      <w:pPr>
        <w:spacing w:line="276" w:lineRule="auto"/>
        <w:ind w:right="-2"/>
        <w:rPr>
          <w:rFonts w:ascii="GHEA Mariam" w:eastAsia="Merriweather" w:hAnsi="GHEA Mariam" w:cs="Merriweather"/>
          <w:sz w:val="24"/>
          <w:szCs w:val="24"/>
        </w:rPr>
      </w:pPr>
    </w:p>
    <w:p w14:paraId="01B4314B" w14:textId="77777777" w:rsidR="00A5507B" w:rsidRPr="00356BA8" w:rsidRDefault="00A5507B">
      <w:pPr>
        <w:spacing w:line="276" w:lineRule="auto"/>
        <w:ind w:right="-2"/>
        <w:rPr>
          <w:rFonts w:ascii="GHEA Mariam" w:eastAsia="Merriweather" w:hAnsi="GHEA Mariam" w:cs="Merriweather"/>
          <w:sz w:val="24"/>
          <w:szCs w:val="24"/>
        </w:rPr>
      </w:pPr>
    </w:p>
    <w:p w14:paraId="78D3B447" w14:textId="1B74F19A" w:rsidR="00A5507B" w:rsidRPr="00356BA8" w:rsidRDefault="0037746D">
      <w:pPr>
        <w:spacing w:line="276" w:lineRule="auto"/>
        <w:ind w:right="-2" w:firstLine="426"/>
        <w:rPr>
          <w:rFonts w:ascii="GHEA Mariam" w:eastAsia="Merriweather" w:hAnsi="GHEA Mariam" w:cs="Merriweather"/>
          <w:sz w:val="24"/>
          <w:szCs w:val="24"/>
        </w:rPr>
      </w:pPr>
      <w:r w:rsidRPr="00356BA8">
        <w:rPr>
          <w:rFonts w:ascii="GHEA Mariam" w:eastAsia="Merriweather" w:hAnsi="GHEA Mariam" w:cs="Merriweather"/>
          <w:sz w:val="24"/>
          <w:szCs w:val="24"/>
        </w:rPr>
        <w:t>3</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2  </w:t>
      </w:r>
      <w:r w:rsidRPr="00356BA8">
        <w:rPr>
          <w:rFonts w:ascii="GHEA Mariam" w:eastAsia="Tahoma" w:hAnsi="GHEA Mariam" w:cs="Tahoma"/>
          <w:sz w:val="24"/>
          <w:szCs w:val="24"/>
        </w:rPr>
        <w:t>ՀՀ իրավական շրջանակ</w:t>
      </w:r>
    </w:p>
    <w:p w14:paraId="6CB8042D" w14:textId="77777777" w:rsidR="00A5507B" w:rsidRPr="00356BA8" w:rsidRDefault="00A5507B">
      <w:pPr>
        <w:spacing w:line="276" w:lineRule="auto"/>
        <w:ind w:right="-2" w:firstLine="426"/>
        <w:rPr>
          <w:rFonts w:ascii="GHEA Mariam" w:eastAsia="Merriweather" w:hAnsi="GHEA Mariam" w:cs="Merriweather"/>
          <w:sz w:val="24"/>
          <w:szCs w:val="24"/>
        </w:rPr>
      </w:pPr>
    </w:p>
    <w:p w14:paraId="6A8510FB" w14:textId="78664D48" w:rsidR="00A5507B" w:rsidRPr="00356BA8" w:rsidRDefault="0037746D">
      <w:pPr>
        <w:pBdr>
          <w:top w:val="nil"/>
          <w:left w:val="nil"/>
          <w:bottom w:val="nil"/>
          <w:right w:val="nil"/>
          <w:between w:val="nil"/>
        </w:pBdr>
        <w:tabs>
          <w:tab w:val="left" w:pos="9355"/>
        </w:tabs>
        <w:spacing w:line="276" w:lineRule="auto"/>
        <w:ind w:firstLine="426"/>
        <w:jc w:val="both"/>
        <w:rPr>
          <w:rFonts w:ascii="GHEA Mariam" w:eastAsia="Merriweather" w:hAnsi="GHEA Mariam" w:cs="Merriweather"/>
          <w:sz w:val="24"/>
          <w:szCs w:val="24"/>
        </w:rPr>
      </w:pPr>
      <w:r w:rsidRPr="00356BA8">
        <w:rPr>
          <w:rFonts w:ascii="GHEA Mariam" w:eastAsia="Tahoma" w:hAnsi="GHEA Mariam" w:cs="Tahoma"/>
          <w:sz w:val="24"/>
          <w:szCs w:val="24"/>
        </w:rPr>
        <w:t>ՀՀ սահմանադրության համաձայն (2015) ՀՀ վավերացրած միջազգային պայմանագրերի և ՀՀ օրենքների նորմերի միջև հակասության դեպքում կիրառվում են միջազգային պայմանագրերի նորմերը</w:t>
      </w:r>
      <w:r w:rsidRPr="00356BA8">
        <w:rPr>
          <w:rFonts w:ascii="GHEA Mariam" w:eastAsia="Merriweather" w:hAnsi="GHEA Mariam" w:cs="Merriweather"/>
          <w:sz w:val="24"/>
          <w:szCs w:val="24"/>
          <w:vertAlign w:val="superscript"/>
        </w:rPr>
        <w:footnoteReference w:id="5"/>
      </w:r>
      <w:r w:rsidRPr="00356BA8">
        <w:rPr>
          <w:rFonts w:ascii="GHEA Mariam" w:eastAsia="Tahoma" w:hAnsi="GHEA Mariam" w:cs="Tahoma"/>
          <w:sz w:val="24"/>
          <w:szCs w:val="24"/>
        </w:rPr>
        <w:t xml:space="preserve">:  Ստորև ներկայացնում ենք այն միջազգային համաձայնագրերը, որոնք առաջնահերթ են առնչվում էկոհամակարգերի վերականգնմանը։ </w:t>
      </w:r>
    </w:p>
    <w:p w14:paraId="0DE956E9" w14:textId="77777777" w:rsidR="00A5507B" w:rsidRPr="00356BA8" w:rsidRDefault="00A5507B">
      <w:pPr>
        <w:spacing w:line="276" w:lineRule="auto"/>
        <w:ind w:right="-2" w:firstLine="426"/>
        <w:rPr>
          <w:rFonts w:ascii="GHEA Mariam" w:eastAsia="Merriweather" w:hAnsi="GHEA Mariam" w:cs="Merriweather"/>
          <w:sz w:val="24"/>
          <w:szCs w:val="24"/>
        </w:rPr>
      </w:pPr>
    </w:p>
    <w:p w14:paraId="4BB7E76F" w14:textId="28ADCED7" w:rsidR="00A5507B" w:rsidRPr="00356BA8" w:rsidRDefault="0037746D">
      <w:pPr>
        <w:numPr>
          <w:ilvl w:val="0"/>
          <w:numId w:val="34"/>
        </w:numPr>
        <w:pBdr>
          <w:top w:val="nil"/>
          <w:left w:val="nil"/>
          <w:bottom w:val="nil"/>
          <w:right w:val="nil"/>
          <w:between w:val="nil"/>
        </w:pBdr>
        <w:spacing w:line="276" w:lineRule="auto"/>
        <w:ind w:left="0"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ՄԱԿ-ի «Կենսաբազմազանության </w:t>
      </w:r>
      <w:r w:rsidRPr="00356BA8">
        <w:rPr>
          <w:rFonts w:ascii="Calibri" w:eastAsia="Tahoma" w:hAnsi="Calibri" w:cs="Calibri"/>
          <w:sz w:val="24"/>
          <w:szCs w:val="24"/>
        </w:rPr>
        <w:t> </w:t>
      </w:r>
      <w:r w:rsidRPr="00356BA8">
        <w:rPr>
          <w:rFonts w:ascii="GHEA Mariam" w:eastAsia="Tahoma" w:hAnsi="GHEA Mariam" w:cs="Tahoma"/>
          <w:sz w:val="24"/>
          <w:szCs w:val="24"/>
        </w:rPr>
        <w:t xml:space="preserve">մասին» կոնվենցիա (Ռիո դե Ժանեյրո, 1992թ.) </w:t>
      </w:r>
    </w:p>
    <w:p w14:paraId="69366F67" w14:textId="619866B9" w:rsidR="00A5507B" w:rsidRPr="00356BA8" w:rsidRDefault="0037746D">
      <w:pPr>
        <w:numPr>
          <w:ilvl w:val="0"/>
          <w:numId w:val="34"/>
        </w:numPr>
        <w:pBdr>
          <w:top w:val="nil"/>
          <w:left w:val="nil"/>
          <w:bottom w:val="nil"/>
          <w:right w:val="nil"/>
          <w:between w:val="nil"/>
        </w:pBdr>
        <w:spacing w:line="276" w:lineRule="auto"/>
        <w:ind w:left="0"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«Վայրի կենդանիների միգրացվող տեսակների պահպանության մասին» կոնվենցիա (Բոնն 1979թ.) </w:t>
      </w:r>
    </w:p>
    <w:p w14:paraId="685CB9B4" w14:textId="49CB487A" w:rsidR="00A5507B" w:rsidRPr="00356BA8" w:rsidRDefault="0037746D">
      <w:pPr>
        <w:numPr>
          <w:ilvl w:val="0"/>
          <w:numId w:val="34"/>
        </w:numPr>
        <w:pBdr>
          <w:top w:val="nil"/>
          <w:left w:val="nil"/>
          <w:bottom w:val="nil"/>
          <w:right w:val="nil"/>
          <w:between w:val="nil"/>
        </w:pBdr>
        <w:spacing w:line="276" w:lineRule="auto"/>
        <w:ind w:left="0"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Համաձայնագիր՝ «Աֆրիկյան-Եվրասիական չվող ջրային թռչունների պահպանության մասին» (AEWA) համաձայնագիր (Հաագա, 1995թ</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w:t>
      </w:r>
    </w:p>
    <w:p w14:paraId="484D0ED3" w14:textId="1F1BDB20" w:rsidR="00A5507B" w:rsidRPr="00356BA8" w:rsidRDefault="0037746D">
      <w:pPr>
        <w:numPr>
          <w:ilvl w:val="0"/>
          <w:numId w:val="34"/>
        </w:numPr>
        <w:pBdr>
          <w:top w:val="nil"/>
          <w:left w:val="nil"/>
          <w:bottom w:val="nil"/>
          <w:right w:val="nil"/>
          <w:between w:val="nil"/>
        </w:pBdr>
        <w:spacing w:line="276" w:lineRule="auto"/>
        <w:ind w:left="0"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«Եվրոպայի վայրի բնության և բնական միջավայրի պահպանության մասին» կոնվենցիա (Բեռն, 1979թ.) </w:t>
      </w:r>
    </w:p>
    <w:p w14:paraId="4F3E85B9" w14:textId="7E0FF1BC" w:rsidR="00A5507B" w:rsidRPr="00356BA8" w:rsidRDefault="0037746D">
      <w:pPr>
        <w:numPr>
          <w:ilvl w:val="0"/>
          <w:numId w:val="34"/>
        </w:numPr>
        <w:pBdr>
          <w:top w:val="nil"/>
          <w:left w:val="nil"/>
          <w:bottom w:val="nil"/>
          <w:right w:val="nil"/>
          <w:between w:val="nil"/>
        </w:pBdr>
        <w:spacing w:line="276" w:lineRule="auto"/>
        <w:ind w:left="0"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«Միջազգային կարևորության խոնավ տարածքների մասին, հատկապես որպես ջրաթռչունների բնակավայր» կոնվենցիա (Ռամսար, 1971թ.)</w:t>
      </w:r>
    </w:p>
    <w:p w14:paraId="2C9CF894" w14:textId="6AC24E14" w:rsidR="00A5507B" w:rsidRPr="00356BA8" w:rsidRDefault="0037746D">
      <w:pPr>
        <w:numPr>
          <w:ilvl w:val="0"/>
          <w:numId w:val="34"/>
        </w:numPr>
        <w:pBdr>
          <w:top w:val="nil"/>
          <w:left w:val="nil"/>
          <w:bottom w:val="nil"/>
          <w:right w:val="nil"/>
          <w:between w:val="nil"/>
        </w:pBdr>
        <w:spacing w:line="276" w:lineRule="auto"/>
        <w:ind w:left="0"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lastRenderedPageBreak/>
        <w:t>ՄԱԿ-ի «Անապատացման դեմ պայքարի մասին» կոնվենցիա (Փարիզ, 1994թ.)</w:t>
      </w:r>
    </w:p>
    <w:p w14:paraId="1CF90E99" w14:textId="1CAD05E3" w:rsidR="00A5507B" w:rsidRPr="00356BA8" w:rsidRDefault="0037746D">
      <w:pPr>
        <w:numPr>
          <w:ilvl w:val="0"/>
          <w:numId w:val="34"/>
        </w:numPr>
        <w:pBdr>
          <w:top w:val="nil"/>
          <w:left w:val="nil"/>
          <w:bottom w:val="nil"/>
          <w:right w:val="nil"/>
          <w:between w:val="nil"/>
        </w:pBdr>
        <w:spacing w:line="276" w:lineRule="auto"/>
        <w:ind w:left="0"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ՄԱԿ-ի «Կլիմայի փոփոխության մասին» շրջանակային կոնվենցիա</w:t>
      </w:r>
      <w:r w:rsidRPr="00356BA8">
        <w:rPr>
          <w:rFonts w:ascii="Calibri" w:eastAsia="Tahoma" w:hAnsi="Calibri" w:cs="Calibri"/>
          <w:sz w:val="24"/>
          <w:szCs w:val="24"/>
        </w:rPr>
        <w:t> </w:t>
      </w:r>
      <w:r w:rsidRPr="00356BA8">
        <w:rPr>
          <w:rFonts w:ascii="GHEA Mariam" w:eastAsia="Tahoma" w:hAnsi="GHEA Mariam" w:cs="Tahoma"/>
          <w:sz w:val="24"/>
          <w:szCs w:val="24"/>
        </w:rPr>
        <w:t>(Ռիո դե Ժանեյրո, 1992թ.)</w:t>
      </w:r>
    </w:p>
    <w:p w14:paraId="19B1CC57" w14:textId="48BD890E" w:rsidR="00A5507B" w:rsidRPr="00356BA8" w:rsidRDefault="0037746D">
      <w:pPr>
        <w:numPr>
          <w:ilvl w:val="0"/>
          <w:numId w:val="34"/>
        </w:numPr>
        <w:pBdr>
          <w:top w:val="nil"/>
          <w:left w:val="nil"/>
          <w:bottom w:val="nil"/>
          <w:right w:val="nil"/>
          <w:between w:val="nil"/>
        </w:pBdr>
        <w:spacing w:line="276" w:lineRule="auto"/>
        <w:ind w:left="0"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ՄԱԿ-ի</w:t>
      </w:r>
      <w:r w:rsidRPr="00356BA8">
        <w:rPr>
          <w:rFonts w:ascii="Calibri" w:eastAsia="Tahoma" w:hAnsi="Calibri" w:cs="Calibri"/>
          <w:sz w:val="24"/>
          <w:szCs w:val="24"/>
        </w:rPr>
        <w:t> </w:t>
      </w:r>
      <w:r w:rsidRPr="00356BA8">
        <w:rPr>
          <w:rFonts w:ascii="GHEA Mariam" w:eastAsia="Tahoma" w:hAnsi="GHEA Mariam" w:cs="Tahoma"/>
          <w:sz w:val="24"/>
          <w:szCs w:val="24"/>
        </w:rPr>
        <w:t>ԵՏՀ</w:t>
      </w:r>
      <w:r w:rsidRPr="00356BA8">
        <w:rPr>
          <w:rFonts w:ascii="Calibri" w:eastAsia="Tahoma" w:hAnsi="Calibri" w:cs="Calibri"/>
          <w:sz w:val="24"/>
          <w:szCs w:val="24"/>
        </w:rPr>
        <w:t> </w:t>
      </w:r>
      <w:r w:rsidRPr="00356BA8">
        <w:rPr>
          <w:rFonts w:ascii="GHEA Mariam" w:eastAsia="Tahoma" w:hAnsi="GHEA Mariam" w:cs="GHEA Mariam"/>
          <w:sz w:val="24"/>
          <w:szCs w:val="24"/>
        </w:rPr>
        <w:t>«</w:t>
      </w:r>
      <w:r w:rsidRPr="00356BA8">
        <w:rPr>
          <w:rFonts w:ascii="GHEA Mariam" w:eastAsia="Tahoma" w:hAnsi="GHEA Mariam" w:cs="Tahoma"/>
          <w:sz w:val="24"/>
          <w:szCs w:val="24"/>
        </w:rPr>
        <w:t>Շրջակա միջավայրի առնչությամբ տեղեկության, որոշումներ ընդունելուն հասարակության մասնակցության և արդարադատության մատչելիության մասին» կոնվենցիա (Օրհուս,  1998թ</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w:t>
      </w:r>
    </w:p>
    <w:p w14:paraId="54F8E764" w14:textId="77777777" w:rsidR="00A5507B" w:rsidRPr="00356BA8" w:rsidRDefault="00A5507B">
      <w:pPr>
        <w:spacing w:line="276" w:lineRule="auto"/>
        <w:ind w:right="-2"/>
        <w:rPr>
          <w:rFonts w:ascii="GHEA Mariam" w:eastAsia="Merriweather" w:hAnsi="GHEA Mariam" w:cs="Merriweather"/>
          <w:i/>
          <w:iCs/>
          <w:sz w:val="24"/>
          <w:szCs w:val="24"/>
        </w:rPr>
      </w:pPr>
    </w:p>
    <w:p w14:paraId="6BD1D399" w14:textId="77777777" w:rsidR="00A5507B" w:rsidRPr="00356BA8" w:rsidRDefault="00A5507B">
      <w:pPr>
        <w:spacing w:line="276" w:lineRule="auto"/>
        <w:ind w:right="-2" w:firstLine="426"/>
        <w:rPr>
          <w:rFonts w:ascii="GHEA Mariam" w:eastAsia="Merriweather" w:hAnsi="GHEA Mariam" w:cs="Merriweather"/>
          <w:sz w:val="24"/>
          <w:szCs w:val="24"/>
        </w:rPr>
      </w:pPr>
    </w:p>
    <w:p w14:paraId="6BAF807A" w14:textId="5B5CFDEA" w:rsidR="00A5507B" w:rsidRPr="00356BA8" w:rsidRDefault="0037746D">
      <w:pPr>
        <w:spacing w:line="276" w:lineRule="auto"/>
        <w:ind w:right="-2" w:firstLine="426"/>
        <w:rPr>
          <w:rFonts w:ascii="GHEA Mariam" w:eastAsia="Merriweather" w:hAnsi="GHEA Mariam" w:cs="Merriweather"/>
          <w:sz w:val="24"/>
          <w:szCs w:val="24"/>
        </w:rPr>
      </w:pPr>
      <w:r w:rsidRPr="00356BA8">
        <w:rPr>
          <w:rFonts w:ascii="GHEA Mariam" w:eastAsia="Merriweather" w:hAnsi="GHEA Mariam" w:cs="Merriweather"/>
          <w:sz w:val="24"/>
          <w:szCs w:val="24"/>
        </w:rPr>
        <w:t>3</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 Օրենսգրքեր և օրենքներ</w:t>
      </w:r>
    </w:p>
    <w:p w14:paraId="46E0B7BD" w14:textId="77777777" w:rsidR="00A5507B" w:rsidRPr="00356BA8" w:rsidRDefault="00A5507B">
      <w:pPr>
        <w:spacing w:line="276" w:lineRule="auto"/>
        <w:ind w:right="-2" w:firstLine="426"/>
        <w:rPr>
          <w:rFonts w:ascii="GHEA Mariam" w:eastAsia="Merriweather" w:hAnsi="GHEA Mariam" w:cs="Merriweather"/>
          <w:sz w:val="24"/>
          <w:szCs w:val="24"/>
        </w:rPr>
      </w:pPr>
    </w:p>
    <w:p w14:paraId="35F5AB65" w14:textId="0EA79A4A" w:rsidR="00A5507B" w:rsidRPr="00356BA8" w:rsidRDefault="0037746D">
      <w:pPr>
        <w:tabs>
          <w:tab w:val="left" w:pos="9355"/>
        </w:tabs>
        <w:spacing w:before="1" w:line="276" w:lineRule="auto"/>
        <w:ind w:firstLine="426"/>
        <w:rPr>
          <w:rFonts w:ascii="GHEA Mariam" w:eastAsia="Merriweather" w:hAnsi="GHEA Mariam" w:cs="Merriweather"/>
          <w:sz w:val="24"/>
          <w:szCs w:val="24"/>
        </w:rPr>
      </w:pPr>
      <w:r w:rsidRPr="00356BA8">
        <w:rPr>
          <w:rFonts w:ascii="GHEA Mariam" w:eastAsia="Tahoma" w:hAnsi="GHEA Mariam" w:cs="Tahoma"/>
          <w:sz w:val="24"/>
          <w:szCs w:val="24"/>
        </w:rPr>
        <w:t>ՀՀ Անտառային օերնսգիրք (2005թ</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w:t>
      </w:r>
      <w:r w:rsidRPr="00356BA8">
        <w:rPr>
          <w:rFonts w:ascii="GHEA Mariam" w:eastAsia="Merriweather" w:hAnsi="GHEA Mariam" w:cs="Merriweather"/>
          <w:sz w:val="24"/>
          <w:szCs w:val="24"/>
          <w:vertAlign w:val="superscript"/>
        </w:rPr>
        <w:footnoteReference w:id="6"/>
      </w:r>
    </w:p>
    <w:p w14:paraId="2CBD2473" w14:textId="4B3A82FB" w:rsidR="00A5507B" w:rsidRPr="00356BA8" w:rsidRDefault="0037746D">
      <w:pPr>
        <w:pBdr>
          <w:top w:val="nil"/>
          <w:left w:val="nil"/>
          <w:bottom w:val="nil"/>
          <w:right w:val="nil"/>
          <w:between w:val="nil"/>
        </w:pBdr>
        <w:tabs>
          <w:tab w:val="left" w:pos="9355"/>
        </w:tabs>
        <w:spacing w:line="276" w:lineRule="auto"/>
        <w:ind w:firstLine="426"/>
        <w:jc w:val="both"/>
        <w:rPr>
          <w:rFonts w:ascii="GHEA Mariam" w:eastAsia="Merriweather" w:hAnsi="GHEA Mariam" w:cs="Merriweather"/>
          <w:sz w:val="24"/>
          <w:szCs w:val="24"/>
        </w:rPr>
      </w:pPr>
      <w:r w:rsidRPr="00356BA8">
        <w:rPr>
          <w:rFonts w:ascii="GHEA Mariam" w:eastAsia="Tahoma" w:hAnsi="GHEA Mariam" w:cs="Tahoma"/>
          <w:sz w:val="24"/>
          <w:szCs w:val="24"/>
        </w:rPr>
        <w:t>Սույն օրենսգիրքը սահմանում է ՀՀ անտառների և անտառային հողերի կառավարման հիմնական կանոնները՝ ներառյալ դրանց պահպանումը, պաշտպանությունը, վերականգնումը, անտառապատումը և արդյունավետ օգտագործումը։ Այն նաև կարգավորում է անտառների հաշվառման, մոնիթորինգի և վերահսկողության հետ կապված հարաբերությունները։</w:t>
      </w:r>
    </w:p>
    <w:p w14:paraId="6F2C12B0" w14:textId="2B728639" w:rsidR="00A5507B" w:rsidRPr="00356BA8" w:rsidRDefault="0037746D">
      <w:pPr>
        <w:pBdr>
          <w:top w:val="nil"/>
          <w:left w:val="nil"/>
          <w:bottom w:val="nil"/>
          <w:right w:val="nil"/>
          <w:between w:val="nil"/>
        </w:pBdr>
        <w:tabs>
          <w:tab w:val="left" w:pos="9355"/>
        </w:tabs>
        <w:spacing w:line="276" w:lineRule="auto"/>
        <w:ind w:firstLine="426"/>
        <w:jc w:val="both"/>
        <w:rPr>
          <w:rFonts w:ascii="GHEA Mariam" w:eastAsia="Merriweather" w:hAnsi="GHEA Mariam" w:cs="Merriweather"/>
          <w:sz w:val="24"/>
          <w:szCs w:val="24"/>
        </w:rPr>
      </w:pPr>
      <w:r w:rsidRPr="00356BA8">
        <w:rPr>
          <w:rFonts w:ascii="GHEA Mariam" w:eastAsia="Tahoma" w:hAnsi="GHEA Mariam" w:cs="Tahoma"/>
          <w:sz w:val="24"/>
          <w:szCs w:val="24"/>
        </w:rPr>
        <w:t>Հայաստանում անտառային ոլորտի հարաբերությունները կարգավորվում են Սահմանադրությամբ, քաղաքացիական, հողային և անտառային օրենսգրքերով, ինչպես նաև այլ իրավական ակտերով։ Եթե միջազգային պայմանագրերով սահմանված են այլ կանոններ, ապա կիրառվում են այդ պայմանագրերը։</w:t>
      </w:r>
    </w:p>
    <w:p w14:paraId="08D5CBA6" w14:textId="77777777" w:rsidR="00A5507B" w:rsidRPr="00356BA8" w:rsidRDefault="00A5507B">
      <w:pPr>
        <w:tabs>
          <w:tab w:val="left" w:pos="9355"/>
        </w:tabs>
        <w:spacing w:before="1" w:line="276" w:lineRule="auto"/>
        <w:ind w:firstLine="426"/>
        <w:rPr>
          <w:rFonts w:ascii="GHEA Mariam" w:hAnsi="GHEA Mariam"/>
          <w:sz w:val="24"/>
          <w:szCs w:val="24"/>
        </w:rPr>
      </w:pPr>
    </w:p>
    <w:p w14:paraId="0CF24D64" w14:textId="114D619F" w:rsidR="00A5507B" w:rsidRPr="00356BA8" w:rsidRDefault="0037746D">
      <w:pPr>
        <w:tabs>
          <w:tab w:val="left" w:pos="9355"/>
        </w:tabs>
        <w:spacing w:before="1" w:line="276" w:lineRule="auto"/>
        <w:ind w:firstLine="426"/>
        <w:rPr>
          <w:rFonts w:ascii="GHEA Mariam" w:eastAsia="Merriweather" w:hAnsi="GHEA Mariam" w:cs="Merriweather"/>
          <w:sz w:val="24"/>
          <w:szCs w:val="24"/>
        </w:rPr>
      </w:pPr>
      <w:r w:rsidRPr="00356BA8">
        <w:rPr>
          <w:rFonts w:ascii="GHEA Mariam" w:eastAsia="Tahoma" w:hAnsi="GHEA Mariam" w:cs="Tahoma"/>
          <w:sz w:val="24"/>
          <w:szCs w:val="24"/>
        </w:rPr>
        <w:t>ՀՀ հողային օրենսգիրք (2001թ</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w:t>
      </w:r>
      <w:r w:rsidRPr="00356BA8">
        <w:rPr>
          <w:rFonts w:ascii="GHEA Mariam" w:eastAsia="Merriweather" w:hAnsi="GHEA Mariam" w:cs="Merriweather"/>
          <w:sz w:val="24"/>
          <w:szCs w:val="24"/>
          <w:vertAlign w:val="superscript"/>
        </w:rPr>
        <w:footnoteReference w:id="7"/>
      </w:r>
      <w:r w:rsidRPr="00356BA8">
        <w:rPr>
          <w:rFonts w:ascii="GHEA Mariam" w:eastAsia="Merriweather" w:hAnsi="GHEA Mariam" w:cs="Merriweather"/>
          <w:sz w:val="24"/>
          <w:szCs w:val="24"/>
        </w:rPr>
        <w:t xml:space="preserve"> </w:t>
      </w:r>
    </w:p>
    <w:p w14:paraId="468F9DA4" w14:textId="7CFC853B" w:rsidR="00A5507B" w:rsidRPr="00356BA8" w:rsidRDefault="0037746D">
      <w:pPr>
        <w:pBdr>
          <w:top w:val="nil"/>
          <w:left w:val="nil"/>
          <w:bottom w:val="nil"/>
          <w:right w:val="nil"/>
          <w:between w:val="nil"/>
        </w:pBdr>
        <w:tabs>
          <w:tab w:val="left" w:pos="9355"/>
        </w:tabs>
        <w:spacing w:line="276" w:lineRule="auto"/>
        <w:ind w:firstLine="426"/>
        <w:jc w:val="both"/>
        <w:rPr>
          <w:rFonts w:ascii="GHEA Mariam" w:eastAsia="Merriweather" w:hAnsi="GHEA Mariam" w:cs="Merriweather"/>
          <w:sz w:val="24"/>
          <w:szCs w:val="24"/>
        </w:rPr>
      </w:pPr>
      <w:r w:rsidRPr="00356BA8">
        <w:rPr>
          <w:rFonts w:ascii="GHEA Mariam" w:eastAsia="Tahoma" w:hAnsi="GHEA Mariam" w:cs="Tahoma"/>
          <w:sz w:val="24"/>
          <w:szCs w:val="24"/>
        </w:rPr>
        <w:t>Օրենսգիրքը սահմանում է հողային հարաբերությունների պետական կարգավորման կատարելագործման, հողի տնտեսավարման տարբեր կազմակերպակա-իրավական ձևերի զարգացման հողերի բերրիության, հողօգտագործման արդյունավետության բարձրացման, մարդկանց կյանքի ու առողջության համար բարենպաստ շրջակա միջավայրի պահպանման և բարելավման, հողի նկատմամբ իրավունքների պաշտպանության իրավական հիմքերը` ելնելով հողի կարևոր բնապահպանական, տնտեսական ու սոցիալական նշանակությունից:</w:t>
      </w:r>
    </w:p>
    <w:p w14:paraId="0E9F6BC8" w14:textId="0EA02B34" w:rsidR="00A5507B" w:rsidRPr="00356BA8" w:rsidRDefault="0037746D">
      <w:pPr>
        <w:pBdr>
          <w:top w:val="nil"/>
          <w:left w:val="nil"/>
          <w:bottom w:val="nil"/>
          <w:right w:val="nil"/>
          <w:between w:val="nil"/>
        </w:pBdr>
        <w:tabs>
          <w:tab w:val="left" w:pos="9355"/>
        </w:tabs>
        <w:spacing w:line="276" w:lineRule="auto"/>
        <w:ind w:firstLine="426"/>
        <w:jc w:val="both"/>
        <w:rPr>
          <w:rFonts w:ascii="GHEA Mariam" w:eastAsia="Merriweather" w:hAnsi="GHEA Mariam" w:cs="Merriweather"/>
          <w:sz w:val="24"/>
          <w:szCs w:val="24"/>
        </w:rPr>
      </w:pPr>
      <w:r w:rsidRPr="00356BA8">
        <w:rPr>
          <w:rFonts w:ascii="GHEA Mariam" w:eastAsia="Tahoma" w:hAnsi="GHEA Mariam" w:cs="Tahoma"/>
          <w:sz w:val="24"/>
          <w:szCs w:val="24"/>
        </w:rPr>
        <w:t>Օրենսգրքի համաձայն հողի տիրապետումը, օգտագործումը և տնօրինումը չպետք է վնաս պատճառի շրջակա բնական միջավայրին, երկրի պաշտպանունակությանն ու անվտանգությանը, չպետք է խախտի քաղաքացիների և այլ անձանց իրավունքներն ու օրենքով պահպանվող շահերը:</w:t>
      </w:r>
    </w:p>
    <w:p w14:paraId="14F68AE9" w14:textId="34CFBECF" w:rsidR="00A5507B" w:rsidRPr="00356BA8" w:rsidRDefault="0037746D">
      <w:pPr>
        <w:pBdr>
          <w:top w:val="nil"/>
          <w:left w:val="nil"/>
          <w:bottom w:val="nil"/>
          <w:right w:val="nil"/>
          <w:between w:val="nil"/>
        </w:pBdr>
        <w:tabs>
          <w:tab w:val="left" w:pos="9355"/>
        </w:tabs>
        <w:spacing w:line="276" w:lineRule="auto"/>
        <w:ind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Օրենսգիրքը ըստ նպատակային նշանակության հողային ֆոնդի դասակարգման </w:t>
      </w:r>
      <w:r w:rsidRPr="00356BA8">
        <w:rPr>
          <w:rFonts w:ascii="GHEA Mariam" w:eastAsia="Tahoma" w:hAnsi="GHEA Mariam" w:cs="Tahoma"/>
          <w:sz w:val="24"/>
          <w:szCs w:val="24"/>
        </w:rPr>
        <w:lastRenderedPageBreak/>
        <w:t>մեջ առանձնացնում է նաև հատուկ պահպանվող տարածքների հողերը: Այն նաև սահմանում է հողերի պահպանությանն ուղղված միջոցառումներ, ինչպես նաև պետական մարմինների, տեղական իշխանությունների և քաղաքացիների իրավունքները հողի նկատմամբ։ Հողային օրենսգիրքը նաև սահմանում է հողի պահպանման սկզբունքները, խնդիրները և կանոնակարգերը ՀՀ կառավարության հետևյալ որոշումներով (Տե՛ս 3</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 ենթաբաժինը).</w:t>
      </w:r>
    </w:p>
    <w:p w14:paraId="513BC969" w14:textId="77777777" w:rsidR="00A5507B" w:rsidRPr="00356BA8" w:rsidRDefault="00A5507B">
      <w:pPr>
        <w:pBdr>
          <w:top w:val="nil"/>
          <w:left w:val="nil"/>
          <w:bottom w:val="nil"/>
          <w:right w:val="nil"/>
          <w:between w:val="nil"/>
        </w:pBdr>
        <w:spacing w:before="3" w:line="276" w:lineRule="auto"/>
        <w:ind w:firstLine="426"/>
        <w:rPr>
          <w:rFonts w:ascii="GHEA Mariam" w:eastAsia="Merriweather" w:hAnsi="GHEA Mariam" w:cs="Merriweather"/>
          <w:sz w:val="24"/>
          <w:szCs w:val="24"/>
        </w:rPr>
      </w:pPr>
    </w:p>
    <w:p w14:paraId="7DAAA6E5" w14:textId="40A7FB0F" w:rsidR="00A5507B" w:rsidRPr="00356BA8" w:rsidRDefault="0037746D">
      <w:pPr>
        <w:tabs>
          <w:tab w:val="left" w:pos="9355"/>
        </w:tabs>
        <w:spacing w:line="276" w:lineRule="auto"/>
        <w:ind w:right="1048" w:firstLine="426"/>
        <w:rPr>
          <w:rFonts w:ascii="GHEA Mariam" w:eastAsia="Merriweather" w:hAnsi="GHEA Mariam" w:cs="Merriweather"/>
          <w:sz w:val="24"/>
          <w:szCs w:val="24"/>
          <w:vertAlign w:val="superscript"/>
        </w:rPr>
      </w:pPr>
      <w:r w:rsidRPr="00356BA8">
        <w:rPr>
          <w:rFonts w:ascii="GHEA Mariam" w:eastAsia="Tahoma" w:hAnsi="GHEA Mariam" w:cs="Tahoma"/>
          <w:sz w:val="24"/>
          <w:szCs w:val="24"/>
        </w:rPr>
        <w:t>ՀՀ ջրային օրենսգիրք (2002թ</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w:t>
      </w:r>
    </w:p>
    <w:p w14:paraId="16D192A9" w14:textId="0D9D7CDB" w:rsidR="00A5507B" w:rsidRPr="00356BA8" w:rsidRDefault="0037746D">
      <w:pPr>
        <w:pBdr>
          <w:top w:val="nil"/>
          <w:left w:val="nil"/>
          <w:bottom w:val="nil"/>
          <w:right w:val="nil"/>
          <w:between w:val="nil"/>
        </w:pBdr>
        <w:tabs>
          <w:tab w:val="left" w:pos="9355"/>
        </w:tabs>
        <w:spacing w:line="276" w:lineRule="auto"/>
        <w:ind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Ջրային օրենսգրքի հիմնական նպատակը ջրային ռեսուրսների արդյունավետ կառավարման և ապագա սերունդների համար ջրային ռեսուրսների պահպանության ապահովման միջոցով երկրի ջրային ռեսուրսների պաշտպանության, քաղաքացիների և տնտեսության ոլորտների ջրային կարիքների բավարարման իրավական հիմքերի ստեղծումն է: Ջրային օրենսգիրքը կարգավորում է հետևյալ ասպեկտները՝ պետական/տեղական իշխանությունների պարտականությունները և հանրության մասնակցությունը, ջրի ազգային քաղաքականության և ջրի ազգային ծրագրի մշակմանը. ջրային ռեսուրսների ռեգիստրի և մոնիտորինգի համակարգը, հանրային հասանելիությունը համապատասխան տեղեկատվությանը. ջրի օգտագործման և թույլտվության համակարգերը, անդրսահմանային ջրային ռեսուրսների օգտագործումը, ջրի որակի ստանդարտները և ջրային ռեսուրսների պահպանությունն ու պետական վերահսկողությունը։ Հայաստանում մակերևութային ջրերի որակը մշտադիտարկվում է </w:t>
      </w:r>
      <w:r w:rsidRPr="00356BA8">
        <w:rPr>
          <w:rFonts w:ascii="GHEA Mariam" w:eastAsia="Merriweather" w:hAnsi="GHEA Mariam" w:cs="Merriweather"/>
          <w:sz w:val="24"/>
          <w:szCs w:val="24"/>
        </w:rPr>
        <w:t>լ</w:t>
      </w:r>
      <w:r w:rsidRPr="00356BA8">
        <w:rPr>
          <w:rFonts w:ascii="GHEA Mariam" w:eastAsia="Tahoma" w:hAnsi="GHEA Mariam" w:cs="Tahoma"/>
          <w:sz w:val="24"/>
          <w:szCs w:val="24"/>
        </w:rPr>
        <w:t>ի սկզբունքներով, որոնք ընդունվել են ՀՀ կառավարության 27.01.2011թ. №75-Ն որոշմամբ (փոփոխվել է 29</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06</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2023թ</w:t>
      </w:r>
      <w:r w:rsidRPr="00356BA8">
        <w:rPr>
          <w:rFonts w:ascii="Cambria Math" w:eastAsia="Microsoft YaHei" w:hAnsi="Cambria Math" w:cs="Cambria Math"/>
          <w:sz w:val="24"/>
          <w:szCs w:val="24"/>
        </w:rPr>
        <w:t>․</w:t>
      </w:r>
      <w:r w:rsidRPr="00356BA8">
        <w:rPr>
          <w:rFonts w:ascii="GHEA Mariam" w:eastAsia="Arial Unicode MS" w:hAnsi="GHEA Mariam" w:cs="Arial Unicode MS"/>
          <w:sz w:val="24"/>
          <w:szCs w:val="24"/>
        </w:rPr>
        <w:t xml:space="preserve"> №1056-Ն)</w:t>
      </w:r>
      <w:r w:rsidRPr="00356BA8">
        <w:rPr>
          <w:rFonts w:ascii="GHEA Mariam" w:eastAsia="Merriweather" w:hAnsi="GHEA Mariam" w:cs="Merriweather"/>
          <w:sz w:val="24"/>
          <w:szCs w:val="24"/>
          <w:vertAlign w:val="superscript"/>
        </w:rPr>
        <w:footnoteReference w:id="8"/>
      </w:r>
      <w:r w:rsidRPr="00356BA8">
        <w:rPr>
          <w:rFonts w:ascii="GHEA Mariam" w:eastAsia="Merriweather" w:hAnsi="GHEA Mariam" w:cs="Merriweather"/>
          <w:sz w:val="24"/>
          <w:szCs w:val="24"/>
        </w:rPr>
        <w:t>:</w:t>
      </w:r>
    </w:p>
    <w:p w14:paraId="00F40D6E"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2DB3D2A2" w14:textId="65C82665"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«Բուսական աշխարհի մասին» ՀՀ օրենք (1999թ</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w:t>
      </w:r>
    </w:p>
    <w:p w14:paraId="66A467FE" w14:textId="631249EB"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Ապահովում է բուսական տեսակների (ֆլորայի) և դրանց առաջացրած համակեցությունների (բուսականության) բազմազանության, աճելավայրերի և էկոհամակարգերի հավասարակշռվածության վրա մարդու բացասական ներգործության կանխարգելումը: Իրականացնում է բուսական աշխարհի, դրա գենոֆոնդի և ցենոֆոնդի բազմազանության, աճելավայրերի պահպանության քանակական և որակական, բուսական աշխարհի շարունակական օգտագործման և վերարտադրության գիտականորեն հիմնավորված ապահովումը, բուսական աշխարհի օգտագործման հարաբերությունների կարգավորումը, բուսական աշխարհի պահպանության և օգտագործման բնագավառում օգտագործողների իրավունքների պաշտպանությունը և պարտականությունների կատարումը: </w:t>
      </w:r>
    </w:p>
    <w:p w14:paraId="4C366A21" w14:textId="6A506146"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«Բուսական աշխարհի մասին» ՀՀ օրենքում փոփոխություն կատարելու մասին </w:t>
      </w:r>
      <w:r w:rsidRPr="00356BA8">
        <w:rPr>
          <w:rFonts w:ascii="GHEA Mariam" w:eastAsia="Tahoma" w:hAnsi="GHEA Mariam" w:cs="Tahoma"/>
          <w:sz w:val="24"/>
          <w:szCs w:val="24"/>
        </w:rPr>
        <w:lastRenderedPageBreak/>
        <w:t>օրենքի նախագիծ</w:t>
      </w:r>
      <w:r w:rsidRPr="00356BA8">
        <w:rPr>
          <w:rFonts w:ascii="GHEA Mariam" w:eastAsia="Merriweather" w:hAnsi="GHEA Mariam" w:cs="Merriweather"/>
          <w:sz w:val="24"/>
          <w:szCs w:val="24"/>
          <w:vertAlign w:val="superscript"/>
        </w:rPr>
        <w:footnoteReference w:id="9"/>
      </w:r>
      <w:r w:rsidRPr="00356BA8">
        <w:rPr>
          <w:rFonts w:ascii="GHEA Mariam" w:eastAsia="Tahoma" w:hAnsi="GHEA Mariam" w:cs="Tahoma"/>
          <w:sz w:val="24"/>
          <w:szCs w:val="24"/>
        </w:rPr>
        <w:t xml:space="preserve">։ </w:t>
      </w:r>
    </w:p>
    <w:p w14:paraId="5E9256E4"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2F1C600A" w14:textId="19CF153E"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«Կենդանական աշխարհի մասին» ՀՀ օրենք (2000թ</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w:t>
      </w:r>
    </w:p>
    <w:p w14:paraId="6E9D3918" w14:textId="7061CF6E"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Սահմանում է ՀՀ տարածքում կենդանական աշխարհի վայրի տեսակների պահպանության, պաշտպանության, վերարտադրության և օգտագործման պետական քաղաքականությունը։ Նախատեսում է գենոֆոնդի և տեսակային բազմազանության պահպանության, պաշտպանության, բնականոն վերարտադրության ապահովումը, կենդանիների բնակության միջավայրի ամբողջականության խախտման կանխումը, կենդանական տեսակների և դրանց պոպուլյացիաների ու համակեցությունների ամբողջականության, կենդանիների միգրացիայի ուղիների պահպանությունը, կենդանական աշխարհի օբյեկտների օգտագործման հարաբերությունների կարգավորումը, կենդանական աշխարհի պահպանության և օգտագործման բնագավառներում օգտագործողների իրավունքների պաշտպանությունն ու պարտականությունների կատարումը </w:t>
      </w:r>
    </w:p>
    <w:p w14:paraId="20A44947"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599BF080" w14:textId="78EB2E91"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«Բնության հատուկ պահպանվող տարածքների մասին» ՀՀ օրենք (2006թ.) </w:t>
      </w:r>
    </w:p>
    <w:p w14:paraId="4E6631D2" w14:textId="5975D80C"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Կարգավորում է ՀՀ բնության հատուկ պահպանվող տարածքների՝ որպես բնապահպանական, տնտեսական, սոցիալական, գիտական, կրթական, պատմամշակութային, գեղագիտական, առողջապահական, ռեկրեացիոն արժեք ներկայացնող էկոհամակարգերի, բնության համալիրների ու առանձին օբյեկտների բնականոն զարգացման, վերականգնման, պահպանության, վերարտադրության և օգտագործման պետական քաղաքականության իրավական հիմունքները: </w:t>
      </w:r>
    </w:p>
    <w:p w14:paraId="41921E87"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1DAA07B2" w14:textId="58854F93"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«Շրջակա միջավայրի վրա ազդեցության գնահատման և փորձաքննության մասին» ՀՀ օրենք (2014թ</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նոր խմբագրություն՝ 2023թ</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 </w:t>
      </w:r>
    </w:p>
    <w:p w14:paraId="1EF60BA9" w14:textId="7F093C7C"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Կարգավորում է նախատեսվող գործունեության իրականացման ընթացակարգը՝ դիտարկելով շրջակա միջավայրի վրա ազդեցության գնահատումների, անդրսահմանային և շրջակա միջավայրի վրա ազդեցության պետական փորձաքննության ոլորտի հասարակական հարաբերությունները: Համաձայն օրենքի իրականացվում է նախատեսվող գործունեության փորձաքննություն, որից հետո տրվում է եզրակացություն։ </w:t>
      </w:r>
    </w:p>
    <w:p w14:paraId="602A1D9F"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4ABF44B0" w14:textId="097B1D95"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«Հողերի օգտագործման և պահպանման նկատմամբ վերահսկողության մասին» ՀՀ օրենք (2008թ</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 </w:t>
      </w:r>
    </w:p>
    <w:p w14:paraId="26BAEB4E" w14:textId="4E2534E9"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lastRenderedPageBreak/>
        <w:t>Սահմանում է հողերի արդյունավետ օգտագործման և պահպանման, հողային օրենսդրության պահանջների կատարման նկատմամբ վերահսկողության իրականացման խնդիրները, ձևերը, վերահսկողություն իրականացնող մարմինները, ստուգող և ստուգվող անձանց իրավունքներն ու պարտականությունները, ստուգումների իրականացման կարգերը։ Սույն օրենքի գործողությունը տարածվում է ՀՀ հողային ֆոնդում առկա բոլոր հողամասերի օգտագործման և պահպանության վրա՝ անկախ դրանց նպատակային նշանակությունից, սեփականության և (կամ) օգտագործման իրավունքի սուբյեկտներից։</w:t>
      </w:r>
    </w:p>
    <w:p w14:paraId="6BE1E13B" w14:textId="77777777" w:rsidR="00A5507B" w:rsidRPr="00356BA8" w:rsidRDefault="00A5507B">
      <w:pPr>
        <w:spacing w:line="276" w:lineRule="auto"/>
        <w:ind w:right="-2" w:firstLine="426"/>
        <w:rPr>
          <w:rFonts w:ascii="GHEA Mariam" w:eastAsia="Merriweather" w:hAnsi="GHEA Mariam" w:cs="Merriweather"/>
          <w:sz w:val="24"/>
          <w:szCs w:val="24"/>
        </w:rPr>
      </w:pPr>
    </w:p>
    <w:p w14:paraId="538A82BA" w14:textId="368E85A7"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«Պատմության և մշակույթի անշարժ հուշարձանների ու պատմական միջավայրի պահպանության և օգտագործման մասին» ՀՀ օրենք (1998թ</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w:t>
      </w:r>
    </w:p>
    <w:p w14:paraId="03C601CD" w14:textId="7A1E815E"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Կարգավորում է պատմության և մշակույթի անշարժ հուշարձանների հայտնաբերման, վավերագրման, ուսումնասիրման, պետական հաշվառման, պահպանության, օգտագործման, ամրակայման, նորոգման, վերականգնման, տեղափոխման, փոփոխման, ինչպես նաև դրանց պատմական միջավայրի պահպանության և օգտագործման գործունեության հետ կապված հարաբերությունները:</w:t>
      </w:r>
    </w:p>
    <w:p w14:paraId="5E3FBBFC" w14:textId="23DC129A"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Օրենքի համաձայն հուշարձանների պահպանության</w:t>
      </w:r>
      <w:r w:rsidRPr="00356BA8">
        <w:rPr>
          <w:rFonts w:ascii="Calibri" w:eastAsia="Tahoma" w:hAnsi="Calibri" w:cs="Calibri"/>
          <w:sz w:val="24"/>
          <w:szCs w:val="24"/>
        </w:rPr>
        <w:t> </w:t>
      </w:r>
      <w:r w:rsidRPr="00356BA8">
        <w:rPr>
          <w:rFonts w:ascii="GHEA Mariam" w:eastAsia="Tahoma" w:hAnsi="GHEA Mariam" w:cs="Tahoma"/>
          <w:sz w:val="24"/>
          <w:szCs w:val="24"/>
        </w:rPr>
        <w:t>և օգտագործման բնագավառում տեղական ինքնակառավարման մարմինների (ՏԻՄ) իրավասության մեջ է մտնում շինարարական, գյուղատնտեսական և այլ աշխատանքների կատարման ժամանակ հուշարձաններ հայտնաբերելիս այդ աշխատանքները կասեցնելը ու այդ մասին անհապաղ լիազորված մարմնին հայտնելը` օրենսդրությամբ սահմանված կարգով, ՏԻՄ-ը ապահովում է նաև համայնքի տարածքում գտնվող հուշարձանների պահպանական գոտիներում սահմանված հատուկ ռեժիմի պահանջների կատարումը (Հոդված 11):</w:t>
      </w:r>
    </w:p>
    <w:p w14:paraId="4E1B9A52"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13FC2B96" w14:textId="3F6A2C61"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«Էկոպարեկային ծառայության մասին» ՀՀ օրենք</w:t>
      </w:r>
      <w:r w:rsidRPr="00356BA8">
        <w:rPr>
          <w:rFonts w:ascii="GHEA Mariam" w:eastAsia="Merriweather" w:hAnsi="GHEA Mariam" w:cs="Merriweather"/>
          <w:sz w:val="24"/>
          <w:szCs w:val="24"/>
          <w:vertAlign w:val="superscript"/>
        </w:rPr>
        <w:footnoteReference w:id="10"/>
      </w:r>
    </w:p>
    <w:p w14:paraId="4C20CD44" w14:textId="00DD5364"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Կարգավորում է պետական անտառների, անտառային հողերի և բնության հատուկ պահպանվող տարածքների պահպանության նկատմամբ պետական հսկողության, վերահսկողության և համապատասխան ծառայողական հարաբերությունները: Օրենքը սահմանում է պետական լիազոր մարմնի (Էկոպարեկային ծառայություն) գործունեությունն անտառների ու շրջակա բնության պաշտպանությունը ապահովելու, դրան խանգարող իրավախախտումներ կանխելու, հրդեհային անվտանգության վերահսկողություն իրականացնելու, ապօրինի հատումների ու արածեցումների դեմ պայքարելու աշխատանքների շրջանակներում։</w:t>
      </w:r>
    </w:p>
    <w:p w14:paraId="216F9740"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108C3D42" w14:textId="33652D74" w:rsidR="00A5507B" w:rsidRPr="00356BA8" w:rsidRDefault="0037746D">
      <w:pPr>
        <w:spacing w:line="276" w:lineRule="auto"/>
        <w:ind w:right="-2" w:firstLine="426"/>
        <w:rPr>
          <w:rFonts w:ascii="GHEA Mariam" w:eastAsia="Merriweather" w:hAnsi="GHEA Mariam" w:cs="Merriweather"/>
          <w:sz w:val="24"/>
          <w:szCs w:val="24"/>
        </w:rPr>
      </w:pPr>
      <w:r w:rsidRPr="00356BA8">
        <w:rPr>
          <w:rFonts w:ascii="GHEA Mariam" w:eastAsia="Merriweather" w:hAnsi="GHEA Mariam" w:cs="Merriweather"/>
          <w:sz w:val="24"/>
          <w:szCs w:val="24"/>
        </w:rPr>
        <w:lastRenderedPageBreak/>
        <w:t>3</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 Նորմատիվ իրավական այլ կարգավորումներ</w:t>
      </w:r>
    </w:p>
    <w:p w14:paraId="6F16CAA4"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5868E239" w14:textId="4769CFCE"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ՀՀ Կառավարության որոշումներ, հրամաններ </w:t>
      </w:r>
    </w:p>
    <w:p w14:paraId="4ABB8D3B" w14:textId="6C0F3675"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ՀՀ շրջակա միջավայրի նախարարի 11</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03</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2024 թ</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N 74-Ն հրամանը անտառավերականգնման և անտառապատման իրականացման կարգը սահմանելու մասին</w:t>
      </w:r>
      <w:r w:rsidRPr="00356BA8">
        <w:rPr>
          <w:rFonts w:ascii="GHEA Mariam" w:eastAsia="Merriweather" w:hAnsi="GHEA Mariam" w:cs="Merriweather"/>
          <w:sz w:val="24"/>
          <w:szCs w:val="24"/>
          <w:vertAlign w:val="superscript"/>
        </w:rPr>
        <w:footnoteReference w:id="11"/>
      </w:r>
    </w:p>
    <w:p w14:paraId="1825F930" w14:textId="4635AAC4"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ՀՀ Կառավարության 29.01.2010թ. N72-Ն որոշում «ՀՀ բույսերի Կարմիր գիրքը հաստատելու մասին» </w:t>
      </w:r>
    </w:p>
    <w:p w14:paraId="03D5575F" w14:textId="35C0CEEB"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ՀՀ Կառավարության 29.01.2010թ. N71-Ն որոշում «ՀՀ կենդանիների Կարմիր գիրքը հաստատելու մասին» </w:t>
      </w:r>
    </w:p>
    <w:p w14:paraId="2A857C14" w14:textId="5F52BD14"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ՀՀ Կառավարության 14.08.2008թ. N967-Ն որոշում «ՀՀ բնության հուշարձանների ցանկը հաստատելու մասին» </w:t>
      </w:r>
    </w:p>
    <w:p w14:paraId="5DF5D751" w14:textId="01D9E806"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ՀՀ Կառավարության 02.11.2017 թ. N1404-Ն որոշում «Հողի բերրի շերտի հանման նորմերի որոշմանը և հանված բերրի շերտի պահպանմանն ու օգտագործմանը ներկայացվող պահանջները սահմանելու և ՀՀ կառավարության 20.07.2006թ</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N1026-Ն որոշումն ուժը կորցրած ճանաչելու մասին»</w:t>
      </w:r>
      <w:r w:rsidRPr="00356BA8">
        <w:rPr>
          <w:rFonts w:ascii="GHEA Mariam" w:eastAsia="Merriweather" w:hAnsi="GHEA Mariam" w:cs="Merriweather"/>
          <w:sz w:val="24"/>
          <w:szCs w:val="24"/>
          <w:vertAlign w:val="superscript"/>
        </w:rPr>
        <w:footnoteReference w:id="12"/>
      </w:r>
      <w:r w:rsidRPr="00356BA8">
        <w:rPr>
          <w:rFonts w:ascii="GHEA Mariam" w:eastAsia="Merriweather" w:hAnsi="GHEA Mariam" w:cs="Merriweather"/>
          <w:sz w:val="24"/>
          <w:szCs w:val="24"/>
        </w:rPr>
        <w:t xml:space="preserve"> </w:t>
      </w:r>
    </w:p>
    <w:p w14:paraId="3B522647" w14:textId="668715A5"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ՀՀ կառավարության 10.05.2019թ. №572-Ն որոշումը </w:t>
      </w:r>
      <w:r w:rsidRPr="00356BA8">
        <w:rPr>
          <w:rFonts w:ascii="Calibri" w:eastAsia="Tahoma" w:hAnsi="Calibri" w:cs="Calibri"/>
          <w:sz w:val="24"/>
          <w:szCs w:val="24"/>
        </w:rPr>
        <w:t> </w:t>
      </w:r>
      <w:r w:rsidRPr="00356BA8">
        <w:rPr>
          <w:rFonts w:ascii="GHEA Mariam" w:eastAsia="Tahoma" w:hAnsi="GHEA Mariam" w:cs="Tahoma"/>
          <w:sz w:val="24"/>
          <w:szCs w:val="24"/>
        </w:rPr>
        <w:t>Հողագրունտի հանույթի կարգը սահմանելու մասին</w:t>
      </w:r>
      <w:r w:rsidRPr="00356BA8">
        <w:rPr>
          <w:rFonts w:ascii="GHEA Mariam" w:eastAsia="Merriweather" w:hAnsi="GHEA Mariam" w:cs="Merriweather"/>
          <w:sz w:val="24"/>
          <w:szCs w:val="24"/>
          <w:vertAlign w:val="superscript"/>
        </w:rPr>
        <w:footnoteReference w:id="13"/>
      </w:r>
    </w:p>
    <w:p w14:paraId="59934231" w14:textId="6A63329F"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ՀՀ կառավարության 08</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09</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2011թ</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N1396-Ն որոշում «Հողի բերրի շերտի oգտագործման կարգը հաստատելու, ՀՀ Կառավարության 2002 թվականի սեպտեմբերի 19-ի N1622-ն որոշումն ուժը կորցրած ճանաչելու և 2001 թվականի ապրիլի 12-ի N286-ն որոշման մեջ փոփոխություն կատարելու մասին» </w:t>
      </w:r>
    </w:p>
    <w:p w14:paraId="015F27D3" w14:textId="4677FEC3"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ՀՀ Կառավարության 25.01.2005թ. N92-Ն որոշում՝ «Հողային ռեսուրսների վրա տնտեսական գործունեության հետևանքով առաջացած ազդեցության գնահատման կարգը հաստատելու մասին» </w:t>
      </w:r>
    </w:p>
    <w:p w14:paraId="3A876AD9" w14:textId="5AC1F774"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ՀՀ Կառավարության 24.12.2003թ. N1746-Ն որոշում՝ «ՀՀ բնակավայրերի հողերի կադաստրային գնահատման կարգը, տարածագնահատման (գտնվելու վայրի) գոտիականության գործակիցները և սահմանները հաստատելու մասին» </w:t>
      </w:r>
    </w:p>
    <w:p w14:paraId="781ACC37" w14:textId="270CFF3E"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ՀՀ Կառավարության 14.08.2003թ. N1110-Ն որոշում «Ջրային ռեսուրսների վրա տնտեսական գործունեության հետևանքով առաջացած ազդեցության գնահատման կարգ» </w:t>
      </w:r>
    </w:p>
    <w:p w14:paraId="371946ED" w14:textId="3AE807D0"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ՀՀ Կառավարության 27.01.2011թ. N75-Ն որոշում՝ Կախված տեղանքի առանձնահատկություններից՝ յուրաքանչյուր ջրավազանային կառավարման </w:t>
      </w:r>
      <w:r w:rsidRPr="00356BA8">
        <w:rPr>
          <w:rFonts w:ascii="GHEA Mariam" w:eastAsia="Tahoma" w:hAnsi="GHEA Mariam" w:cs="Tahoma"/>
          <w:sz w:val="24"/>
          <w:szCs w:val="24"/>
        </w:rPr>
        <w:lastRenderedPageBreak/>
        <w:t>տարածքի ջրի որակի ապահովման նորմերը սահմանելու մասին (փոփոխվել է 29.06.23 N 1056-Ն որոշմամբ)</w:t>
      </w:r>
      <w:r w:rsidRPr="00356BA8">
        <w:rPr>
          <w:rFonts w:ascii="GHEA Mariam" w:eastAsia="Merriweather" w:hAnsi="GHEA Mariam" w:cs="Merriweather"/>
          <w:sz w:val="24"/>
          <w:szCs w:val="24"/>
          <w:vertAlign w:val="superscript"/>
        </w:rPr>
        <w:footnoteReference w:id="14"/>
      </w:r>
      <w:r w:rsidRPr="00356BA8">
        <w:rPr>
          <w:rFonts w:ascii="GHEA Mariam" w:eastAsia="Merriweather" w:hAnsi="GHEA Mariam" w:cs="Merriweather"/>
          <w:sz w:val="24"/>
          <w:szCs w:val="24"/>
        </w:rPr>
        <w:t xml:space="preserve"> </w:t>
      </w:r>
    </w:p>
    <w:p w14:paraId="5FC2D022" w14:textId="2192160B"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ՀՀ Կառավարության 27.05.2015թ. N764-Ն որոշում՝ «Շրջակա միջավայրի վրա հնարավոր տնտեսական վնասի գնահատման և հատուցման կարգը հաստատելու մասին»</w:t>
      </w:r>
      <w:r w:rsidRPr="00356BA8">
        <w:rPr>
          <w:rFonts w:ascii="GHEA Mariam" w:eastAsia="Merriweather" w:hAnsi="GHEA Mariam" w:cs="Merriweather"/>
          <w:sz w:val="24"/>
          <w:szCs w:val="24"/>
          <w:vertAlign w:val="superscript"/>
        </w:rPr>
        <w:footnoteReference w:id="15"/>
      </w:r>
      <w:r w:rsidRPr="00356BA8">
        <w:rPr>
          <w:rFonts w:ascii="GHEA Mariam" w:eastAsia="Merriweather" w:hAnsi="GHEA Mariam" w:cs="Merriweather"/>
          <w:sz w:val="24"/>
          <w:szCs w:val="24"/>
          <w:vertAlign w:val="superscript"/>
        </w:rPr>
        <w:t xml:space="preserve"> </w:t>
      </w:r>
    </w:p>
    <w:p w14:paraId="4FB7809E" w14:textId="78F128E0"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ՀՀ Կառավարության 14.08.2014թ. N781-Ն որոշում՝ «ՀՀ բուսական աշխարհի օբյեկտների պահպանության և բնական պայմաններում վերարտադրության նպատակով դրանց օգտագործման կարգը հաստատելու մասին» </w:t>
      </w:r>
    </w:p>
    <w:p w14:paraId="4DCE0630" w14:textId="179F47A4"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ՀՀ Կառավարության 19.11.2014թ. N1325-Ն որոշում «Հանրային ծանուցման և քննարկումների իրականացման կարգը սահմանելու մասին»</w:t>
      </w:r>
      <w:r w:rsidRPr="00356BA8">
        <w:rPr>
          <w:rFonts w:ascii="GHEA Mariam" w:eastAsia="Merriweather" w:hAnsi="GHEA Mariam" w:cs="Merriweather"/>
          <w:sz w:val="24"/>
          <w:szCs w:val="24"/>
          <w:vertAlign w:val="superscript"/>
        </w:rPr>
        <w:footnoteReference w:id="16"/>
      </w:r>
      <w:r w:rsidRPr="00356BA8">
        <w:rPr>
          <w:rFonts w:ascii="GHEA Mariam" w:eastAsia="Merriweather" w:hAnsi="GHEA Mariam" w:cs="Merriweather"/>
          <w:sz w:val="24"/>
          <w:szCs w:val="24"/>
        </w:rPr>
        <w:t xml:space="preserve"> </w:t>
      </w:r>
    </w:p>
    <w:p w14:paraId="73D042A4" w14:textId="4265BE42"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ՀՀ շրջակա միջավայրի նախարարի 29</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10</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2024թ</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N 438-Ն հրաման Ռազմավարական էկոլոգիական գնահատման և շրջակա միջավայրի վրա ազդեցության գնահատման ուղեցույցները հաստատելու մասին</w:t>
      </w:r>
      <w:r w:rsidRPr="00356BA8">
        <w:rPr>
          <w:rFonts w:ascii="GHEA Mariam" w:eastAsia="Merriweather" w:hAnsi="GHEA Mariam" w:cs="Merriweather"/>
          <w:sz w:val="24"/>
          <w:szCs w:val="24"/>
          <w:vertAlign w:val="superscript"/>
        </w:rPr>
        <w:footnoteReference w:id="17"/>
      </w:r>
    </w:p>
    <w:p w14:paraId="17997A4D" w14:textId="3CC07044"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ՀՀ առողջապահության նախարարի 25.12.2002թ. N876-Ն հրաման՝ «Խմելու ջուր: Ջրամատակարարման կենտրոնացված համակարգերի ջրի որակին ներկայացվող հիգիենիկ պահանջներ: Որակի հսկողություն» N2-III-Ա 2-1 սանիտարական նորմերը և կանոնները հաստատելու մասին»</w:t>
      </w:r>
    </w:p>
    <w:p w14:paraId="75F5A506" w14:textId="0D65A9A8"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ՀՀ քաղաքաշինության նախարարի 17.03.2014թ. N79-Ն հրաման՝ ՀՀՇՆ 22-04- 2014 «Պաշտպանություն աղմուկից» շինարարական նորմերը հաստատելու և Հայաստանի Հանրապետության քաղաքաշինության նախարարի 2001 թվականի հոկտեմբերի 1-ի N82 հրամանում փոփոխություն կատարելու մասին»</w:t>
      </w:r>
    </w:p>
    <w:p w14:paraId="6BC8DB33" w14:textId="1677B8AF"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ՀՀ քաղաքաշինության նախարարի 05.06.2003թ. N38-Ն հրաման՝ ՀՀՇՆ I-2.03-03 «ՀՀ պետական քաղաքաշինական կադաստր» շինարարական նորմերի հաստատման մասին»:</w:t>
      </w:r>
    </w:p>
    <w:p w14:paraId="138E35D5" w14:textId="3CA1C282"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Տաշիր համայնքի ավագանու 2021 թվականի նոյեմբերի 23-ի N 644-Ա որոշում Հանրային բաց լսումներ և (կամ) քննարկումներ կազմակերպելու մասին</w:t>
      </w:r>
      <w:r w:rsidRPr="00356BA8">
        <w:rPr>
          <w:rFonts w:ascii="GHEA Mariam" w:eastAsia="Merriweather" w:hAnsi="GHEA Mariam" w:cs="Merriweather"/>
          <w:sz w:val="24"/>
          <w:szCs w:val="24"/>
          <w:vertAlign w:val="superscript"/>
        </w:rPr>
        <w:footnoteReference w:id="18"/>
      </w:r>
      <w:r w:rsidRPr="00356BA8">
        <w:rPr>
          <w:rFonts w:ascii="GHEA Mariam" w:eastAsia="Tahoma" w:hAnsi="GHEA Mariam" w:cs="Tahoma"/>
          <w:sz w:val="24"/>
          <w:szCs w:val="24"/>
        </w:rPr>
        <w:t xml:space="preserve">։ </w:t>
      </w:r>
    </w:p>
    <w:p w14:paraId="51B3DB0F" w14:textId="0668333F"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Թիրախ բոլոր համայնքների (Ստեփանավան, Սպիտակ, այլ) ավագանիների որոշումները Հանրային բաց լսումներ և քննարկումներ կազմակերպելու մասին։ </w:t>
      </w:r>
    </w:p>
    <w:p w14:paraId="7BE7AE81" w14:textId="6D4A8E05"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Թիրախ համայնքների զարգացման ծրագրեր։ </w:t>
      </w:r>
    </w:p>
    <w:p w14:paraId="021E85D3" w14:textId="588E2A77"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ՀՀ շրջակա միջավայրի նախարարի 01</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12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2022 թ. N 419-Ն և տարածքային կառավարման նախարարի 05</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12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2022 թ. N 23-Ն համատեղ հրաման Ոչ արտադրական նպատակներով անվճար թափուկ վառելափայտ ձեռք բերելու </w:t>
      </w:r>
      <w:r w:rsidRPr="00356BA8">
        <w:rPr>
          <w:rFonts w:ascii="GHEA Mariam" w:eastAsia="Tahoma" w:hAnsi="GHEA Mariam" w:cs="Tahoma"/>
          <w:sz w:val="24"/>
          <w:szCs w:val="24"/>
        </w:rPr>
        <w:lastRenderedPageBreak/>
        <w:t>արտոնություն ստացող՝ անտառների անմիջական հարևանությամբ գտնվող բնակավայրերի ցանկը հաստատելու մասին</w:t>
      </w:r>
      <w:r w:rsidRPr="00356BA8">
        <w:rPr>
          <w:rFonts w:ascii="GHEA Mariam" w:eastAsia="Merriweather" w:hAnsi="GHEA Mariam" w:cs="Merriweather"/>
          <w:sz w:val="24"/>
          <w:szCs w:val="24"/>
          <w:vertAlign w:val="superscript"/>
        </w:rPr>
        <w:footnoteReference w:id="19"/>
      </w:r>
    </w:p>
    <w:p w14:paraId="6800A5F9" w14:textId="03FB11E6" w:rsidR="00A5507B" w:rsidRPr="00356BA8" w:rsidRDefault="0037746D">
      <w:pPr>
        <w:numPr>
          <w:ilvl w:val="0"/>
          <w:numId w:val="44"/>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«Վանաձորի անտառտնտեսություն», «Ստեփանավանի անտառտնտեսություն» և  «Տաշիրի անտառտնտեսություն» մասնաճյուղերի կառավարման պլաններ</w:t>
      </w:r>
      <w:r w:rsidRPr="00356BA8">
        <w:rPr>
          <w:rFonts w:ascii="GHEA Mariam" w:eastAsia="Merriweather" w:hAnsi="GHEA Mariam" w:cs="Merriweather"/>
          <w:sz w:val="24"/>
          <w:szCs w:val="24"/>
          <w:vertAlign w:val="superscript"/>
        </w:rPr>
        <w:footnoteReference w:id="20"/>
      </w:r>
    </w:p>
    <w:p w14:paraId="7BEC35BF" w14:textId="77777777" w:rsidR="00A5507B" w:rsidRPr="00356BA8" w:rsidRDefault="00A5507B">
      <w:pPr>
        <w:tabs>
          <w:tab w:val="left" w:pos="1258"/>
        </w:tabs>
        <w:spacing w:line="276" w:lineRule="auto"/>
        <w:jc w:val="both"/>
        <w:rPr>
          <w:rFonts w:ascii="GHEA Mariam" w:hAnsi="GHEA Mariam"/>
          <w:sz w:val="24"/>
          <w:szCs w:val="24"/>
        </w:rPr>
      </w:pPr>
    </w:p>
    <w:p w14:paraId="2FD6CDA2" w14:textId="37D78B41" w:rsidR="00A5507B" w:rsidRPr="00356BA8" w:rsidRDefault="0037746D">
      <w:pPr>
        <w:spacing w:line="276" w:lineRule="auto"/>
        <w:ind w:right="-2" w:firstLine="426"/>
        <w:rPr>
          <w:rFonts w:ascii="GHEA Mariam" w:eastAsia="Merriweather" w:hAnsi="GHEA Mariam" w:cs="Merriweather"/>
          <w:sz w:val="24"/>
          <w:szCs w:val="24"/>
        </w:rPr>
      </w:pPr>
      <w:r w:rsidRPr="00356BA8">
        <w:rPr>
          <w:rFonts w:ascii="GHEA Mariam" w:eastAsia="Merriweather" w:hAnsi="GHEA Mariam" w:cs="Merriweather"/>
          <w:sz w:val="24"/>
          <w:szCs w:val="24"/>
        </w:rPr>
        <w:t>3</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3 Ռազմավարական ոլորտային փաստաթղթեր </w:t>
      </w:r>
    </w:p>
    <w:p w14:paraId="5E9B9365" w14:textId="77777777" w:rsidR="00A5507B" w:rsidRPr="00356BA8" w:rsidRDefault="00A5507B">
      <w:pPr>
        <w:spacing w:line="276" w:lineRule="auto"/>
        <w:ind w:right="-2" w:firstLine="426"/>
        <w:rPr>
          <w:rFonts w:ascii="GHEA Mariam" w:eastAsia="Merriweather" w:hAnsi="GHEA Mariam" w:cs="Merriweather"/>
          <w:sz w:val="24"/>
          <w:szCs w:val="24"/>
        </w:rPr>
      </w:pPr>
    </w:p>
    <w:p w14:paraId="117277D7" w14:textId="69AD09FA"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Հաշվի առնելով, որ ներկայում (2025 թվականի նոյեմբերի դրությամբ) քննարկման է դրված «ՀՀ կենսաբանական բազմազանության 2025-2030 թվականների ազգային ռազմավարությունը և գործողությունների ծրագիրը հաստատելու մասին» կառավարության որոշման նախագիծը, խորհուրդ է տրվում հաշվի առնել նաև այս փաստաթղթի նախագիծը</w:t>
      </w:r>
      <w:r w:rsidRPr="00356BA8">
        <w:rPr>
          <w:rFonts w:ascii="GHEA Mariam" w:eastAsia="Merriweather" w:hAnsi="GHEA Mariam" w:cs="Merriweather"/>
          <w:sz w:val="24"/>
          <w:szCs w:val="24"/>
          <w:vertAlign w:val="superscript"/>
        </w:rPr>
        <w:footnoteReference w:id="21"/>
      </w:r>
      <w:r w:rsidRPr="00356BA8">
        <w:rPr>
          <w:rFonts w:ascii="GHEA Mariam" w:eastAsia="Tahoma" w:hAnsi="GHEA Mariam" w:cs="Tahoma"/>
          <w:sz w:val="24"/>
          <w:szCs w:val="24"/>
        </w:rPr>
        <w:t>։ Կարևոր է ուշադրություն դարձնել նաև Հայաստանի կենսաբազմազանության պահպանության ազգային թիրախներին, որոնք պաշտոնապես ներկայացվել են Կենսաբանական բազմազանության մասին կոնվենցիայի քարտուղարությանը</w:t>
      </w:r>
      <w:r w:rsidRPr="00356BA8">
        <w:rPr>
          <w:rFonts w:ascii="GHEA Mariam" w:eastAsia="Merriweather" w:hAnsi="GHEA Mariam" w:cs="Merriweather"/>
          <w:sz w:val="24"/>
          <w:szCs w:val="24"/>
          <w:vertAlign w:val="superscript"/>
        </w:rPr>
        <w:footnoteReference w:id="22"/>
      </w:r>
      <w:r w:rsidRPr="00356BA8">
        <w:rPr>
          <w:rFonts w:ascii="GHEA Mariam" w:eastAsia="Tahoma" w:hAnsi="GHEA Mariam" w:cs="Tahoma"/>
          <w:sz w:val="24"/>
          <w:szCs w:val="24"/>
        </w:rPr>
        <w:t xml:space="preserve"> և գործողությունները նախագծել և իրականացնել այնպես, որ ուղղված լինեն համապատասխան թիրախներին հասնելուն։  </w:t>
      </w:r>
    </w:p>
    <w:p w14:paraId="6F6C2707" w14:textId="77777777" w:rsidR="00A5507B" w:rsidRPr="00356BA8" w:rsidRDefault="00A5507B">
      <w:pPr>
        <w:spacing w:line="276" w:lineRule="auto"/>
        <w:ind w:right="-2"/>
        <w:rPr>
          <w:rFonts w:ascii="GHEA Mariam" w:eastAsia="Merriweather" w:hAnsi="GHEA Mariam" w:cs="Merriweather"/>
          <w:sz w:val="24"/>
          <w:szCs w:val="24"/>
        </w:rPr>
      </w:pPr>
    </w:p>
    <w:p w14:paraId="23223307" w14:textId="77777777" w:rsidR="00A5507B" w:rsidRPr="00356BA8" w:rsidRDefault="00A5507B">
      <w:pPr>
        <w:spacing w:line="276" w:lineRule="auto"/>
        <w:ind w:right="-2"/>
        <w:rPr>
          <w:rFonts w:ascii="GHEA Mariam" w:eastAsia="Merriweather" w:hAnsi="GHEA Mariam" w:cs="Merriweather"/>
          <w:sz w:val="24"/>
          <w:szCs w:val="24"/>
        </w:rPr>
      </w:pPr>
    </w:p>
    <w:p w14:paraId="720C5434" w14:textId="55193F1F"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ՇՐՋԱԿԱ ՄԻՋԱՎԱՅՐԻ ՆԿԱՐԱԳՐՈՒԹՅՈՒՆ</w:t>
      </w:r>
    </w:p>
    <w:p w14:paraId="5E0745BA" w14:textId="77777777" w:rsidR="00A5507B" w:rsidRPr="00356BA8" w:rsidRDefault="00A5507B">
      <w:pPr>
        <w:pBdr>
          <w:top w:val="nil"/>
          <w:left w:val="nil"/>
          <w:bottom w:val="nil"/>
          <w:right w:val="nil"/>
          <w:between w:val="nil"/>
        </w:pBdr>
        <w:spacing w:before="53" w:line="276" w:lineRule="auto"/>
        <w:rPr>
          <w:rFonts w:ascii="GHEA Mariam" w:eastAsia="Merriweather" w:hAnsi="GHEA Mariam" w:cs="Merriweather"/>
          <w:sz w:val="24"/>
          <w:szCs w:val="24"/>
        </w:rPr>
      </w:pPr>
    </w:p>
    <w:p w14:paraId="580ACDB4" w14:textId="069D6FDE" w:rsidR="00A5507B" w:rsidRPr="00356BA8" w:rsidRDefault="0037746D">
      <w:pPr>
        <w:tabs>
          <w:tab w:val="left" w:pos="1268"/>
        </w:tabs>
        <w:spacing w:line="276" w:lineRule="auto"/>
        <w:ind w:firstLine="426"/>
        <w:rPr>
          <w:rFonts w:ascii="GHEA Mariam" w:eastAsia="Merriweather" w:hAnsi="GHEA Mariam" w:cs="Merriweather"/>
          <w:sz w:val="24"/>
          <w:szCs w:val="24"/>
        </w:rPr>
      </w:pPr>
      <w:bookmarkStart w:id="3" w:name="bookmark=id.2efdz2ap6mi7" w:colFirst="0" w:colLast="0"/>
      <w:bookmarkEnd w:id="3"/>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 Թիրախային տարածքի և շրջակա  բնակավայրերի նկարագրություն</w:t>
      </w:r>
    </w:p>
    <w:p w14:paraId="31826A21" w14:textId="77777777" w:rsidR="00A5507B" w:rsidRPr="00356BA8" w:rsidRDefault="00A5507B">
      <w:pPr>
        <w:spacing w:line="276" w:lineRule="auto"/>
        <w:ind w:right="-2"/>
        <w:rPr>
          <w:rFonts w:ascii="GHEA Mariam" w:eastAsia="Merriweather" w:hAnsi="GHEA Mariam" w:cs="Merriweather"/>
          <w:sz w:val="24"/>
          <w:szCs w:val="24"/>
        </w:rPr>
      </w:pPr>
    </w:p>
    <w:p w14:paraId="732E3180" w14:textId="58E94F3F"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Նախնական քարտեզագրմամբ Ծրագրի թիրախ համայնքներն են Ստեփանավանը, Տաշիրը, Գյուլագարակը, Վանաձորը, Փամբակը և Սպիտակը։ Սակայն էկոհամակարգի վերականգնման արդյունքները կարող են ինչպես էկոլոգիական, այնպես էլ սոցիալ-տնտեսական ազդեցություն ունենալ նաև հարակից այլ համայնքների կամ դրանց առանձին բնակավայրերի վրա։ </w:t>
      </w:r>
    </w:p>
    <w:p w14:paraId="4E2E0092" w14:textId="58DC92A7"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Թիրախ համայնքների համառոտ նկարագիրը ներկայացվում է ստորև։ </w:t>
      </w:r>
    </w:p>
    <w:p w14:paraId="55D8D1A8" w14:textId="58050836"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Վանաձորը Լոռու մարզկենտրոնն է, գտնվում է Հայաստանի հյուսիսային մասում: Զբաղեցնում է 2599,33 հա մակերես՝ Փամբակի և Բազումի լեռների հովտում:</w:t>
      </w:r>
    </w:p>
    <w:p w14:paraId="79EFF418" w14:textId="5B7970D5"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Հեռավորությունը Երևանից ավտոմոբիլային ճանապարհով 125 կմ է, երկաթգծով՝ </w:t>
      </w:r>
      <w:r w:rsidRPr="00356BA8">
        <w:rPr>
          <w:rFonts w:ascii="GHEA Mariam" w:eastAsia="Tahoma" w:hAnsi="GHEA Mariam" w:cs="Tahoma"/>
          <w:sz w:val="24"/>
          <w:szCs w:val="24"/>
        </w:rPr>
        <w:lastRenderedPageBreak/>
        <w:t>224 կմ: Ծովի մակերևույթից բարձր է 1376 մ: Վանաձոր քաղաքի միջով հոսում են Փամբակ, Տանձուտ և Վանաձոր գետերը: Քաղաքի բնակչությունը՝ 131</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656 մարդ։</w:t>
      </w:r>
    </w:p>
    <w:p w14:paraId="0574234D" w14:textId="01F327C3"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Վանաձորը տարածքային վարչական կենտրոն է, տրանսպորտային հանգույց։ Այստեղով են անցնում Երևան-Թբիլիսի երկաթգիծը, ինչպես նաև միջպետական կարևորագույն ավտոճանապարհներ:</w:t>
      </w:r>
    </w:p>
    <w:p w14:paraId="537AE7B6" w14:textId="41ADAC2D"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Խնձորուտ և Վահագնի անտառպետությունների տարածքներում նախատեսված հատվածը հարակից է նաև Շահումյան գյուղական բնակավայրին</w:t>
      </w:r>
      <w:r w:rsidRPr="00356BA8">
        <w:rPr>
          <w:rFonts w:ascii="GHEA Mariam" w:eastAsia="Merriweather" w:hAnsi="GHEA Mariam" w:cs="Merriweather"/>
          <w:sz w:val="24"/>
          <w:szCs w:val="24"/>
          <w:vertAlign w:val="superscript"/>
        </w:rPr>
        <w:footnoteReference w:id="23"/>
      </w:r>
      <w:r w:rsidRPr="00356BA8">
        <w:rPr>
          <w:rFonts w:ascii="GHEA Mariam" w:eastAsia="Tahoma" w:hAnsi="GHEA Mariam" w:cs="Tahoma"/>
          <w:sz w:val="24"/>
          <w:szCs w:val="24"/>
        </w:rPr>
        <w:t xml:space="preserve">։  Գյուղը գտնվում է </w:t>
      </w:r>
      <w:r w:rsidRPr="00356BA8">
        <w:rPr>
          <w:rFonts w:ascii="GHEA Mariam" w:eastAsia="Merriweather" w:hAnsi="GHEA Mariam" w:cs="Merriweather"/>
          <w:sz w:val="24"/>
          <w:szCs w:val="24"/>
        </w:rPr>
        <w:t xml:space="preserve">Մայմեխ </w:t>
      </w:r>
      <w:r w:rsidRPr="00356BA8">
        <w:rPr>
          <w:rFonts w:ascii="GHEA Mariam" w:eastAsia="Tahoma" w:hAnsi="GHEA Mariam" w:cs="Tahoma"/>
          <w:sz w:val="24"/>
          <w:szCs w:val="24"/>
        </w:rPr>
        <w:t xml:space="preserve">սարի լանջին, որը հայտնի է սառնորակ աղբյուրներով, Տանձուտ և Չիչխան գետերով։ Գյուղը գազաֆիկացված է։ Մշտական բնակչությունը՝ 2491 մարդ։ Գյուղական տնտեսությունների թիվը՝ 749։ Գյուղացիներն զբաղվում են անասնապահությամբ։ Խոշոր եղջերավոր անասունների գլխաքանակը՝ 472, մանր եղջերավորներինը՝ 93։ Գյուղում կա 4 ինքնաթափ բեռնատար մեքենա, 1 էքսկավատոր, 2 թրթուրավոր տրակտոր։  </w:t>
      </w:r>
    </w:p>
    <w:p w14:paraId="2D180770" w14:textId="220D8E0A"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Փամբակ համայնքի Լեռնապատ բնակավայրի</w:t>
      </w:r>
      <w:r w:rsidRPr="00356BA8">
        <w:rPr>
          <w:rFonts w:ascii="GHEA Mariam" w:eastAsia="Merriweather" w:hAnsi="GHEA Mariam" w:cs="Merriweather"/>
          <w:sz w:val="24"/>
          <w:szCs w:val="24"/>
          <w:vertAlign w:val="superscript"/>
        </w:rPr>
        <w:footnoteReference w:id="24"/>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վարչական տարածքին է հարում Հալավարի անտառպետության նախատեսված տարածքը։  Բնակավայրը Վանաձոր-Սպիտակ մայրուղու 8-րդ կմ-ի ձախակողմյան հատվածում է՝ 2 կմ հեռավորության վրա։ Մոտ է թե՛ մարզկենտրոնին, թե՛ հանրապետական նշանակության ավտոճանապարհին։ Համայնքի կենտրոնով է հոսում Լեռնաջուր գետը։ Մշտական բնակչությունը՝ մոտ 2000 մարդ։ Անտառային տարածքի մակերեսը՝ 435,70 հա։ Զարգացած է անասնապահությունը։ Խոշոր եղջերավոր անասունների գլխաքանակը՝ 702, մանր եղջերավորների (ոչխար և այծ) գլխաքանակը՝ 110, խոզերինը՝ 170։ Բնակավայրը գազաֆիկացված է։ Բնակավայրն ունի ընդամենը 3 ինքնաթափ բեռնատար մեքենա։</w:t>
      </w:r>
    </w:p>
    <w:p w14:paraId="0DE210C2" w14:textId="458F326E"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Սպիտակ համայնքի Արջհովիտ (Ղուրսալի) բնակավայր</w:t>
      </w:r>
      <w:r w:rsidRPr="00356BA8">
        <w:rPr>
          <w:rFonts w:ascii="GHEA Mariam" w:eastAsia="Merriweather" w:hAnsi="GHEA Mariam" w:cs="Merriweather"/>
          <w:sz w:val="24"/>
          <w:szCs w:val="24"/>
          <w:vertAlign w:val="superscript"/>
        </w:rPr>
        <w:footnoteReference w:id="25"/>
      </w:r>
      <w:r w:rsidRPr="00356BA8">
        <w:rPr>
          <w:rFonts w:ascii="GHEA Mariam" w:eastAsia="Tahoma" w:hAnsi="GHEA Mariam" w:cs="Tahoma"/>
          <w:sz w:val="24"/>
          <w:szCs w:val="24"/>
        </w:rPr>
        <w:t xml:space="preserve">։ Սպիտակի և Եղեգնուտի անտառպետությունների վերականգնման ենթակա անտառային էկոհամակարգերի  նախատեսված տարածքների անմիջական հարևանությամբ է գտնվում։ Դեպի վերականգնման ենթակա տարածքներ հիմնական ճանապարն անցնում է գյուղի մեջով։ Բնակավայրում հիմնականում բնակվում էն 1988 թվականից հետո Բաքվից, Գանձակից, Խանլարի և Շամխորի շրջաններից տեղահանված հայեր։ Գյուղը գտնվում է Փամբակ գետի վերին հովտում, Վանաձոր քաղաքից 17, Սպիտակից՝ 7 կմ հեռավորության վրա։ Հարակից է Նոր Խաչակապ, Լեռնապատ, Քարաձոր գյուղական և Սպիտակ քաղաքային բնակավայրերի վարչական տարածքներին։ Այստեղով է անցնում Երևան-Վանաձոր-Թբիլիսի մայրուղին, Վանաձոր-Երևան և Վանաձոր-Գյումրի խճուղային ճանապարհները և երկաթգիծը։ Հիմնական բնակչությունը՝ 557 մարդ։ Անտառային </w:t>
      </w:r>
      <w:r w:rsidRPr="00356BA8">
        <w:rPr>
          <w:rFonts w:ascii="GHEA Mariam" w:eastAsia="Tahoma" w:hAnsi="GHEA Mariam" w:cs="Tahoma"/>
          <w:sz w:val="24"/>
          <w:szCs w:val="24"/>
        </w:rPr>
        <w:lastRenderedPageBreak/>
        <w:t xml:space="preserve">տարածքները կազմում են 676,26 հա։ </w:t>
      </w:r>
    </w:p>
    <w:p w14:paraId="34A99761"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692120DA" w14:textId="02C3203C"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«Ստեփանավանի անտառտնտեսություն» մասնաճյուղում նախատեսված անտառապատման կամ անտառվերականգնման աշխատանքները նախատեսված են Գյուլագարակի անտառպետության տարածքում։ նախատեսված տարածքը անմիջապես հարում է Գյուլագարակ և Հոբարձի գյուղական գնակավայրերի վարչական տարածքներին։ </w:t>
      </w:r>
    </w:p>
    <w:p w14:paraId="36F64960" w14:textId="2CE68407"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Գյուլագարակ բնակավայրը</w:t>
      </w:r>
      <w:r w:rsidRPr="00356BA8">
        <w:rPr>
          <w:rFonts w:ascii="GHEA Mariam" w:eastAsia="Merriweather" w:hAnsi="GHEA Mariam" w:cs="Merriweather"/>
          <w:sz w:val="24"/>
          <w:szCs w:val="24"/>
          <w:vertAlign w:val="superscript"/>
        </w:rPr>
        <w:footnoteReference w:id="26"/>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բնակեցված է եղել 5-րդ դարից։ Ներկայիս բնակավայրը կազմավորվել է 1750-ականներին։ Հեռավորությունը Վանաձորից՝ 28 կմ։ Գյուղի միջով է հոսում Ձորագետի Գարգառ վտակը։ Գտնվում է ծովի մակարդակից 1400 մ բարձրության վրա։ Անտառային հողերը՝ 571,24 հա։ խոշոր եղջերավոր անասունների գլխաքանակը՝ 991, մանր եղջերավորներինը՝ 286։ Չնայած գյուղատնտեսական տեխնիկայի առկայությանը (68), գյուղն ունի գյուղտեխնիկայի կարիք։ Հիմնախնդիրներից են նաև հեռագնա արոտավայրերի ճանապարհների անցկացումը և ոռոգման ջրի ցանցի անցկացումը։</w:t>
      </w:r>
    </w:p>
    <w:p w14:paraId="2169BD38" w14:textId="2C10ACC5"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Գյուլագարակ համայնքի Հոբարձի բնակավայրը</w:t>
      </w:r>
      <w:r w:rsidRPr="00356BA8">
        <w:rPr>
          <w:rFonts w:ascii="GHEA Mariam" w:eastAsia="Merriweather" w:hAnsi="GHEA Mariam" w:cs="Merriweather"/>
          <w:sz w:val="24"/>
          <w:szCs w:val="24"/>
          <w:vertAlign w:val="superscript"/>
        </w:rPr>
        <w:footnoteReference w:id="27"/>
      </w:r>
      <w:r w:rsidRPr="00356BA8">
        <w:rPr>
          <w:rFonts w:ascii="GHEA Mariam" w:eastAsia="Tahoma" w:hAnsi="GHEA Mariam" w:cs="Tahoma"/>
          <w:sz w:val="24"/>
          <w:szCs w:val="24"/>
        </w:rPr>
        <w:t xml:space="preserve"> մարզկենտրոնից 30 կմ հեռավորության վրա է, ծովի մակարդակից 1350 մ բարձրության վրա։ Անտառային տարածքները՝ 167,12 հա։ Սահմանակից է Գյուլագարակին և Վարդաբլուրին։ Մշտական բնակչությունը՝ 511 մարդ։ Գյուղում զարգացած է խոզաբուծությունը, անասնապահությունը և հողագործությունը։ Խոշոր եղջերավորների գլխաքանակը՝ 434, մանր եղջերավորներինը՝ 157։ Գյուղատնտեսական տեխնիկայով հիմնականում ապահովված է</w:t>
      </w:r>
      <w:r w:rsidRPr="00356BA8">
        <w:rPr>
          <w:rFonts w:ascii="GHEA Mariam" w:eastAsia="Microsoft YaHei" w:hAnsi="GHEA Mariam" w:cs="Microsoft YaHei"/>
          <w:sz w:val="24"/>
          <w:szCs w:val="24"/>
        </w:rPr>
        <w:t xml:space="preserve">, </w:t>
      </w:r>
      <w:r w:rsidRPr="00356BA8">
        <w:rPr>
          <w:rFonts w:ascii="GHEA Mariam" w:eastAsia="Tahoma" w:hAnsi="GHEA Mariam" w:cs="Tahoma"/>
          <w:sz w:val="24"/>
          <w:szCs w:val="24"/>
        </w:rPr>
        <w:t>ընդհանուր թվով 50, այդ թվում տրակտորներ, կոմբայներ, այլ։ Գյուղի հիմնական խնդիրներից են մշակույթի տան և վարչական շենքի հիմնանորոգումը և ճանապարհների և ջրահեռացման համակարգի կառուցման հարցերը։</w:t>
      </w:r>
    </w:p>
    <w:p w14:paraId="708CE2E9" w14:textId="77777777"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 xml:space="preserve">  </w:t>
      </w:r>
    </w:p>
    <w:p w14:paraId="67E9EF1E" w14:textId="4F03D740"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Տաշիր խոշորացված համայնքը հիմնականում գտնվում է ծովի մակարդակից 1475-1615մ բարձրությունների վրա։</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Տաշիրի</w:t>
      </w:r>
      <w:r w:rsidRPr="00356BA8">
        <w:rPr>
          <w:rFonts w:ascii="Calibri" w:eastAsia="Tahoma" w:hAnsi="Calibri" w:cs="Calibri"/>
          <w:sz w:val="24"/>
          <w:szCs w:val="24"/>
        </w:rPr>
        <w:t> </w:t>
      </w:r>
      <w:r w:rsidRPr="00356BA8">
        <w:rPr>
          <w:rFonts w:ascii="GHEA Mariam" w:eastAsia="Tahoma" w:hAnsi="GHEA Mariam" w:cs="Tahoma"/>
          <w:sz w:val="24"/>
          <w:szCs w:val="24"/>
        </w:rPr>
        <w:t xml:space="preserve"> ռելիեֆը հիմնականում հարթ է</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զբաղեցնում է Լոռվա</w:t>
      </w:r>
      <w:r w:rsidRPr="00356BA8">
        <w:rPr>
          <w:rFonts w:ascii="Calibri" w:eastAsia="Tahoma" w:hAnsi="Calibri" w:cs="Calibri"/>
          <w:sz w:val="24"/>
          <w:szCs w:val="24"/>
        </w:rPr>
        <w:t> </w:t>
      </w:r>
      <w:r w:rsidRPr="00356BA8">
        <w:rPr>
          <w:rFonts w:ascii="GHEA Mariam" w:eastAsia="Tahoma" w:hAnsi="GHEA Mariam" w:cs="Tahoma"/>
          <w:sz w:val="24"/>
          <w:szCs w:val="24"/>
        </w:rPr>
        <w:t>դաշտի</w:t>
      </w:r>
      <w:r w:rsidRPr="00356BA8">
        <w:rPr>
          <w:rFonts w:ascii="Calibri" w:eastAsia="Tahoma" w:hAnsi="Calibri" w:cs="Calibri"/>
          <w:sz w:val="24"/>
          <w:szCs w:val="24"/>
        </w:rPr>
        <w:t> </w:t>
      </w:r>
      <w:r w:rsidRPr="00356BA8">
        <w:rPr>
          <w:rFonts w:ascii="GHEA Mariam" w:eastAsia="Tahoma" w:hAnsi="GHEA Mariam" w:cs="Tahoma"/>
          <w:sz w:val="24"/>
          <w:szCs w:val="24"/>
        </w:rPr>
        <w:t>մեծ</w:t>
      </w:r>
      <w:r w:rsidRPr="00356BA8">
        <w:rPr>
          <w:rFonts w:ascii="Calibri" w:eastAsia="Tahoma" w:hAnsi="Calibri" w:cs="Calibri"/>
          <w:sz w:val="24"/>
          <w:szCs w:val="24"/>
        </w:rPr>
        <w:t> </w:t>
      </w:r>
      <w:r w:rsidRPr="00356BA8">
        <w:rPr>
          <w:rFonts w:ascii="GHEA Mariam" w:eastAsia="Tahoma" w:hAnsi="GHEA Mariam" w:cs="Tahoma"/>
          <w:sz w:val="24"/>
          <w:szCs w:val="24"/>
        </w:rPr>
        <w:t>մասն</w:t>
      </w:r>
      <w:r w:rsidRPr="00356BA8">
        <w:rPr>
          <w:rFonts w:ascii="Calibri" w:eastAsia="Tahoma" w:hAnsi="Calibri" w:cs="Calibri"/>
          <w:sz w:val="24"/>
          <w:szCs w:val="24"/>
        </w:rPr>
        <w:t> </w:t>
      </w:r>
      <w:r w:rsidRPr="00356BA8">
        <w:rPr>
          <w:rFonts w:ascii="GHEA Mariam" w:eastAsia="Tahoma" w:hAnsi="GHEA Mariam" w:cs="Tahoma"/>
          <w:sz w:val="24"/>
          <w:szCs w:val="24"/>
        </w:rPr>
        <w:t>ու</w:t>
      </w:r>
      <w:r w:rsidRPr="00356BA8">
        <w:rPr>
          <w:rFonts w:ascii="Calibri" w:eastAsia="Tahoma" w:hAnsi="Calibri" w:cs="Calibri"/>
          <w:sz w:val="24"/>
          <w:szCs w:val="24"/>
        </w:rPr>
        <w:t> </w:t>
      </w:r>
      <w:r w:rsidRPr="00356BA8">
        <w:rPr>
          <w:rFonts w:ascii="GHEA Mariam" w:eastAsia="Tahoma" w:hAnsi="GHEA Mariam" w:cs="Tahoma"/>
          <w:sz w:val="24"/>
          <w:szCs w:val="24"/>
        </w:rPr>
        <w:t>շրջակա</w:t>
      </w:r>
      <w:r w:rsidRPr="00356BA8">
        <w:rPr>
          <w:rFonts w:ascii="Calibri" w:eastAsia="Tahoma" w:hAnsi="Calibri" w:cs="Calibri"/>
          <w:sz w:val="24"/>
          <w:szCs w:val="24"/>
        </w:rPr>
        <w:t> </w:t>
      </w:r>
      <w:r w:rsidRPr="00356BA8">
        <w:rPr>
          <w:rFonts w:ascii="GHEA Mariam" w:eastAsia="Tahoma" w:hAnsi="GHEA Mariam" w:cs="Tahoma"/>
          <w:sz w:val="24"/>
          <w:szCs w:val="24"/>
        </w:rPr>
        <w:t>լեռնաշղթաների</w:t>
      </w:r>
      <w:r w:rsidRPr="00356BA8">
        <w:rPr>
          <w:rFonts w:ascii="Calibri" w:eastAsia="Tahoma" w:hAnsi="Calibri" w:cs="Calibri"/>
          <w:sz w:val="24"/>
          <w:szCs w:val="24"/>
        </w:rPr>
        <w:t> </w:t>
      </w:r>
      <w:r w:rsidRPr="00356BA8">
        <w:rPr>
          <w:rFonts w:ascii="GHEA Mariam" w:eastAsia="Tahoma" w:hAnsi="GHEA Mariam" w:cs="Tahoma"/>
          <w:sz w:val="24"/>
          <w:szCs w:val="24"/>
        </w:rPr>
        <w:t>կից</w:t>
      </w:r>
      <w:r w:rsidRPr="00356BA8">
        <w:rPr>
          <w:rFonts w:ascii="Calibri" w:eastAsia="Tahoma" w:hAnsi="Calibri" w:cs="Calibri"/>
          <w:sz w:val="24"/>
          <w:szCs w:val="24"/>
        </w:rPr>
        <w:t> </w:t>
      </w:r>
      <w:r w:rsidRPr="00356BA8">
        <w:rPr>
          <w:rFonts w:ascii="GHEA Mariam" w:eastAsia="Tahoma" w:hAnsi="GHEA Mariam" w:cs="Tahoma"/>
          <w:sz w:val="24"/>
          <w:szCs w:val="24"/>
        </w:rPr>
        <w:t>լանջերը, ինչն էլ պատճառ է հանդիսացել գործունեության կոնկրետ ուղղությունների, հատկապես՝ խոշոր եղջերավոր անասնաբուծության զարգացման համար։ Տաշիրով է անցնում միջպետական նշանակության</w:t>
      </w:r>
      <w:r w:rsidRPr="00356BA8">
        <w:rPr>
          <w:rFonts w:ascii="Calibri" w:eastAsia="Tahoma" w:hAnsi="Calibri" w:cs="Calibri"/>
          <w:sz w:val="24"/>
          <w:szCs w:val="24"/>
        </w:rPr>
        <w:t> </w:t>
      </w:r>
      <w:r w:rsidRPr="00356BA8">
        <w:rPr>
          <w:rFonts w:ascii="GHEA Mariam" w:eastAsia="Tahoma" w:hAnsi="GHEA Mariam" w:cs="Tahoma"/>
          <w:sz w:val="24"/>
          <w:szCs w:val="24"/>
        </w:rPr>
        <w:t>Մարգարա – Վանաձոր – Տաշիր -Վրաստան</w:t>
      </w:r>
      <w:r w:rsidRPr="00356BA8">
        <w:rPr>
          <w:rFonts w:ascii="Calibri" w:eastAsia="Tahoma" w:hAnsi="Calibri" w:cs="Calibri"/>
          <w:sz w:val="24"/>
          <w:szCs w:val="24"/>
        </w:rPr>
        <w:t> </w:t>
      </w:r>
      <w:r w:rsidRPr="00356BA8">
        <w:rPr>
          <w:rFonts w:ascii="GHEA Mariam" w:eastAsia="Tahoma" w:hAnsi="GHEA Mariam" w:cs="Tahoma"/>
          <w:sz w:val="24"/>
          <w:szCs w:val="24"/>
        </w:rPr>
        <w:t>մայրուղին:</w:t>
      </w:r>
    </w:p>
    <w:p w14:paraId="14873016" w14:textId="7B48FBBF"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«Տաշիրի անտառտնտեսություն» մասնաճյուղում նախատեսված անտառապատման և անտառվերականգնման աշխատանքները նախատեսված են Մեծավանի անտառպետության տարածքում, որը հարակից է Մեղվահովիտ և Կաթնառատ </w:t>
      </w:r>
      <w:r w:rsidRPr="00356BA8">
        <w:rPr>
          <w:rFonts w:ascii="GHEA Mariam" w:eastAsia="Tahoma" w:hAnsi="GHEA Mariam" w:cs="Tahoma"/>
          <w:sz w:val="24"/>
          <w:szCs w:val="24"/>
        </w:rPr>
        <w:lastRenderedPageBreak/>
        <w:t xml:space="preserve">բնակավայրերի վարչական տարածքներին։ </w:t>
      </w:r>
    </w:p>
    <w:p w14:paraId="214C7BD5" w14:textId="18B7735A"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Տաշիր համայնքի Մեղվահովիտ բնակավայրը</w:t>
      </w:r>
      <w:r w:rsidRPr="00356BA8">
        <w:rPr>
          <w:rFonts w:ascii="GHEA Mariam" w:eastAsia="Merriweather" w:hAnsi="GHEA Mariam" w:cs="Merriweather"/>
          <w:sz w:val="24"/>
          <w:szCs w:val="24"/>
          <w:vertAlign w:val="superscript"/>
        </w:rPr>
        <w:footnoteReference w:id="28"/>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 xml:space="preserve">հիմնադրվել է 1896 թվականին, վերաբնակեցվել՝ 1989-ին՝ Ադրբեջանից բռնագաղթած փոխստականներով, շրջակա գյուղերից և Ջավախքից։ Գտնվում է Լոռի գետի հովտում։ Համայնքի կենտրոնից 11 կմ հեռավորության վրա է, մարզկենտրոնից՝ 53կմ։ Մշտական բնակչության թվաքանակը՝ 121։ Ունի ընդամենը 19 տնային տնտեսություն և 21 գյուղացիական տնտեսություն։ Բնակչությունն զբաղվում է անասնապահությամբ, երկրագործությամբ և պտղաբուծությամբ։ Անտառային տարածքի մակերեսը՝ 98,62 հա։ Բնակավայրի առաջ ծառացած են գազաֆիկացման խնդիրը, որի ուղղությմաբ 2025-ին ընթացիկ աշխատանքներ են տարվել, ինչպես նաև ճանապարհների հիմնանորոգման ու </w:t>
      </w:r>
      <w:r w:rsidRPr="00356BA8">
        <w:rPr>
          <w:rFonts w:ascii="GHEA Mariam" w:eastAsia="Merriweather" w:hAnsi="GHEA Mariam" w:cs="Merriweather"/>
          <w:sz w:val="24"/>
          <w:szCs w:val="24"/>
        </w:rPr>
        <w:t xml:space="preserve">նորամուտի </w:t>
      </w:r>
      <w:r w:rsidRPr="00356BA8">
        <w:rPr>
          <w:rFonts w:ascii="GHEA Mariam" w:eastAsia="Tahoma" w:hAnsi="GHEA Mariam" w:cs="Tahoma"/>
          <w:sz w:val="24"/>
          <w:szCs w:val="24"/>
        </w:rPr>
        <w:t>փողոցային լուսավորության խնդիրները։</w:t>
      </w:r>
    </w:p>
    <w:p w14:paraId="0E376AEE" w14:textId="670C8D1D"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Կաթնառատ բնակավայրում</w:t>
      </w:r>
      <w:r w:rsidRPr="00356BA8">
        <w:rPr>
          <w:rFonts w:ascii="GHEA Mariam" w:eastAsia="Merriweather" w:hAnsi="GHEA Mariam" w:cs="Merriweather"/>
          <w:sz w:val="24"/>
          <w:szCs w:val="24"/>
          <w:vertAlign w:val="superscript"/>
        </w:rPr>
        <w:footnoteReference w:id="29"/>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նախկինում գտնվել է</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Լոռու</w:t>
      </w:r>
      <w:r w:rsidRPr="00356BA8">
        <w:rPr>
          <w:rFonts w:ascii="Calibri" w:eastAsia="Tahoma" w:hAnsi="Calibri" w:cs="Calibri"/>
          <w:sz w:val="24"/>
          <w:szCs w:val="24"/>
        </w:rPr>
        <w:t> </w:t>
      </w:r>
      <w:r w:rsidRPr="00356BA8">
        <w:rPr>
          <w:rFonts w:ascii="GHEA Mariam" w:eastAsia="Tahoma" w:hAnsi="GHEA Mariam" w:cs="Tahoma"/>
          <w:sz w:val="24"/>
          <w:szCs w:val="24"/>
        </w:rPr>
        <w:t>տոհմային</w:t>
      </w:r>
      <w:r w:rsidRPr="00356BA8">
        <w:rPr>
          <w:rFonts w:ascii="Calibri" w:eastAsia="Tahoma" w:hAnsi="Calibri" w:cs="Calibri"/>
          <w:sz w:val="24"/>
          <w:szCs w:val="24"/>
        </w:rPr>
        <w:t> </w:t>
      </w:r>
      <w:r w:rsidRPr="00356BA8">
        <w:rPr>
          <w:rFonts w:ascii="GHEA Mariam" w:eastAsia="Tahoma" w:hAnsi="GHEA Mariam" w:cs="Tahoma"/>
          <w:sz w:val="24"/>
          <w:szCs w:val="24"/>
        </w:rPr>
        <w:t>բուծարանը։ Հիմնադրվել</w:t>
      </w:r>
      <w:r w:rsidRPr="00356BA8">
        <w:rPr>
          <w:rFonts w:ascii="Calibri" w:eastAsia="Tahoma" w:hAnsi="Calibri" w:cs="Calibri"/>
          <w:sz w:val="24"/>
          <w:szCs w:val="24"/>
        </w:rPr>
        <w:t> </w:t>
      </w:r>
      <w:r w:rsidRPr="00356BA8">
        <w:rPr>
          <w:rFonts w:ascii="GHEA Mariam" w:eastAsia="Tahoma" w:hAnsi="GHEA Mariam" w:cs="Tahoma"/>
          <w:sz w:val="24"/>
          <w:szCs w:val="24"/>
        </w:rPr>
        <w:t>է</w:t>
      </w:r>
      <w:r w:rsidRPr="00356BA8">
        <w:rPr>
          <w:rFonts w:ascii="Calibri" w:eastAsia="Tahoma" w:hAnsi="Calibri" w:cs="Calibri"/>
          <w:sz w:val="24"/>
          <w:szCs w:val="24"/>
        </w:rPr>
        <w:t> </w:t>
      </w:r>
      <w:r w:rsidRPr="00356BA8">
        <w:rPr>
          <w:rFonts w:ascii="GHEA Mariam" w:eastAsia="Tahoma" w:hAnsi="GHEA Mariam" w:cs="Tahoma"/>
          <w:sz w:val="24"/>
          <w:szCs w:val="24"/>
        </w:rPr>
        <w:t>նախորդ</w:t>
      </w:r>
      <w:r w:rsidRPr="00356BA8">
        <w:rPr>
          <w:rFonts w:ascii="Calibri" w:eastAsia="Tahoma" w:hAnsi="Calibri" w:cs="Calibri"/>
          <w:sz w:val="24"/>
          <w:szCs w:val="24"/>
        </w:rPr>
        <w:t> </w:t>
      </w:r>
      <w:r w:rsidRPr="00356BA8">
        <w:rPr>
          <w:rFonts w:ascii="GHEA Mariam" w:eastAsia="Tahoma" w:hAnsi="GHEA Mariam" w:cs="Tahoma"/>
          <w:sz w:val="24"/>
          <w:szCs w:val="24"/>
        </w:rPr>
        <w:t>դարի</w:t>
      </w:r>
      <w:r w:rsidRPr="00356BA8">
        <w:rPr>
          <w:rFonts w:ascii="Calibri" w:eastAsia="Tahoma" w:hAnsi="Calibri" w:cs="Calibri"/>
          <w:sz w:val="24"/>
          <w:szCs w:val="24"/>
        </w:rPr>
        <w:t> </w:t>
      </w:r>
      <w:r w:rsidRPr="00356BA8">
        <w:rPr>
          <w:rFonts w:ascii="GHEA Mariam" w:eastAsia="Tahoma" w:hAnsi="GHEA Mariam" w:cs="Tahoma"/>
          <w:sz w:val="24"/>
          <w:szCs w:val="24"/>
        </w:rPr>
        <w:t>20-ական</w:t>
      </w:r>
      <w:r w:rsidRPr="00356BA8">
        <w:rPr>
          <w:rFonts w:ascii="Calibri" w:eastAsia="Tahoma" w:hAnsi="Calibri" w:cs="Calibri"/>
          <w:sz w:val="24"/>
          <w:szCs w:val="24"/>
        </w:rPr>
        <w:t> </w:t>
      </w:r>
      <w:r w:rsidRPr="00356BA8">
        <w:rPr>
          <w:rFonts w:ascii="GHEA Mariam" w:eastAsia="Tahoma" w:hAnsi="GHEA Mariam" w:cs="Tahoma"/>
          <w:sz w:val="24"/>
          <w:szCs w:val="24"/>
        </w:rPr>
        <w:t>թվականներին</w:t>
      </w:r>
      <w:r w:rsidRPr="00356BA8">
        <w:rPr>
          <w:rFonts w:ascii="Calibri" w:eastAsia="Tahoma" w:hAnsi="Calibri" w:cs="Calibri"/>
          <w:sz w:val="24"/>
          <w:szCs w:val="24"/>
        </w:rPr>
        <w:t> </w:t>
      </w:r>
      <w:r w:rsidRPr="00356BA8">
        <w:rPr>
          <w:rFonts w:ascii="GHEA Mariam" w:eastAsia="Tahoma" w:hAnsi="GHEA Mariam" w:cs="Tahoma"/>
          <w:sz w:val="24"/>
          <w:szCs w:val="24"/>
        </w:rPr>
        <w:t>Շվեցարացի</w:t>
      </w:r>
      <w:r w:rsidRPr="00356BA8">
        <w:rPr>
          <w:rFonts w:ascii="Calibri" w:eastAsia="Tahoma" w:hAnsi="Calibri" w:cs="Calibri"/>
          <w:sz w:val="24"/>
          <w:szCs w:val="24"/>
        </w:rPr>
        <w:t> </w:t>
      </w:r>
      <w:r w:rsidRPr="00356BA8">
        <w:rPr>
          <w:rFonts w:ascii="GHEA Mariam" w:eastAsia="Tahoma" w:hAnsi="GHEA Mariam" w:cs="GHEA Mariam"/>
          <w:sz w:val="24"/>
          <w:szCs w:val="24"/>
        </w:rPr>
        <w:t>«</w:t>
      </w:r>
      <w:r w:rsidRPr="00356BA8">
        <w:rPr>
          <w:rFonts w:ascii="GHEA Mariam" w:eastAsia="Tahoma" w:hAnsi="GHEA Mariam" w:cs="Tahoma"/>
          <w:sz w:val="24"/>
          <w:szCs w:val="24"/>
        </w:rPr>
        <w:t>Գրաֆ-Գոտլիքի կալվածքի» հիման</w:t>
      </w:r>
      <w:r w:rsidRPr="00356BA8">
        <w:rPr>
          <w:rFonts w:ascii="Calibri" w:eastAsia="Tahoma" w:hAnsi="Calibri" w:cs="Calibri"/>
          <w:sz w:val="24"/>
          <w:szCs w:val="24"/>
        </w:rPr>
        <w:t> </w:t>
      </w:r>
      <w:r w:rsidRPr="00356BA8">
        <w:rPr>
          <w:rFonts w:ascii="GHEA Mariam" w:eastAsia="Tahoma" w:hAnsi="GHEA Mariam" w:cs="Tahoma"/>
          <w:sz w:val="24"/>
          <w:szCs w:val="24"/>
        </w:rPr>
        <w:t>վրա: Տարբեր հեղինակների նկարագրությունների համաձայն շվեցարիացի</w:t>
      </w:r>
      <w:r w:rsidRPr="00356BA8">
        <w:rPr>
          <w:rFonts w:ascii="Calibri" w:eastAsia="Tahoma" w:hAnsi="Calibri" w:cs="Calibri"/>
          <w:sz w:val="24"/>
          <w:szCs w:val="24"/>
        </w:rPr>
        <w:t> </w:t>
      </w:r>
      <w:r w:rsidRPr="00356BA8">
        <w:rPr>
          <w:rFonts w:ascii="GHEA Mariam" w:eastAsia="Tahoma" w:hAnsi="GHEA Mariam" w:cs="Tahoma"/>
          <w:sz w:val="24"/>
          <w:szCs w:val="24"/>
        </w:rPr>
        <w:t>Գրաֆ-Գոտլիքն իր ընկերներ Զեգենթաուերի և Բուշի հետ այստեղ</w:t>
      </w:r>
      <w:r w:rsidRPr="00356BA8">
        <w:rPr>
          <w:rFonts w:ascii="Calibri" w:eastAsia="Tahoma" w:hAnsi="Calibri" w:cs="Calibri"/>
          <w:sz w:val="24"/>
          <w:szCs w:val="24"/>
        </w:rPr>
        <w:t> </w:t>
      </w:r>
      <w:r w:rsidRPr="00356BA8">
        <w:rPr>
          <w:rFonts w:ascii="GHEA Mariam" w:eastAsia="Tahoma" w:hAnsi="GHEA Mariam" w:cs="Tahoma"/>
          <w:sz w:val="24"/>
          <w:szCs w:val="24"/>
        </w:rPr>
        <w:t>հիմնադրել</w:t>
      </w:r>
      <w:r w:rsidRPr="00356BA8">
        <w:rPr>
          <w:rFonts w:ascii="Calibri" w:eastAsia="Tahoma" w:hAnsi="Calibri" w:cs="Calibri"/>
          <w:sz w:val="24"/>
          <w:szCs w:val="24"/>
        </w:rPr>
        <w:t> </w:t>
      </w:r>
      <w:r w:rsidRPr="00356BA8">
        <w:rPr>
          <w:rFonts w:ascii="GHEA Mariam" w:eastAsia="Tahoma" w:hAnsi="GHEA Mariam" w:cs="Tahoma"/>
          <w:sz w:val="24"/>
          <w:szCs w:val="24"/>
        </w:rPr>
        <w:t>են</w:t>
      </w:r>
      <w:r w:rsidRPr="00356BA8">
        <w:rPr>
          <w:rFonts w:ascii="Calibri" w:eastAsia="Tahoma" w:hAnsi="Calibri" w:cs="Calibri"/>
          <w:sz w:val="24"/>
          <w:szCs w:val="24"/>
        </w:rPr>
        <w:t> </w:t>
      </w:r>
      <w:r w:rsidRPr="00356BA8">
        <w:rPr>
          <w:rFonts w:ascii="GHEA Mariam" w:eastAsia="Tahoma" w:hAnsi="GHEA Mariam" w:cs="Tahoma"/>
          <w:sz w:val="24"/>
          <w:szCs w:val="24"/>
        </w:rPr>
        <w:t>իրենց</w:t>
      </w:r>
      <w:r w:rsidRPr="00356BA8">
        <w:rPr>
          <w:rFonts w:ascii="Calibri" w:eastAsia="Tahoma" w:hAnsi="Calibri" w:cs="Calibri"/>
          <w:sz w:val="24"/>
          <w:szCs w:val="24"/>
        </w:rPr>
        <w:t> </w:t>
      </w:r>
      <w:r w:rsidRPr="00356BA8">
        <w:rPr>
          <w:rFonts w:ascii="GHEA Mariam" w:eastAsia="Tahoma" w:hAnsi="GHEA Mariam" w:cs="Tahoma"/>
          <w:sz w:val="24"/>
          <w:szCs w:val="24"/>
        </w:rPr>
        <w:t>ֆերմաները, որտեղ պահել են ձիեր և կովեր: Ֆերմաներում աշխատել են շրջակայքի բնակիչները, որոնք հիմնականում եկել</w:t>
      </w:r>
      <w:r w:rsidRPr="00356BA8">
        <w:rPr>
          <w:rFonts w:ascii="Calibri" w:eastAsia="Tahoma" w:hAnsi="Calibri" w:cs="Calibri"/>
          <w:sz w:val="24"/>
          <w:szCs w:val="24"/>
        </w:rPr>
        <w:t> </w:t>
      </w:r>
      <w:r w:rsidRPr="00356BA8">
        <w:rPr>
          <w:rFonts w:ascii="GHEA Mariam" w:eastAsia="Tahoma" w:hAnsi="GHEA Mariam" w:cs="Tahoma"/>
          <w:sz w:val="24"/>
          <w:szCs w:val="24"/>
        </w:rPr>
        <w:t>են</w:t>
      </w:r>
      <w:r w:rsidRPr="00356BA8">
        <w:rPr>
          <w:rFonts w:ascii="Calibri" w:eastAsia="Tahoma" w:hAnsi="Calibri" w:cs="Calibri"/>
          <w:sz w:val="24"/>
          <w:szCs w:val="24"/>
        </w:rPr>
        <w:t> </w:t>
      </w:r>
      <w:r w:rsidRPr="00356BA8">
        <w:rPr>
          <w:rFonts w:ascii="GHEA Mariam" w:eastAsia="Tahoma" w:hAnsi="GHEA Mariam" w:cs="Tahoma"/>
          <w:sz w:val="24"/>
          <w:szCs w:val="24"/>
        </w:rPr>
        <w:t>ընտանիքներով</w:t>
      </w:r>
      <w:r w:rsidRPr="00356BA8">
        <w:rPr>
          <w:rFonts w:ascii="Calibri" w:eastAsia="Tahoma" w:hAnsi="Calibri" w:cs="Calibri"/>
          <w:sz w:val="24"/>
          <w:szCs w:val="24"/>
        </w:rPr>
        <w:t> </w:t>
      </w:r>
      <w:r w:rsidRPr="00356BA8">
        <w:rPr>
          <w:rFonts w:ascii="GHEA Mariam" w:eastAsia="Tahoma" w:hAnsi="GHEA Mariam" w:cs="Tahoma"/>
          <w:sz w:val="24"/>
          <w:szCs w:val="24"/>
        </w:rPr>
        <w:t>և</w:t>
      </w:r>
      <w:r w:rsidRPr="00356BA8">
        <w:rPr>
          <w:rFonts w:ascii="Calibri" w:eastAsia="Tahoma" w:hAnsi="Calibri" w:cs="Calibri"/>
          <w:sz w:val="24"/>
          <w:szCs w:val="24"/>
        </w:rPr>
        <w:t> </w:t>
      </w:r>
      <w:r w:rsidRPr="00356BA8">
        <w:rPr>
          <w:rFonts w:ascii="GHEA Mariam" w:eastAsia="Tahoma" w:hAnsi="GHEA Mariam" w:cs="Tahoma"/>
          <w:sz w:val="24"/>
          <w:szCs w:val="24"/>
        </w:rPr>
        <w:t>բնակություն</w:t>
      </w:r>
      <w:r w:rsidRPr="00356BA8">
        <w:rPr>
          <w:rFonts w:ascii="Calibri" w:eastAsia="Tahoma" w:hAnsi="Calibri" w:cs="Calibri"/>
          <w:sz w:val="24"/>
          <w:szCs w:val="24"/>
        </w:rPr>
        <w:t> </w:t>
      </w:r>
      <w:r w:rsidRPr="00356BA8">
        <w:rPr>
          <w:rFonts w:ascii="GHEA Mariam" w:eastAsia="Tahoma" w:hAnsi="GHEA Mariam" w:cs="Tahoma"/>
          <w:sz w:val="24"/>
          <w:szCs w:val="24"/>
        </w:rPr>
        <w:t>հաստատել</w:t>
      </w:r>
      <w:r w:rsidRPr="00356BA8">
        <w:rPr>
          <w:rFonts w:ascii="Calibri" w:eastAsia="Tahoma" w:hAnsi="Calibri" w:cs="Calibri"/>
          <w:sz w:val="24"/>
          <w:szCs w:val="24"/>
        </w:rPr>
        <w:t> </w:t>
      </w:r>
      <w:r w:rsidRPr="00356BA8">
        <w:rPr>
          <w:rFonts w:ascii="GHEA Mariam" w:eastAsia="Tahoma" w:hAnsi="GHEA Mariam" w:cs="Tahoma"/>
          <w:sz w:val="24"/>
          <w:szCs w:val="24"/>
        </w:rPr>
        <w:t>տարածքում: Բնակություն են հաստատել նաև գաղթականների ընտանիքներ և թուրքական</w:t>
      </w:r>
      <w:r w:rsidRPr="00356BA8">
        <w:rPr>
          <w:rFonts w:ascii="Calibri" w:eastAsia="Tahoma" w:hAnsi="Calibri" w:cs="Calibri"/>
          <w:sz w:val="24"/>
          <w:szCs w:val="24"/>
        </w:rPr>
        <w:t> </w:t>
      </w:r>
      <w:r w:rsidRPr="00356BA8">
        <w:rPr>
          <w:rFonts w:ascii="GHEA Mariam" w:eastAsia="Tahoma" w:hAnsi="GHEA Mariam" w:cs="Tahoma"/>
          <w:sz w:val="24"/>
          <w:szCs w:val="24"/>
        </w:rPr>
        <w:t>ջարդերից</w:t>
      </w:r>
      <w:r w:rsidRPr="00356BA8">
        <w:rPr>
          <w:rFonts w:ascii="Calibri" w:eastAsia="Tahoma" w:hAnsi="Calibri" w:cs="Calibri"/>
          <w:sz w:val="24"/>
          <w:szCs w:val="24"/>
        </w:rPr>
        <w:t> </w:t>
      </w:r>
      <w:r w:rsidRPr="00356BA8">
        <w:rPr>
          <w:rFonts w:ascii="GHEA Mariam" w:eastAsia="Tahoma" w:hAnsi="GHEA Mariam" w:cs="Tahoma"/>
          <w:sz w:val="24"/>
          <w:szCs w:val="24"/>
        </w:rPr>
        <w:t>փրկված, Ստեփանավանի</w:t>
      </w:r>
      <w:r w:rsidRPr="00356BA8">
        <w:rPr>
          <w:rFonts w:ascii="Calibri" w:eastAsia="Tahoma" w:hAnsi="Calibri" w:cs="Calibri"/>
          <w:sz w:val="24"/>
          <w:szCs w:val="24"/>
        </w:rPr>
        <w:t> </w:t>
      </w:r>
      <w:r w:rsidRPr="00356BA8">
        <w:rPr>
          <w:rFonts w:ascii="GHEA Mariam" w:eastAsia="Tahoma" w:hAnsi="GHEA Mariam" w:cs="GHEA Mariam"/>
          <w:sz w:val="24"/>
          <w:szCs w:val="24"/>
        </w:rPr>
        <w:t>«</w:t>
      </w:r>
      <w:r w:rsidRPr="00356BA8">
        <w:rPr>
          <w:rFonts w:ascii="GHEA Mariam" w:eastAsia="Tahoma" w:hAnsi="GHEA Mariam" w:cs="Tahoma"/>
          <w:sz w:val="24"/>
          <w:szCs w:val="24"/>
        </w:rPr>
        <w:t>Ամերիկյան</w:t>
      </w:r>
      <w:r w:rsidRPr="00356BA8">
        <w:rPr>
          <w:rFonts w:ascii="Calibri" w:eastAsia="Tahoma" w:hAnsi="Calibri" w:cs="Calibri"/>
          <w:sz w:val="24"/>
          <w:szCs w:val="24"/>
        </w:rPr>
        <w:t> </w:t>
      </w:r>
      <w:r w:rsidRPr="00356BA8">
        <w:rPr>
          <w:rFonts w:ascii="GHEA Mariam" w:eastAsia="Tahoma" w:hAnsi="GHEA Mariam" w:cs="Tahoma"/>
          <w:sz w:val="24"/>
          <w:szCs w:val="24"/>
        </w:rPr>
        <w:t>որբանոցում»</w:t>
      </w:r>
      <w:r w:rsidRPr="00356BA8">
        <w:rPr>
          <w:rFonts w:ascii="Calibri" w:eastAsia="Tahoma" w:hAnsi="Calibri" w:cs="Calibri"/>
          <w:sz w:val="24"/>
          <w:szCs w:val="24"/>
        </w:rPr>
        <w:t> </w:t>
      </w:r>
      <w:r w:rsidRPr="00356BA8">
        <w:rPr>
          <w:rFonts w:ascii="GHEA Mariam" w:eastAsia="Tahoma" w:hAnsi="GHEA Mariam" w:cs="Tahoma"/>
          <w:sz w:val="24"/>
          <w:szCs w:val="24"/>
        </w:rPr>
        <w:t>մեծացած երեխաներ։ Սովետականացումից հետո Գրաֆ-Գոտլիքը բնակավայրից հեռացել է։ Նրա ֆերմաների հիման վրա ձևավորվել է Լոռու սովխոզը,</w:t>
      </w:r>
      <w:r w:rsidRPr="00356BA8">
        <w:rPr>
          <w:rFonts w:ascii="Calibri" w:eastAsia="Tahoma" w:hAnsi="Calibri" w:cs="Calibri"/>
          <w:sz w:val="24"/>
          <w:szCs w:val="24"/>
        </w:rPr>
        <w:t> </w:t>
      </w:r>
      <w:r w:rsidRPr="00356BA8">
        <w:rPr>
          <w:rFonts w:ascii="GHEA Mariam" w:eastAsia="Tahoma" w:hAnsi="GHEA Mariam" w:cs="Tahoma"/>
          <w:sz w:val="24"/>
          <w:szCs w:val="24"/>
        </w:rPr>
        <w:t>հետագայում՝</w:t>
      </w:r>
      <w:r w:rsidRPr="00356BA8">
        <w:rPr>
          <w:rFonts w:ascii="Calibri" w:eastAsia="Tahoma" w:hAnsi="Calibri" w:cs="Calibri"/>
          <w:sz w:val="24"/>
          <w:szCs w:val="24"/>
        </w:rPr>
        <w:t> </w:t>
      </w:r>
      <w:r w:rsidRPr="00356BA8">
        <w:rPr>
          <w:rFonts w:ascii="GHEA Mariam" w:eastAsia="Tahoma" w:hAnsi="GHEA Mariam" w:cs="Tahoma"/>
          <w:sz w:val="24"/>
          <w:szCs w:val="24"/>
        </w:rPr>
        <w:t>տոհմային</w:t>
      </w:r>
      <w:r w:rsidRPr="00356BA8">
        <w:rPr>
          <w:rFonts w:ascii="Calibri" w:eastAsia="Tahoma" w:hAnsi="Calibri" w:cs="Calibri"/>
          <w:sz w:val="24"/>
          <w:szCs w:val="24"/>
        </w:rPr>
        <w:t> </w:t>
      </w:r>
      <w:r w:rsidRPr="00356BA8">
        <w:rPr>
          <w:rFonts w:ascii="GHEA Mariam" w:eastAsia="Tahoma" w:hAnsi="GHEA Mariam" w:cs="Tahoma"/>
          <w:sz w:val="24"/>
          <w:szCs w:val="24"/>
        </w:rPr>
        <w:t>բուծարանը։ 80-ականներին</w:t>
      </w:r>
      <w:r w:rsidRPr="00356BA8">
        <w:rPr>
          <w:rFonts w:ascii="Calibri" w:eastAsia="Tahoma" w:hAnsi="Calibri" w:cs="Calibri"/>
          <w:sz w:val="24"/>
          <w:szCs w:val="24"/>
        </w:rPr>
        <w:t> </w:t>
      </w:r>
      <w:r w:rsidRPr="00356BA8">
        <w:rPr>
          <w:rFonts w:ascii="GHEA Mariam" w:eastAsia="Tahoma" w:hAnsi="GHEA Mariam" w:cs="Tahoma"/>
          <w:sz w:val="24"/>
          <w:szCs w:val="24"/>
        </w:rPr>
        <w:t>տնտեսությունը վերանվանվել</w:t>
      </w:r>
      <w:r w:rsidRPr="00356BA8">
        <w:rPr>
          <w:rFonts w:ascii="Calibri" w:eastAsia="Tahoma" w:hAnsi="Calibri" w:cs="Calibri"/>
          <w:sz w:val="24"/>
          <w:szCs w:val="24"/>
        </w:rPr>
        <w:t> </w:t>
      </w:r>
      <w:r w:rsidRPr="00356BA8">
        <w:rPr>
          <w:rFonts w:ascii="GHEA Mariam" w:eastAsia="Tahoma" w:hAnsi="GHEA Mariam" w:cs="Tahoma"/>
          <w:sz w:val="24"/>
          <w:szCs w:val="24"/>
        </w:rPr>
        <w:t>է</w:t>
      </w:r>
      <w:r w:rsidRPr="00356BA8">
        <w:rPr>
          <w:rFonts w:ascii="Calibri" w:eastAsia="Tahoma" w:hAnsi="Calibri" w:cs="Calibri"/>
          <w:sz w:val="24"/>
          <w:szCs w:val="24"/>
        </w:rPr>
        <w:t> </w:t>
      </w:r>
      <w:r w:rsidRPr="00356BA8">
        <w:rPr>
          <w:rFonts w:ascii="GHEA Mariam" w:eastAsia="Tahoma" w:hAnsi="GHEA Mariam" w:cs="Tahoma"/>
          <w:sz w:val="24"/>
          <w:szCs w:val="24"/>
        </w:rPr>
        <w:t xml:space="preserve">Կաթնառատ: Գյուղատնտեսության այս ճյուղը ավանդաբար պահպանվում է։ Ներկայում խոշոր եղջերավորների գլխաքանակը՝ 1352, մանր եղջերավորներինը՝ 235։ Ներկայում բնակավայրում ապրում է 888 մարդ, տնային տնտեսությունների քանակը՝ 295։ Վարչական տարածքում անտառային հողերի մակերեսը կազմում է 423,35 հա։ Գյուղում առկա է թվով 10 գյուղտեխնիկա  և 45 տրակտոր։  </w:t>
      </w:r>
    </w:p>
    <w:p w14:paraId="7F0DEA0C"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53D8DA66" w14:textId="0E89EC9B"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*Այս բաժնի լրամշակման համար անհրաժեշտ է գնահատել, թե ինչ էկոհամակարգային ծառայություններ են մատուցում յուրաքանչյուր անտառպետության և հատկապես անտառային թիրախ տարածքի էկոհամակարգերը և բացահայտել, թե անմիջական հարակից բնակավայրերից բացի ովքեր են օգտվում անտառի բարիքներից։</w:t>
      </w:r>
      <w:r w:rsidRPr="00356BA8">
        <w:rPr>
          <w:rFonts w:ascii="GHEA Mariam" w:eastAsia="Merriweather" w:hAnsi="GHEA Mariam" w:cs="Merriweather"/>
          <w:sz w:val="24"/>
          <w:szCs w:val="24"/>
        </w:rPr>
        <w:t xml:space="preserve"> </w:t>
      </w:r>
    </w:p>
    <w:p w14:paraId="413F67A0" w14:textId="77777777" w:rsidR="00A5507B" w:rsidRPr="00356BA8" w:rsidRDefault="00A5507B">
      <w:pPr>
        <w:spacing w:line="276" w:lineRule="auto"/>
        <w:ind w:right="-2"/>
        <w:rPr>
          <w:rFonts w:ascii="GHEA Mariam" w:eastAsia="Merriweather" w:hAnsi="GHEA Mariam" w:cs="Merriweather"/>
          <w:sz w:val="24"/>
          <w:szCs w:val="24"/>
        </w:rPr>
      </w:pPr>
    </w:p>
    <w:p w14:paraId="38774688" w14:textId="1E18EB1D"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 Պատմական համատեքստ</w:t>
      </w:r>
    </w:p>
    <w:p w14:paraId="52D9AE57"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04021EC5" w14:textId="75AC9A6F" w:rsidR="00A5507B" w:rsidRPr="00356BA8" w:rsidRDefault="0037746D">
      <w:pPr>
        <w:pBdr>
          <w:top w:val="nil"/>
          <w:left w:val="nil"/>
          <w:bottom w:val="nil"/>
          <w:right w:val="nil"/>
          <w:between w:val="nil"/>
        </w:pBd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Ծրագրի թիրախ տարածքները գտնվում են Լոռու մարզում, բայց պատմականորեն զարգացման տարբեր ճանապարհներ են անցել։ Տաշիրի անտառտնտեսության տարածքը գտնվում է պատմական Տաշիր-Ձորագետի թագավորության սահմաններում։ Այս տարածքի բնակավայրերը հիմնադրվել են հայ գաղթականների կամ մոլոկանների կողմից։ Ներկայում նույնպես այստեղ մոլոկաններ են բնակվում։ Անասնապահությունն այստեղ հիմնադրվել ու զարգացել է նաև շվեյցարացի անասնապահների շնորհիվ</w:t>
      </w:r>
      <w:r w:rsidRPr="00356BA8">
        <w:rPr>
          <w:rFonts w:ascii="GHEA Mariam" w:eastAsia="Merriweather" w:hAnsi="GHEA Mariam" w:cs="Merriweather"/>
          <w:sz w:val="24"/>
          <w:szCs w:val="24"/>
        </w:rPr>
        <w:t>,</w:t>
      </w:r>
      <w:r w:rsidRPr="00356BA8">
        <w:rPr>
          <w:rFonts w:ascii="GHEA Mariam" w:eastAsia="Tahoma" w:hAnsi="GHEA Mariam" w:cs="Tahoma"/>
          <w:sz w:val="24"/>
          <w:szCs w:val="24"/>
        </w:rPr>
        <w:t xml:space="preserve">  հատկապես Վանաձորն ու Սպիտակն իրենց հարակից բնակավայրերով էական վնասներ են կրել 1988-ի երկրաշարժից։ Ինչպես երկրաշարժի պատճառով, այնպես էլ 1990-ական</w:t>
      </w:r>
      <w:r w:rsidRPr="00356BA8">
        <w:rPr>
          <w:rFonts w:ascii="Calibri" w:eastAsia="Tahoma" w:hAnsi="Calibri" w:cs="Calibri"/>
          <w:sz w:val="24"/>
          <w:szCs w:val="24"/>
        </w:rPr>
        <w:t>  </w:t>
      </w:r>
      <w:r w:rsidRPr="00356BA8">
        <w:rPr>
          <w:rFonts w:ascii="GHEA Mariam" w:eastAsia="Tahoma" w:hAnsi="GHEA Mariam" w:cs="Tahoma"/>
          <w:sz w:val="24"/>
          <w:szCs w:val="24"/>
        </w:rPr>
        <w:t>թթ</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-ին հանրապետության</w:t>
      </w:r>
      <w:r w:rsidRPr="00356BA8">
        <w:rPr>
          <w:rFonts w:ascii="Calibri" w:eastAsia="Tahoma" w:hAnsi="Calibri" w:cs="Calibri"/>
          <w:sz w:val="24"/>
          <w:szCs w:val="24"/>
        </w:rPr>
        <w:t> </w:t>
      </w:r>
      <w:r w:rsidRPr="00356BA8">
        <w:rPr>
          <w:rFonts w:ascii="GHEA Mariam" w:eastAsia="Tahoma" w:hAnsi="GHEA Mariam" w:cs="Tahoma"/>
          <w:sz w:val="24"/>
          <w:szCs w:val="24"/>
        </w:rPr>
        <w:t xml:space="preserve">ընդհանուր իրավիճակով պայմանավորված, այստեղ ևս ստեղծվել են </w:t>
      </w:r>
      <w:r w:rsidRPr="00356BA8">
        <w:rPr>
          <w:rFonts w:ascii="Calibri" w:eastAsia="Tahoma" w:hAnsi="Calibri" w:cs="Calibri"/>
          <w:sz w:val="24"/>
          <w:szCs w:val="24"/>
        </w:rPr>
        <w:t> </w:t>
      </w:r>
      <w:r w:rsidRPr="00356BA8">
        <w:rPr>
          <w:rFonts w:ascii="GHEA Mariam" w:eastAsia="Tahoma" w:hAnsi="GHEA Mariam" w:cs="Tahoma"/>
          <w:sz w:val="24"/>
          <w:szCs w:val="24"/>
        </w:rPr>
        <w:t xml:space="preserve">ծանր </w:t>
      </w:r>
      <w:r w:rsidRPr="00356BA8">
        <w:rPr>
          <w:rFonts w:ascii="Calibri" w:eastAsia="Tahoma" w:hAnsi="Calibri" w:cs="Calibri"/>
          <w:sz w:val="24"/>
          <w:szCs w:val="24"/>
        </w:rPr>
        <w:t> </w:t>
      </w:r>
      <w:r w:rsidRPr="00356BA8">
        <w:rPr>
          <w:rFonts w:ascii="GHEA Mariam" w:eastAsia="Tahoma" w:hAnsi="GHEA Mariam" w:cs="Tahoma"/>
          <w:sz w:val="24"/>
          <w:szCs w:val="24"/>
        </w:rPr>
        <w:t xml:space="preserve">սոցիալ-տնտեսական խնդիրներ, որոնք </w:t>
      </w:r>
      <w:r w:rsidRPr="00356BA8">
        <w:rPr>
          <w:rFonts w:ascii="Calibri" w:eastAsia="Tahoma" w:hAnsi="Calibri" w:cs="Calibri"/>
          <w:sz w:val="24"/>
          <w:szCs w:val="24"/>
        </w:rPr>
        <w:t> </w:t>
      </w:r>
      <w:r w:rsidRPr="00356BA8">
        <w:rPr>
          <w:rFonts w:ascii="GHEA Mariam" w:eastAsia="Tahoma" w:hAnsi="GHEA Mariam" w:cs="Tahoma"/>
          <w:sz w:val="24"/>
          <w:szCs w:val="24"/>
        </w:rPr>
        <w:t xml:space="preserve">բացասաբար </w:t>
      </w:r>
      <w:r w:rsidRPr="00356BA8">
        <w:rPr>
          <w:rFonts w:ascii="Calibri" w:eastAsia="Tahoma" w:hAnsi="Calibri" w:cs="Calibri"/>
          <w:sz w:val="24"/>
          <w:szCs w:val="24"/>
        </w:rPr>
        <w:t> </w:t>
      </w:r>
      <w:r w:rsidRPr="00356BA8">
        <w:rPr>
          <w:rFonts w:ascii="GHEA Mariam" w:eastAsia="Tahoma" w:hAnsi="GHEA Mariam" w:cs="Tahoma"/>
          <w:sz w:val="24"/>
          <w:szCs w:val="24"/>
        </w:rPr>
        <w:t xml:space="preserve">են </w:t>
      </w:r>
      <w:r w:rsidRPr="00356BA8">
        <w:rPr>
          <w:rFonts w:ascii="Calibri" w:eastAsia="Tahoma" w:hAnsi="Calibri" w:cs="Calibri"/>
          <w:sz w:val="24"/>
          <w:szCs w:val="24"/>
        </w:rPr>
        <w:t> </w:t>
      </w:r>
      <w:r w:rsidRPr="00356BA8">
        <w:rPr>
          <w:rFonts w:ascii="GHEA Mariam" w:eastAsia="Tahoma" w:hAnsi="GHEA Mariam" w:cs="Tahoma"/>
          <w:sz w:val="24"/>
          <w:szCs w:val="24"/>
        </w:rPr>
        <w:t xml:space="preserve">ազդել տարածաշրջանի </w:t>
      </w:r>
      <w:r w:rsidRPr="00356BA8">
        <w:rPr>
          <w:rFonts w:ascii="Calibri" w:eastAsia="Tahoma" w:hAnsi="Calibri" w:cs="Calibri"/>
          <w:sz w:val="24"/>
          <w:szCs w:val="24"/>
        </w:rPr>
        <w:t>  </w:t>
      </w:r>
      <w:r w:rsidRPr="00356BA8">
        <w:rPr>
          <w:rFonts w:ascii="GHEA Mariam" w:eastAsia="Tahoma" w:hAnsi="GHEA Mariam" w:cs="Tahoma"/>
          <w:sz w:val="24"/>
          <w:szCs w:val="24"/>
        </w:rPr>
        <w:t xml:space="preserve">զարգացման </w:t>
      </w:r>
      <w:r w:rsidRPr="00356BA8">
        <w:rPr>
          <w:rFonts w:ascii="Calibri" w:eastAsia="Tahoma" w:hAnsi="Calibri" w:cs="Calibri"/>
          <w:sz w:val="24"/>
          <w:szCs w:val="24"/>
        </w:rPr>
        <w:t>  </w:t>
      </w:r>
      <w:r w:rsidRPr="00356BA8">
        <w:rPr>
          <w:rFonts w:ascii="GHEA Mariam" w:eastAsia="Tahoma" w:hAnsi="GHEA Mariam" w:cs="Tahoma"/>
          <w:sz w:val="24"/>
          <w:szCs w:val="24"/>
        </w:rPr>
        <w:t xml:space="preserve">վրա։ Բնական էկոհամակարգերը, հատկապես անտառներն, էական ազդեցություն են կրել այդ ընթացքում, քանի որ շատ ընտանիքների համար վառելափայտի ու եկամտի հիմնական աղբյուր են դարձել։ </w:t>
      </w:r>
    </w:p>
    <w:p w14:paraId="606312E7" w14:textId="77777777" w:rsidR="00A5507B" w:rsidRPr="00356BA8" w:rsidRDefault="00A5507B">
      <w:pPr>
        <w:spacing w:line="276" w:lineRule="auto"/>
        <w:ind w:right="-2"/>
        <w:rPr>
          <w:rFonts w:ascii="GHEA Mariam" w:eastAsia="Merriweather" w:hAnsi="GHEA Mariam" w:cs="Merriweather"/>
          <w:sz w:val="24"/>
          <w:szCs w:val="24"/>
        </w:rPr>
      </w:pPr>
    </w:p>
    <w:p w14:paraId="53D90F9E" w14:textId="4B9FE936"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3 Ռելիեֆ</w:t>
      </w:r>
    </w:p>
    <w:p w14:paraId="49390939" w14:textId="5E7933D8" w:rsidR="00A5507B" w:rsidRPr="00356BA8" w:rsidRDefault="0037746D">
      <w:pPr>
        <w:tabs>
          <w:tab w:val="left" w:pos="1258"/>
        </w:tabs>
        <w:spacing w:line="276" w:lineRule="auto"/>
        <w:ind w:firstLine="426"/>
        <w:jc w:val="both"/>
        <w:rPr>
          <w:rFonts w:ascii="GHEA Mariam" w:hAnsi="GHEA Mariam"/>
          <w:sz w:val="24"/>
          <w:szCs w:val="24"/>
        </w:rPr>
      </w:pPr>
      <w:r w:rsidRPr="00356BA8">
        <w:rPr>
          <w:rFonts w:ascii="GHEA Mariam" w:hAnsi="GHEA Mariam"/>
          <w:sz w:val="24"/>
          <w:szCs w:val="24"/>
        </w:rPr>
        <w:t>Լոռու մարզի մակերևույթի հիմնական ձևերն առաջացել են երկրի ներքին ուժերի, ծալքավորման, բեկորատման, հրաբխային երևույթների ներգործությամբ, որոնք մեծացրել են ռելիեֆի բարձրությունների տարբերությունները: Սակայն ներքին ուժերի գոյացրած ռելիեֆի ձևերը ենթարկվել են արտաքին ուժերի ազդեցությանը, որոնք քայքայել, մասնատել, ցածրացրել են լեռները, լցրել իջվածքները: Այս երկու ուժերի արդյունքում ձևավորվել է Լոռու ժամանակակից մակերևույթը:</w:t>
      </w:r>
    </w:p>
    <w:p w14:paraId="2C23ADF8" w14:textId="52244E4C" w:rsidR="00A5507B" w:rsidRPr="00356BA8" w:rsidRDefault="0037746D">
      <w:pPr>
        <w:tabs>
          <w:tab w:val="left" w:pos="1258"/>
        </w:tabs>
        <w:spacing w:line="276" w:lineRule="auto"/>
        <w:ind w:firstLine="426"/>
        <w:jc w:val="both"/>
        <w:rPr>
          <w:rFonts w:ascii="GHEA Mariam" w:hAnsi="GHEA Mariam"/>
          <w:sz w:val="24"/>
          <w:szCs w:val="24"/>
        </w:rPr>
      </w:pPr>
      <w:r w:rsidRPr="00356BA8">
        <w:rPr>
          <w:rFonts w:ascii="GHEA Mariam" w:hAnsi="GHEA Mariam"/>
          <w:sz w:val="24"/>
          <w:szCs w:val="24"/>
        </w:rPr>
        <w:t xml:space="preserve">Մարզի մակերևույթի կարևոր առանձահատկություններից են բացարձակ բարձրությունների մեծ տատանումները՝ մոտ 2700մ: Առավելագույն բարձրությունը 3196մ է՝ Ջավախքի լեռների Աչքասար գագաթը, իսկ նվազագույնը 505մ՝ Թումանյանի տարածաշրջանի Քարկոփ գյուղի տարածքը: Մարզի տարածքի միջին բարձրությունը ծովի մակարդակից կազմում է 1600-1800մ: Լոռու մարզի տարածքը մտնում է ՀՀ Հյուսիսային ծալքաբեկորավոր լեռնաշղթաների և միջլեռնային գոգավորությունների, ինչպես նաև Հրաբխային լեռնավահանների և սարավանդների լեռնագրական մարզերի մեջ: </w:t>
      </w:r>
    </w:p>
    <w:p w14:paraId="6FD5C9E6" w14:textId="7A8F2879"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4 Սեյսմիկ վտանգներ</w:t>
      </w:r>
    </w:p>
    <w:p w14:paraId="77AF6F57" w14:textId="25DA6613" w:rsidR="00A5507B" w:rsidRPr="00356BA8" w:rsidRDefault="00A5507B">
      <w:pPr>
        <w:widowControl/>
        <w:pBdr>
          <w:top w:val="nil"/>
          <w:left w:val="nil"/>
          <w:bottom w:val="nil"/>
          <w:right w:val="nil"/>
          <w:between w:val="nil"/>
        </w:pBdr>
        <w:rPr>
          <w:rFonts w:ascii="GHEA Mariam" w:hAnsi="GHEA Mariam"/>
          <w:sz w:val="24"/>
          <w:szCs w:val="24"/>
        </w:rPr>
      </w:pPr>
    </w:p>
    <w:p w14:paraId="204F674D" w14:textId="0E8D8570" w:rsidR="00A5507B" w:rsidRPr="00356BA8" w:rsidRDefault="0037746D">
      <w:pPr>
        <w:widowControl/>
        <w:pBdr>
          <w:top w:val="nil"/>
          <w:left w:val="nil"/>
          <w:bottom w:val="nil"/>
          <w:right w:val="nil"/>
          <w:between w:val="nil"/>
        </w:pBdr>
        <w:rPr>
          <w:rFonts w:ascii="GHEA Mariam" w:hAnsi="GHEA Mariam"/>
          <w:sz w:val="24"/>
          <w:szCs w:val="24"/>
        </w:rPr>
      </w:pPr>
      <w:r w:rsidRPr="00356BA8">
        <w:rPr>
          <w:rFonts w:ascii="GHEA Mariam" w:hAnsi="GHEA Mariam"/>
          <w:sz w:val="24"/>
          <w:szCs w:val="24"/>
        </w:rPr>
        <w:t>Լոռու մարզը գտնվում է Մեծ Կովկասի / հայկական բարձրավանդակի սեյսմիկ ակտիվ գոտում։ Տարածքը նախկինում ենթարկվել է ուժեղ երկրաշարժերի (օր.՝ 1988թ</w:t>
      </w:r>
      <w:r w:rsidRPr="00356BA8">
        <w:rPr>
          <w:rFonts w:ascii="Cambria Math" w:hAnsi="Cambria Math" w:cs="Cambria Math"/>
          <w:sz w:val="24"/>
          <w:szCs w:val="24"/>
        </w:rPr>
        <w:t>․</w:t>
      </w:r>
      <w:r w:rsidRPr="00356BA8">
        <w:rPr>
          <w:rFonts w:ascii="GHEA Mariam" w:hAnsi="GHEA Mariam"/>
          <w:sz w:val="24"/>
          <w:szCs w:val="24"/>
        </w:rPr>
        <w:t xml:space="preserve"> </w:t>
      </w:r>
      <w:r w:rsidRPr="00356BA8">
        <w:rPr>
          <w:rFonts w:ascii="GHEA Mariam" w:hAnsi="GHEA Mariam" w:cs="GHEA Mariam"/>
          <w:sz w:val="24"/>
          <w:szCs w:val="24"/>
        </w:rPr>
        <w:lastRenderedPageBreak/>
        <w:t>Սպիտակի</w:t>
      </w:r>
      <w:r w:rsidRPr="00356BA8">
        <w:rPr>
          <w:rFonts w:ascii="GHEA Mariam" w:hAnsi="GHEA Mariam"/>
          <w:sz w:val="24"/>
          <w:szCs w:val="24"/>
        </w:rPr>
        <w:t xml:space="preserve"> </w:t>
      </w:r>
      <w:r w:rsidRPr="00356BA8">
        <w:rPr>
          <w:rFonts w:ascii="GHEA Mariam" w:hAnsi="GHEA Mariam" w:cs="GHEA Mariam"/>
          <w:sz w:val="24"/>
          <w:szCs w:val="24"/>
        </w:rPr>
        <w:t>երկրաշարժը</w:t>
      </w:r>
      <w:r w:rsidRPr="00356BA8">
        <w:rPr>
          <w:rFonts w:ascii="GHEA Mariam" w:hAnsi="GHEA Mariam"/>
          <w:sz w:val="24"/>
          <w:szCs w:val="24"/>
        </w:rPr>
        <w:t xml:space="preserve">) </w:t>
      </w:r>
      <w:r w:rsidRPr="00356BA8">
        <w:rPr>
          <w:rFonts w:ascii="GHEA Mariam" w:hAnsi="GHEA Mariam" w:cs="GHEA Mariam"/>
          <w:sz w:val="24"/>
          <w:szCs w:val="24"/>
        </w:rPr>
        <w:t>և</w:t>
      </w:r>
      <w:r w:rsidRPr="00356BA8">
        <w:rPr>
          <w:rFonts w:ascii="GHEA Mariam" w:hAnsi="GHEA Mariam"/>
          <w:sz w:val="24"/>
          <w:szCs w:val="24"/>
        </w:rPr>
        <w:t xml:space="preserve"> </w:t>
      </w:r>
      <w:r w:rsidRPr="00356BA8">
        <w:rPr>
          <w:rFonts w:ascii="GHEA Mariam" w:hAnsi="GHEA Mariam" w:cs="GHEA Mariam"/>
          <w:sz w:val="24"/>
          <w:szCs w:val="24"/>
        </w:rPr>
        <w:t>համարվում</w:t>
      </w:r>
      <w:r w:rsidRPr="00356BA8">
        <w:rPr>
          <w:rFonts w:ascii="GHEA Mariam" w:hAnsi="GHEA Mariam"/>
          <w:sz w:val="24"/>
          <w:szCs w:val="24"/>
        </w:rPr>
        <w:t xml:space="preserve"> </w:t>
      </w:r>
      <w:r w:rsidRPr="00356BA8">
        <w:rPr>
          <w:rFonts w:ascii="GHEA Mariam" w:hAnsi="GHEA Mariam" w:cs="GHEA Mariam"/>
          <w:sz w:val="24"/>
          <w:szCs w:val="24"/>
        </w:rPr>
        <w:t>է</w:t>
      </w:r>
      <w:r w:rsidRPr="00356BA8">
        <w:rPr>
          <w:rFonts w:ascii="GHEA Mariam" w:hAnsi="GHEA Mariam"/>
          <w:sz w:val="24"/>
          <w:szCs w:val="24"/>
        </w:rPr>
        <w:t xml:space="preserve"> </w:t>
      </w:r>
      <w:r w:rsidRPr="00356BA8">
        <w:rPr>
          <w:rFonts w:ascii="GHEA Mariam" w:hAnsi="GHEA Mariam" w:cs="GHEA Mariam"/>
          <w:sz w:val="24"/>
          <w:szCs w:val="24"/>
        </w:rPr>
        <w:t>միջինից</w:t>
      </w:r>
      <w:r w:rsidRPr="00356BA8">
        <w:rPr>
          <w:rFonts w:ascii="GHEA Mariam" w:hAnsi="GHEA Mariam"/>
          <w:sz w:val="24"/>
          <w:szCs w:val="24"/>
        </w:rPr>
        <w:t xml:space="preserve"> </w:t>
      </w:r>
      <w:r w:rsidRPr="00356BA8">
        <w:rPr>
          <w:rFonts w:ascii="GHEA Mariam" w:hAnsi="GHEA Mariam" w:cs="GHEA Mariam"/>
          <w:sz w:val="24"/>
          <w:szCs w:val="24"/>
        </w:rPr>
        <w:t>բարձր</w:t>
      </w:r>
      <w:r w:rsidRPr="00356BA8">
        <w:rPr>
          <w:rFonts w:ascii="GHEA Mariam" w:hAnsi="GHEA Mariam"/>
          <w:sz w:val="24"/>
          <w:szCs w:val="24"/>
        </w:rPr>
        <w:t xml:space="preserve"> </w:t>
      </w:r>
      <w:r w:rsidRPr="00356BA8">
        <w:rPr>
          <w:rFonts w:ascii="GHEA Mariam" w:hAnsi="GHEA Mariam" w:cs="GHEA Mariam"/>
          <w:sz w:val="24"/>
          <w:szCs w:val="24"/>
        </w:rPr>
        <w:t>սեյսմիկ</w:t>
      </w:r>
      <w:r w:rsidRPr="00356BA8">
        <w:rPr>
          <w:rFonts w:ascii="GHEA Mariam" w:hAnsi="GHEA Mariam"/>
          <w:sz w:val="24"/>
          <w:szCs w:val="24"/>
        </w:rPr>
        <w:t xml:space="preserve"> </w:t>
      </w:r>
      <w:r w:rsidRPr="00356BA8">
        <w:rPr>
          <w:rFonts w:ascii="GHEA Mariam" w:hAnsi="GHEA Mariam" w:cs="GHEA Mariam"/>
          <w:sz w:val="24"/>
          <w:szCs w:val="24"/>
        </w:rPr>
        <w:t>ռիսկի</w:t>
      </w:r>
      <w:r w:rsidRPr="00356BA8">
        <w:rPr>
          <w:rFonts w:ascii="GHEA Mariam" w:hAnsi="GHEA Mariam"/>
          <w:sz w:val="24"/>
          <w:szCs w:val="24"/>
        </w:rPr>
        <w:t xml:space="preserve"> </w:t>
      </w:r>
      <w:r w:rsidRPr="00356BA8">
        <w:rPr>
          <w:rFonts w:ascii="GHEA Mariam" w:hAnsi="GHEA Mariam" w:cs="GHEA Mariam"/>
          <w:sz w:val="24"/>
          <w:szCs w:val="24"/>
        </w:rPr>
        <w:t>գոտի։</w:t>
      </w:r>
      <w:r w:rsidRPr="00356BA8">
        <w:rPr>
          <w:rFonts w:ascii="GHEA Mariam" w:hAnsi="GHEA Mariam"/>
          <w:sz w:val="24"/>
          <w:szCs w:val="24"/>
        </w:rPr>
        <w:t xml:space="preserve"> </w:t>
      </w:r>
      <w:r w:rsidRPr="00356BA8">
        <w:rPr>
          <w:rFonts w:ascii="GHEA Mariam" w:hAnsi="GHEA Mariam" w:cs="GHEA Mariam"/>
          <w:sz w:val="24"/>
          <w:szCs w:val="24"/>
        </w:rPr>
        <w:t>Վտանգները</w:t>
      </w:r>
      <w:r w:rsidRPr="00356BA8">
        <w:rPr>
          <w:rFonts w:ascii="GHEA Mariam" w:hAnsi="GHEA Mariam"/>
          <w:sz w:val="24"/>
          <w:szCs w:val="24"/>
        </w:rPr>
        <w:t xml:space="preserve"> </w:t>
      </w:r>
      <w:r w:rsidRPr="00356BA8">
        <w:rPr>
          <w:rFonts w:ascii="GHEA Mariam" w:hAnsi="GHEA Mariam" w:cs="GHEA Mariam"/>
          <w:sz w:val="24"/>
          <w:szCs w:val="24"/>
        </w:rPr>
        <w:t>ներառում</w:t>
      </w:r>
      <w:r w:rsidRPr="00356BA8">
        <w:rPr>
          <w:rFonts w:ascii="GHEA Mariam" w:hAnsi="GHEA Mariam"/>
          <w:sz w:val="24"/>
          <w:szCs w:val="24"/>
        </w:rPr>
        <w:t xml:space="preserve"> </w:t>
      </w:r>
      <w:r w:rsidRPr="00356BA8">
        <w:rPr>
          <w:rFonts w:ascii="GHEA Mariam" w:hAnsi="GHEA Mariam" w:cs="GHEA Mariam"/>
          <w:sz w:val="24"/>
          <w:szCs w:val="24"/>
        </w:rPr>
        <w:t>են</w:t>
      </w:r>
      <w:r w:rsidRPr="00356BA8">
        <w:rPr>
          <w:rFonts w:ascii="GHEA Mariam" w:hAnsi="GHEA Mariam"/>
          <w:sz w:val="24"/>
          <w:szCs w:val="24"/>
        </w:rPr>
        <w:t xml:space="preserve"> </w:t>
      </w:r>
      <w:r w:rsidRPr="00356BA8">
        <w:rPr>
          <w:rFonts w:ascii="GHEA Mariam" w:hAnsi="GHEA Mariam" w:cs="GHEA Mariam"/>
          <w:sz w:val="24"/>
          <w:szCs w:val="24"/>
        </w:rPr>
        <w:t>հողի</w:t>
      </w:r>
      <w:r w:rsidRPr="00356BA8">
        <w:rPr>
          <w:rFonts w:ascii="GHEA Mariam" w:hAnsi="GHEA Mariam"/>
          <w:sz w:val="24"/>
          <w:szCs w:val="24"/>
        </w:rPr>
        <w:t xml:space="preserve"> </w:t>
      </w:r>
      <w:r w:rsidRPr="00356BA8">
        <w:rPr>
          <w:rFonts w:ascii="GHEA Mariam" w:hAnsi="GHEA Mariam" w:cs="GHEA Mariam"/>
          <w:sz w:val="24"/>
          <w:szCs w:val="24"/>
        </w:rPr>
        <w:t>ցնցումներ</w:t>
      </w:r>
      <w:r w:rsidRPr="00356BA8">
        <w:rPr>
          <w:rFonts w:ascii="GHEA Mariam" w:hAnsi="GHEA Mariam"/>
          <w:sz w:val="24"/>
          <w:szCs w:val="24"/>
        </w:rPr>
        <w:t xml:space="preserve">, </w:t>
      </w:r>
      <w:r w:rsidRPr="00356BA8">
        <w:rPr>
          <w:rFonts w:ascii="GHEA Mariam" w:hAnsi="GHEA Mariam" w:cs="GHEA Mariam"/>
          <w:sz w:val="24"/>
          <w:szCs w:val="24"/>
        </w:rPr>
        <w:t>ճեղքված</w:t>
      </w:r>
      <w:r w:rsidRPr="00356BA8">
        <w:rPr>
          <w:rFonts w:ascii="GHEA Mariam" w:hAnsi="GHEA Mariam"/>
          <w:sz w:val="24"/>
          <w:szCs w:val="24"/>
        </w:rPr>
        <w:t>քներ, ինչպես նաև երկրաշարժով պայմանավորված երկրորդային երևույթներ՝ սողանքներ, քարաթափումներ և լանջերի անկայունություն։</w:t>
      </w:r>
    </w:p>
    <w:p w14:paraId="213AB0D8" w14:textId="3C23EB8F" w:rsidR="00A5507B" w:rsidRPr="00356BA8" w:rsidRDefault="0037746D">
      <w:pPr>
        <w:widowControl/>
        <w:pBdr>
          <w:top w:val="nil"/>
          <w:left w:val="nil"/>
          <w:bottom w:val="nil"/>
          <w:right w:val="nil"/>
          <w:between w:val="nil"/>
        </w:pBdr>
        <w:rPr>
          <w:rFonts w:ascii="GHEA Mariam" w:hAnsi="GHEA Mariam"/>
          <w:sz w:val="24"/>
          <w:szCs w:val="24"/>
        </w:rPr>
      </w:pPr>
      <w:r w:rsidRPr="00356BA8">
        <w:rPr>
          <w:rFonts w:ascii="GHEA Mariam" w:hAnsi="GHEA Mariam"/>
          <w:sz w:val="24"/>
          <w:szCs w:val="24"/>
        </w:rPr>
        <w:t>Ըստ ՀՀ շինարարական նորմերի (ՀՀՇՆ 20</w:t>
      </w:r>
      <w:r w:rsidRPr="00356BA8">
        <w:rPr>
          <w:rFonts w:ascii="Cambria Math" w:hAnsi="Cambria Math" w:cs="Cambria Math"/>
          <w:sz w:val="24"/>
          <w:szCs w:val="24"/>
        </w:rPr>
        <w:t>․</w:t>
      </w:r>
      <w:r w:rsidRPr="00356BA8">
        <w:rPr>
          <w:rFonts w:ascii="GHEA Mariam" w:hAnsi="GHEA Mariam"/>
          <w:sz w:val="24"/>
          <w:szCs w:val="24"/>
        </w:rPr>
        <w:t xml:space="preserve">04 </w:t>
      </w:r>
      <w:r w:rsidRPr="00356BA8">
        <w:rPr>
          <w:rFonts w:ascii="GHEA Mariam" w:hAnsi="GHEA Mariam" w:cs="GHEA Mariam"/>
          <w:sz w:val="24"/>
          <w:szCs w:val="24"/>
        </w:rPr>
        <w:t>«Երկրաշարժակայուն</w:t>
      </w:r>
      <w:r w:rsidRPr="00356BA8">
        <w:rPr>
          <w:rFonts w:ascii="GHEA Mariam" w:hAnsi="GHEA Mariam"/>
          <w:sz w:val="24"/>
          <w:szCs w:val="24"/>
        </w:rPr>
        <w:t xml:space="preserve"> </w:t>
      </w:r>
      <w:r w:rsidRPr="00356BA8">
        <w:rPr>
          <w:rFonts w:ascii="GHEA Mariam" w:hAnsi="GHEA Mariam" w:cs="GHEA Mariam"/>
          <w:sz w:val="24"/>
          <w:szCs w:val="24"/>
        </w:rPr>
        <w:t>շինարարության</w:t>
      </w:r>
      <w:r w:rsidRPr="00356BA8">
        <w:rPr>
          <w:rFonts w:ascii="GHEA Mariam" w:hAnsi="GHEA Mariam"/>
          <w:sz w:val="24"/>
          <w:szCs w:val="24"/>
        </w:rPr>
        <w:t xml:space="preserve"> </w:t>
      </w:r>
      <w:r w:rsidRPr="00356BA8">
        <w:rPr>
          <w:rFonts w:ascii="GHEA Mariam" w:hAnsi="GHEA Mariam" w:cs="GHEA Mariam"/>
          <w:sz w:val="24"/>
          <w:szCs w:val="24"/>
        </w:rPr>
        <w:t>և</w:t>
      </w:r>
      <w:r w:rsidRPr="00356BA8">
        <w:rPr>
          <w:rFonts w:ascii="GHEA Mariam" w:hAnsi="GHEA Mariam"/>
          <w:sz w:val="24"/>
          <w:szCs w:val="24"/>
        </w:rPr>
        <w:t xml:space="preserve"> </w:t>
      </w:r>
      <w:r w:rsidRPr="00356BA8">
        <w:rPr>
          <w:rFonts w:ascii="GHEA Mariam" w:hAnsi="GHEA Mariam" w:cs="GHEA Mariam"/>
          <w:sz w:val="24"/>
          <w:szCs w:val="24"/>
        </w:rPr>
        <w:t>նախագծման</w:t>
      </w:r>
      <w:r w:rsidRPr="00356BA8">
        <w:rPr>
          <w:rFonts w:ascii="GHEA Mariam" w:hAnsi="GHEA Mariam"/>
          <w:sz w:val="24"/>
          <w:szCs w:val="24"/>
        </w:rPr>
        <w:t xml:space="preserve"> </w:t>
      </w:r>
      <w:r w:rsidRPr="00356BA8">
        <w:rPr>
          <w:rFonts w:ascii="GHEA Mariam" w:hAnsi="GHEA Mariam" w:cs="GHEA Mariam"/>
          <w:sz w:val="24"/>
          <w:szCs w:val="24"/>
        </w:rPr>
        <w:t>նորմեր»</w:t>
      </w:r>
      <w:r w:rsidRPr="00356BA8">
        <w:rPr>
          <w:rFonts w:ascii="GHEA Mariam" w:hAnsi="GHEA Mariam"/>
          <w:sz w:val="24"/>
          <w:szCs w:val="24"/>
        </w:rPr>
        <w:t xml:space="preserve">) </w:t>
      </w:r>
      <w:r w:rsidRPr="00356BA8">
        <w:rPr>
          <w:rFonts w:ascii="GHEA Mariam" w:hAnsi="GHEA Mariam" w:cs="GHEA Mariam"/>
          <w:sz w:val="24"/>
          <w:szCs w:val="24"/>
        </w:rPr>
        <w:t>Հայաստանը</w:t>
      </w:r>
      <w:r w:rsidRPr="00356BA8">
        <w:rPr>
          <w:rFonts w:ascii="GHEA Mariam" w:hAnsi="GHEA Mariam"/>
          <w:sz w:val="24"/>
          <w:szCs w:val="24"/>
        </w:rPr>
        <w:t xml:space="preserve"> </w:t>
      </w:r>
      <w:r w:rsidRPr="00356BA8">
        <w:rPr>
          <w:rFonts w:ascii="GHEA Mariam" w:hAnsi="GHEA Mariam" w:cs="GHEA Mariam"/>
          <w:sz w:val="24"/>
          <w:szCs w:val="24"/>
        </w:rPr>
        <w:t>բաժանված</w:t>
      </w:r>
      <w:r w:rsidRPr="00356BA8">
        <w:rPr>
          <w:rFonts w:ascii="GHEA Mariam" w:hAnsi="GHEA Mariam"/>
          <w:sz w:val="24"/>
          <w:szCs w:val="24"/>
        </w:rPr>
        <w:t xml:space="preserve"> </w:t>
      </w:r>
      <w:r w:rsidRPr="00356BA8">
        <w:rPr>
          <w:rFonts w:ascii="GHEA Mariam" w:hAnsi="GHEA Mariam" w:cs="GHEA Mariam"/>
          <w:sz w:val="24"/>
          <w:szCs w:val="24"/>
        </w:rPr>
        <w:t>է</w:t>
      </w:r>
      <w:r w:rsidRPr="00356BA8">
        <w:rPr>
          <w:rFonts w:ascii="GHEA Mariam" w:hAnsi="GHEA Mariam"/>
          <w:sz w:val="24"/>
          <w:szCs w:val="24"/>
        </w:rPr>
        <w:t xml:space="preserve"> </w:t>
      </w:r>
      <w:r w:rsidRPr="00356BA8">
        <w:rPr>
          <w:rFonts w:ascii="GHEA Mariam" w:hAnsi="GHEA Mariam" w:cs="GHEA Mariam"/>
          <w:sz w:val="24"/>
          <w:szCs w:val="24"/>
        </w:rPr>
        <w:t>երեք</w:t>
      </w:r>
      <w:r w:rsidRPr="00356BA8">
        <w:rPr>
          <w:rFonts w:ascii="GHEA Mariam" w:hAnsi="GHEA Mariam"/>
          <w:sz w:val="24"/>
          <w:szCs w:val="24"/>
        </w:rPr>
        <w:t xml:space="preserve"> </w:t>
      </w:r>
      <w:r w:rsidRPr="00356BA8">
        <w:rPr>
          <w:rFonts w:ascii="GHEA Mariam" w:hAnsi="GHEA Mariam" w:cs="GHEA Mariam"/>
          <w:sz w:val="24"/>
          <w:szCs w:val="24"/>
        </w:rPr>
        <w:t>սեյսմիկ</w:t>
      </w:r>
      <w:r w:rsidRPr="00356BA8">
        <w:rPr>
          <w:rFonts w:ascii="GHEA Mariam" w:hAnsi="GHEA Mariam"/>
          <w:sz w:val="24"/>
          <w:szCs w:val="24"/>
        </w:rPr>
        <w:t xml:space="preserve"> </w:t>
      </w:r>
      <w:r w:rsidRPr="00356BA8">
        <w:rPr>
          <w:rFonts w:ascii="GHEA Mariam" w:hAnsi="GHEA Mariam" w:cs="GHEA Mariam"/>
          <w:sz w:val="24"/>
          <w:szCs w:val="24"/>
        </w:rPr>
        <w:t>գոտիներ</w:t>
      </w:r>
      <w:r w:rsidRPr="00356BA8">
        <w:rPr>
          <w:rFonts w:ascii="GHEA Mariam" w:hAnsi="GHEA Mariam"/>
          <w:sz w:val="24"/>
          <w:szCs w:val="24"/>
        </w:rPr>
        <w:t>ի</w:t>
      </w:r>
      <w:r w:rsidRPr="00356BA8">
        <w:rPr>
          <w:rFonts w:ascii="Cambria Math" w:hAnsi="Cambria Math" w:cs="Cambria Math"/>
          <w:sz w:val="24"/>
          <w:szCs w:val="24"/>
        </w:rPr>
        <w:t>․</w:t>
      </w:r>
    </w:p>
    <w:p w14:paraId="639F06F6" w14:textId="2DABBF79" w:rsidR="00A5507B" w:rsidRPr="00356BA8" w:rsidRDefault="0037746D">
      <w:pPr>
        <w:widowControl/>
        <w:numPr>
          <w:ilvl w:val="0"/>
          <w:numId w:val="43"/>
        </w:numPr>
        <w:pBdr>
          <w:top w:val="nil"/>
          <w:left w:val="nil"/>
          <w:bottom w:val="nil"/>
          <w:right w:val="nil"/>
          <w:between w:val="nil"/>
        </w:pBdr>
        <w:rPr>
          <w:rFonts w:ascii="GHEA Mariam" w:hAnsi="GHEA Mariam"/>
          <w:sz w:val="24"/>
          <w:szCs w:val="24"/>
        </w:rPr>
      </w:pPr>
      <w:r w:rsidRPr="00356BA8">
        <w:rPr>
          <w:rFonts w:ascii="GHEA Mariam" w:hAnsi="GHEA Mariam"/>
          <w:sz w:val="24"/>
          <w:szCs w:val="24"/>
        </w:rPr>
        <w:t>1-ին գոտի – 300 սմ/վրկ²</w:t>
      </w:r>
    </w:p>
    <w:p w14:paraId="66DB09EB" w14:textId="3620E900" w:rsidR="00A5507B" w:rsidRPr="00356BA8" w:rsidRDefault="0037746D">
      <w:pPr>
        <w:widowControl/>
        <w:numPr>
          <w:ilvl w:val="0"/>
          <w:numId w:val="43"/>
        </w:numPr>
        <w:pBdr>
          <w:top w:val="nil"/>
          <w:left w:val="nil"/>
          <w:bottom w:val="nil"/>
          <w:right w:val="nil"/>
          <w:between w:val="nil"/>
        </w:pBdr>
        <w:rPr>
          <w:rFonts w:ascii="GHEA Mariam" w:hAnsi="GHEA Mariam"/>
          <w:sz w:val="24"/>
          <w:szCs w:val="24"/>
        </w:rPr>
      </w:pPr>
      <w:r w:rsidRPr="00356BA8">
        <w:rPr>
          <w:rFonts w:ascii="GHEA Mariam" w:hAnsi="GHEA Mariam"/>
          <w:sz w:val="24"/>
          <w:szCs w:val="24"/>
        </w:rPr>
        <w:t>2-րդ գոտի – 400 սմ/վրկ²</w:t>
      </w:r>
    </w:p>
    <w:p w14:paraId="7C18748D" w14:textId="799DCABF" w:rsidR="00A5507B" w:rsidRPr="00356BA8" w:rsidRDefault="0037746D">
      <w:pPr>
        <w:widowControl/>
        <w:numPr>
          <w:ilvl w:val="0"/>
          <w:numId w:val="43"/>
        </w:numPr>
        <w:pBdr>
          <w:top w:val="nil"/>
          <w:left w:val="nil"/>
          <w:bottom w:val="nil"/>
          <w:right w:val="nil"/>
          <w:between w:val="nil"/>
        </w:pBdr>
        <w:rPr>
          <w:rFonts w:ascii="GHEA Mariam" w:hAnsi="GHEA Mariam"/>
          <w:sz w:val="24"/>
          <w:szCs w:val="24"/>
        </w:rPr>
      </w:pPr>
      <w:r w:rsidRPr="00356BA8">
        <w:rPr>
          <w:rFonts w:ascii="GHEA Mariam" w:hAnsi="GHEA Mariam"/>
          <w:sz w:val="24"/>
          <w:szCs w:val="24"/>
        </w:rPr>
        <w:t>3-րդ գոտի – 500 սմ/վրկ²</w:t>
      </w:r>
    </w:p>
    <w:p w14:paraId="513C52E9" w14:textId="2B93FF09" w:rsidR="00A5507B" w:rsidRPr="00356BA8" w:rsidRDefault="0037746D">
      <w:pPr>
        <w:widowControl/>
        <w:pBdr>
          <w:top w:val="nil"/>
          <w:left w:val="nil"/>
          <w:bottom w:val="nil"/>
          <w:right w:val="nil"/>
          <w:between w:val="nil"/>
        </w:pBdr>
        <w:rPr>
          <w:rFonts w:ascii="GHEA Mariam" w:hAnsi="GHEA Mariam"/>
          <w:sz w:val="24"/>
          <w:szCs w:val="24"/>
        </w:rPr>
      </w:pPr>
      <w:bookmarkStart w:id="4" w:name="_heading=h.bkqwfke7v7jt" w:colFirst="0" w:colLast="0"/>
      <w:bookmarkEnd w:id="4"/>
      <w:r w:rsidRPr="00356BA8">
        <w:rPr>
          <w:rFonts w:ascii="GHEA Mariam" w:hAnsi="GHEA Mariam"/>
          <w:sz w:val="24"/>
          <w:szCs w:val="24"/>
        </w:rPr>
        <w:t>Լոռու մարզը, որտեղ գտնվում է նախագծի տարածքը, դասվում է 3-րդ (ամենավտանգավոր) սեյսմիկ գոտում։ Նախագծի տարածքում հողի առավելագույն արագացումները կազմում են մոտ 0.5g։</w:t>
      </w:r>
    </w:p>
    <w:p w14:paraId="1245A112" w14:textId="77777777" w:rsidR="00A5507B" w:rsidRPr="00356BA8" w:rsidRDefault="00A5507B">
      <w:pPr>
        <w:tabs>
          <w:tab w:val="left" w:pos="1258"/>
        </w:tabs>
        <w:spacing w:line="276" w:lineRule="auto"/>
        <w:ind w:firstLine="426"/>
        <w:rPr>
          <w:rFonts w:ascii="GHEA Mariam" w:hAnsi="GHEA Mariam"/>
          <w:sz w:val="24"/>
          <w:szCs w:val="24"/>
        </w:rPr>
      </w:pPr>
    </w:p>
    <w:p w14:paraId="1440DCA6" w14:textId="45F4BDCF"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5 Կլիմա</w:t>
      </w:r>
    </w:p>
    <w:p w14:paraId="175D8D1F" w14:textId="0BC18A4C" w:rsidR="00A5507B" w:rsidRPr="00356BA8" w:rsidRDefault="0037746D">
      <w:pPr>
        <w:widowControl/>
        <w:pBdr>
          <w:top w:val="nil"/>
          <w:left w:val="nil"/>
          <w:bottom w:val="nil"/>
          <w:right w:val="nil"/>
          <w:between w:val="nil"/>
        </w:pBdr>
        <w:spacing w:before="240"/>
        <w:ind w:firstLine="420"/>
        <w:jc w:val="both"/>
        <w:rPr>
          <w:rFonts w:ascii="GHEA Mariam" w:hAnsi="GHEA Mariam"/>
          <w:sz w:val="24"/>
          <w:szCs w:val="24"/>
        </w:rPr>
      </w:pPr>
      <w:r w:rsidRPr="00356BA8">
        <w:rPr>
          <w:rFonts w:ascii="GHEA Mariam" w:hAnsi="GHEA Mariam"/>
          <w:sz w:val="24"/>
          <w:szCs w:val="24"/>
        </w:rPr>
        <w:t>Լոռվա սարահարթն ունի համեմատաբար մեղմ կլիմա։ Ամառը զով է, ձմեռը՝ ոչ շատ ցուրտ, իսկ տեղումների քանակը՝ միանգամյա բավարար տափաստանային բուսականության աճման համար։ Ամենացուրտ ամսվա միջին ջերմաստիճանը այստեղ -5</w:t>
      </w:r>
      <w:r w:rsidRPr="00356BA8">
        <w:rPr>
          <w:rFonts w:ascii="Cambria Math" w:hAnsi="Cambria Math" w:cs="Cambria Math"/>
          <w:sz w:val="24"/>
          <w:szCs w:val="24"/>
        </w:rPr>
        <w:t>․</w:t>
      </w:r>
      <w:r w:rsidRPr="00356BA8">
        <w:rPr>
          <w:rFonts w:ascii="GHEA Mariam" w:hAnsi="GHEA Mariam"/>
          <w:sz w:val="24"/>
          <w:szCs w:val="24"/>
        </w:rPr>
        <w:t>1</w:t>
      </w:r>
      <w:r w:rsidRPr="00356BA8">
        <w:rPr>
          <w:rFonts w:ascii="GHEA Mariam" w:hAnsi="GHEA Mariam"/>
          <w:sz w:val="24"/>
          <w:szCs w:val="24"/>
          <w:vertAlign w:val="superscript"/>
        </w:rPr>
        <w:t>o</w:t>
      </w:r>
      <w:r w:rsidRPr="00356BA8">
        <w:rPr>
          <w:rFonts w:ascii="GHEA Mariam" w:hAnsi="GHEA Mariam"/>
          <w:sz w:val="24"/>
          <w:szCs w:val="24"/>
        </w:rPr>
        <w:t xml:space="preserve"> է (Տաշիր), իսկ ամենատաք ամսվանը՝ 16</w:t>
      </w:r>
      <w:r w:rsidRPr="00356BA8">
        <w:rPr>
          <w:rFonts w:ascii="Cambria Math" w:hAnsi="Cambria Math" w:cs="Cambria Math"/>
          <w:sz w:val="24"/>
          <w:szCs w:val="24"/>
        </w:rPr>
        <w:t>․</w:t>
      </w:r>
      <w:r w:rsidRPr="00356BA8">
        <w:rPr>
          <w:rFonts w:ascii="GHEA Mariam" w:hAnsi="GHEA Mariam"/>
          <w:sz w:val="24"/>
          <w:szCs w:val="24"/>
        </w:rPr>
        <w:t>8</w:t>
      </w:r>
      <w:r w:rsidRPr="00356BA8">
        <w:rPr>
          <w:rFonts w:ascii="GHEA Mariam" w:hAnsi="GHEA Mariam"/>
          <w:sz w:val="24"/>
          <w:szCs w:val="24"/>
          <w:vertAlign w:val="superscript"/>
        </w:rPr>
        <w:t>o</w:t>
      </w:r>
      <w:r w:rsidRPr="00356BA8">
        <w:rPr>
          <w:rFonts w:ascii="GHEA Mariam" w:hAnsi="GHEA Mariam"/>
          <w:sz w:val="24"/>
          <w:szCs w:val="24"/>
        </w:rPr>
        <w:t xml:space="preserve"> (Ստեփանավան)։ Օդի բացարձակ նվազագույն աստիճանը հասնում է -34</w:t>
      </w:r>
      <w:r w:rsidRPr="00356BA8">
        <w:rPr>
          <w:rFonts w:ascii="Calibri" w:hAnsi="Calibri" w:cs="Calibri"/>
          <w:sz w:val="24"/>
          <w:szCs w:val="24"/>
        </w:rPr>
        <w:t> </w:t>
      </w:r>
      <w:r w:rsidRPr="00356BA8">
        <w:rPr>
          <w:rFonts w:ascii="GHEA Mariam" w:hAnsi="GHEA Mariam"/>
          <w:sz w:val="24"/>
          <w:szCs w:val="24"/>
        </w:rPr>
        <w:t xml:space="preserve"> </w:t>
      </w:r>
      <w:r w:rsidRPr="00356BA8">
        <w:rPr>
          <w:rFonts w:ascii="GHEA Mariam" w:hAnsi="GHEA Mariam"/>
          <w:sz w:val="24"/>
          <w:szCs w:val="24"/>
          <w:vertAlign w:val="superscript"/>
        </w:rPr>
        <w:t>o</w:t>
      </w:r>
      <w:r w:rsidRPr="00356BA8">
        <w:rPr>
          <w:rFonts w:ascii="GHEA Mariam" w:hAnsi="GHEA Mariam"/>
          <w:sz w:val="24"/>
          <w:szCs w:val="24"/>
        </w:rPr>
        <w:t xml:space="preserve"> -ից (Ստեփանավան) -36 </w:t>
      </w:r>
      <w:r w:rsidRPr="00356BA8">
        <w:rPr>
          <w:rFonts w:ascii="GHEA Mariam" w:hAnsi="GHEA Mariam"/>
          <w:sz w:val="24"/>
          <w:szCs w:val="24"/>
          <w:vertAlign w:val="superscript"/>
        </w:rPr>
        <w:t>o</w:t>
      </w:r>
      <w:r w:rsidRPr="00356BA8">
        <w:rPr>
          <w:rFonts w:ascii="GHEA Mariam" w:hAnsi="GHEA Mariam"/>
          <w:sz w:val="24"/>
          <w:szCs w:val="24"/>
        </w:rPr>
        <w:t xml:space="preserve"> ի (Տաշիր)։ Ամառն այստեղ սկսվում է մի փոքր ուշ (հունիսի երկրորդ կեսին) և տևում 60-80 օր։ Այստեղ ավելի բարենպաստ պայմաններում է Գյուլագարակը, որտեղ հունվարի միջին ջերմաստիճանը -3</w:t>
      </w:r>
      <w:r w:rsidRPr="00356BA8">
        <w:rPr>
          <w:rFonts w:ascii="Cambria Math" w:hAnsi="Cambria Math" w:cs="Cambria Math"/>
          <w:sz w:val="24"/>
          <w:szCs w:val="24"/>
        </w:rPr>
        <w:t>․</w:t>
      </w:r>
      <w:r w:rsidRPr="00356BA8">
        <w:rPr>
          <w:rFonts w:ascii="GHEA Mariam" w:hAnsi="GHEA Mariam"/>
          <w:sz w:val="24"/>
          <w:szCs w:val="24"/>
        </w:rPr>
        <w:t>3</w:t>
      </w:r>
      <w:r w:rsidRPr="00356BA8">
        <w:rPr>
          <w:rFonts w:ascii="GHEA Mariam" w:hAnsi="GHEA Mariam"/>
          <w:sz w:val="24"/>
          <w:szCs w:val="24"/>
          <w:vertAlign w:val="superscript"/>
        </w:rPr>
        <w:t>o</w:t>
      </w:r>
      <w:r w:rsidRPr="00356BA8">
        <w:rPr>
          <w:rFonts w:ascii="GHEA Mariam" w:hAnsi="GHEA Mariam"/>
          <w:sz w:val="24"/>
          <w:szCs w:val="24"/>
        </w:rPr>
        <w:t xml:space="preserve"> է։ Այստեղ համեմատաբար կարճատև է նաև ձմեռը, ընդամենը 83 օր (Ստեփանավանում՝ 94 օր, Տաշիրում՝ 102 օր)։</w:t>
      </w:r>
    </w:p>
    <w:p w14:paraId="7AFB964E" w14:textId="7A6A0FDA" w:rsidR="00A5507B" w:rsidRPr="00356BA8" w:rsidRDefault="0037746D">
      <w:pPr>
        <w:widowControl/>
        <w:pBdr>
          <w:top w:val="nil"/>
          <w:left w:val="nil"/>
          <w:bottom w:val="nil"/>
          <w:right w:val="nil"/>
          <w:between w:val="nil"/>
        </w:pBdr>
        <w:spacing w:before="240"/>
        <w:ind w:firstLine="420"/>
        <w:jc w:val="both"/>
        <w:rPr>
          <w:rFonts w:ascii="GHEA Mariam" w:hAnsi="GHEA Mariam"/>
          <w:sz w:val="24"/>
          <w:szCs w:val="24"/>
        </w:rPr>
      </w:pPr>
      <w:r w:rsidRPr="00356BA8">
        <w:rPr>
          <w:rFonts w:ascii="GHEA Mariam" w:hAnsi="GHEA Mariam"/>
          <w:sz w:val="24"/>
          <w:szCs w:val="24"/>
        </w:rPr>
        <w:t>Լոռվա սարահարթում տարեկան թափվում են 680-720 մմ տեղումներ։ Նրանց մեծագույն մասը բաժին է ընկնում տաք ամիսներին, իսկ առավելագույնը՝ մայիս-հունիսին։ Տարվա այդ ամիսներին Ստեփանավանում թափվում են 240, Տաշիրում՝ 235, Գյուլագարակում՝ 244 մմ տեղումներ, մինչդեռ դեկտեմբեր և հունվար ամիսներին նրանցից յուրաքանչյուրը ստանում է 40-50 մմ տեղումներ։</w:t>
      </w:r>
    </w:p>
    <w:p w14:paraId="20C22972" w14:textId="1B5DA789" w:rsidR="00A5507B" w:rsidRPr="00356BA8" w:rsidRDefault="0037746D">
      <w:pPr>
        <w:widowControl/>
        <w:pBdr>
          <w:top w:val="nil"/>
          <w:left w:val="nil"/>
          <w:bottom w:val="nil"/>
          <w:right w:val="nil"/>
          <w:between w:val="nil"/>
        </w:pBdr>
        <w:spacing w:before="240"/>
        <w:ind w:firstLine="420"/>
        <w:jc w:val="both"/>
        <w:rPr>
          <w:rFonts w:ascii="GHEA Mariam" w:hAnsi="GHEA Mariam"/>
          <w:sz w:val="24"/>
          <w:szCs w:val="24"/>
        </w:rPr>
      </w:pPr>
      <w:r w:rsidRPr="00356BA8">
        <w:rPr>
          <w:rFonts w:ascii="GHEA Mariam" w:hAnsi="GHEA Mariam"/>
          <w:sz w:val="24"/>
          <w:szCs w:val="24"/>
        </w:rPr>
        <w:t>Սարահարթում նոյեմբերի երկրորդ կեսից սկսում է ձյուն տեղալ, որը հաստատուն ձնածածկույթի է վերածվում հունվար (Տաշիր) և փետրվար (Ստեփանավան) ամիսներին։ Բավարար տեղումների և ամռան ամիսներին առավելագույն ամպամածության ժամանակաշրջանում համեմատաբար փոքր գոլորշացման, ինչպես նաև առանձին վայրերում նկատվող մակերևույթի ջրամերժ շերտերի առկայության պայմաններում, տեղ-տեղ մեծ տարածություն է գրավում ճահճային բուսականությունը։</w:t>
      </w:r>
    </w:p>
    <w:p w14:paraId="53BCBEAC" w14:textId="717EB54B" w:rsidR="00A5507B" w:rsidRPr="00356BA8" w:rsidRDefault="0037746D">
      <w:pPr>
        <w:widowControl/>
        <w:pBdr>
          <w:top w:val="nil"/>
          <w:left w:val="nil"/>
          <w:bottom w:val="nil"/>
          <w:right w:val="nil"/>
          <w:between w:val="nil"/>
        </w:pBdr>
        <w:spacing w:before="240"/>
        <w:ind w:firstLine="420"/>
        <w:jc w:val="both"/>
        <w:rPr>
          <w:rFonts w:ascii="GHEA Mariam" w:hAnsi="GHEA Mariam"/>
          <w:sz w:val="24"/>
          <w:szCs w:val="24"/>
        </w:rPr>
      </w:pPr>
      <w:r w:rsidRPr="00356BA8">
        <w:rPr>
          <w:rFonts w:ascii="GHEA Mariam" w:hAnsi="GHEA Mariam"/>
          <w:sz w:val="24"/>
          <w:szCs w:val="24"/>
        </w:rPr>
        <w:t xml:space="preserve">Լոռվա սարահարթում տեղումների քանակը միանգամայն բավարար է առանց ոռոգման հացահատիկի մշակման համար։ Սակայն ամռան երկրորդ կեսին այստեղ երբեմն առաջանում է երաշտի մի տեսակ, այսպես կոչված &lt;&lt;փոշեմեգ&gt;&gt;, որը բացասաբար է ազդում բերքատվության վրա։ </w:t>
      </w:r>
    </w:p>
    <w:p w14:paraId="0AEBB889" w14:textId="77777777" w:rsidR="00A5507B" w:rsidRPr="00356BA8" w:rsidRDefault="00A5507B">
      <w:pPr>
        <w:tabs>
          <w:tab w:val="left" w:pos="1258"/>
        </w:tabs>
        <w:spacing w:line="276" w:lineRule="auto"/>
        <w:ind w:firstLine="426"/>
        <w:rPr>
          <w:rFonts w:ascii="GHEA Mariam" w:hAnsi="GHEA Mariam"/>
          <w:sz w:val="24"/>
          <w:szCs w:val="24"/>
        </w:rPr>
      </w:pPr>
    </w:p>
    <w:p w14:paraId="10131067" w14:textId="77777777" w:rsidR="00A5507B" w:rsidRPr="00356BA8" w:rsidRDefault="00A5507B">
      <w:pPr>
        <w:tabs>
          <w:tab w:val="left" w:pos="1258"/>
        </w:tabs>
        <w:spacing w:line="276" w:lineRule="auto"/>
        <w:ind w:firstLine="426"/>
        <w:rPr>
          <w:rFonts w:ascii="GHEA Mariam" w:hAnsi="GHEA Mariam"/>
          <w:sz w:val="24"/>
          <w:szCs w:val="24"/>
        </w:rPr>
      </w:pPr>
    </w:p>
    <w:p w14:paraId="4668EE79" w14:textId="3803C462"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6 Հ</w:t>
      </w:r>
      <w:r w:rsidRPr="00356BA8">
        <w:rPr>
          <w:rFonts w:ascii="GHEA Mariam" w:eastAsia="Merriweather" w:hAnsi="GHEA Mariam" w:cs="Merriweather"/>
          <w:sz w:val="24"/>
          <w:szCs w:val="24"/>
        </w:rPr>
        <w:t>ո</w:t>
      </w:r>
      <w:r w:rsidRPr="00356BA8">
        <w:rPr>
          <w:rFonts w:ascii="GHEA Mariam" w:eastAsia="Tahoma" w:hAnsi="GHEA Mariam" w:cs="Tahoma"/>
          <w:sz w:val="24"/>
          <w:szCs w:val="24"/>
        </w:rPr>
        <w:t>ղի ծածկույթ</w:t>
      </w:r>
    </w:p>
    <w:p w14:paraId="4291747E" w14:textId="04B2460A" w:rsidR="00A5507B" w:rsidRPr="00356BA8" w:rsidRDefault="0037746D">
      <w:pPr>
        <w:tabs>
          <w:tab w:val="left" w:pos="1258"/>
        </w:tabs>
        <w:spacing w:line="276" w:lineRule="auto"/>
        <w:ind w:firstLine="426"/>
        <w:jc w:val="both"/>
        <w:rPr>
          <w:rFonts w:ascii="GHEA Mariam" w:hAnsi="GHEA Mariam"/>
          <w:sz w:val="24"/>
          <w:szCs w:val="24"/>
        </w:rPr>
      </w:pPr>
      <w:r w:rsidRPr="00356BA8">
        <w:rPr>
          <w:rFonts w:ascii="GHEA Mariam" w:eastAsia="Tahoma" w:hAnsi="GHEA Mariam" w:cs="Tahoma"/>
          <w:sz w:val="24"/>
          <w:szCs w:val="24"/>
        </w:rPr>
        <w:t>Անտառվերականգնման տարածքներում զարգացած են հիմնականում անտառային դարչնագույն հողեր, տարածված են 700-1700մ բարձրության վրա: Հողառաջացման տեսակներն են պորֆիրիտները, դոլոմիտները, կրաքարերը, ավազաքարերը: Այս հողատիպերի սահմաններում հանդիպում են անտառային լվացված, տիպիկ և կարբոնատային ենթատիպերը: Լվացված հողատիպերի տարբերիչ առանձնահատկությունը կարբոնատների բացակայությունն է, ստրուկտուրան՝  ընկույզահատիկային: Տիպիկ սևահողերը զբաղեցնում են միջին տեղ լվացված և կարբոնատային սևահողերի միջև, այս ենթատիպի վերին և ստորին հորիզոններում դիտվում է կարբոնատների առկայությունը, իսկ կարբոնատային սևահողերում բոլոր հորիզոններում են  առկա կարբոնատները: Այս հողերում հումուսի քանակությունը կազմում է 200-350տ/հա: Անտառային դարչնագույն հողատիպերում ծանր մեխանիկական կազմը, վերին հորիզոնում օրգանական նյութերի բարձր քանակությունը, նպաստավոր ստրուկտուրան ստեղծում են նպաստավոր պայմաններ բույսերի աճի ու զարգացման համար: Անտառային դարչնագույն հողերի վերին հորիզոնում խոնավունակությունը կազմում է 35-37%, ջրակայուն ագրեգատների պարունակությունը  միջինից-բարձր է, ազոտով և ֆոսֆորով թույլ են ապահովված, կալիումով՝ լավ:</w:t>
      </w:r>
    </w:p>
    <w:p w14:paraId="612EEC20" w14:textId="52FF36A0" w:rsidR="00A5507B" w:rsidRPr="00356BA8" w:rsidRDefault="0037746D" w:rsidP="0011148D">
      <w:pPr>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7 Ջրային ռեսուրսներ</w:t>
      </w:r>
    </w:p>
    <w:p w14:paraId="6025661C" w14:textId="64EDB251" w:rsidR="00A5507B" w:rsidRPr="00356BA8" w:rsidRDefault="0037746D">
      <w:pPr>
        <w:widowControl/>
        <w:spacing w:before="280" w:after="280"/>
        <w:rPr>
          <w:rFonts w:ascii="GHEA Mariam" w:hAnsi="GHEA Mariam"/>
          <w:sz w:val="24"/>
          <w:szCs w:val="24"/>
        </w:rPr>
      </w:pPr>
      <w:r w:rsidRPr="00356BA8">
        <w:rPr>
          <w:rFonts w:ascii="GHEA Mariam" w:hAnsi="GHEA Mariam"/>
          <w:sz w:val="24"/>
          <w:szCs w:val="24"/>
        </w:rPr>
        <w:t>Ընդհանուր բնութագիր Լոռու մարզի գետերը հիմնականում լեռնային են, ունեն անկայուն հոսք և մեծ սեզոնային տատանումներ։ Հորդացումները դիտվում են գարնանը և ամռան սկզբին (ապրիլ–հունիս), իսկ նվազագույն մակարդակները՝ ամռան երկրորդ կեսին և ձմռանը։ Գետերի սնման աղբյուրներն են անձրևաջրերը, ձնհալքը և ստորերկրյա ջրերը, սառցադաշտային սնունդը բացակայում է։</w:t>
      </w:r>
    </w:p>
    <w:p w14:paraId="15CB1BE3" w14:textId="1DCDFE70" w:rsidR="00A5507B" w:rsidRPr="00356BA8" w:rsidRDefault="0037746D">
      <w:pPr>
        <w:widowControl/>
        <w:spacing w:before="280" w:after="280"/>
        <w:rPr>
          <w:rFonts w:ascii="GHEA Mariam" w:hAnsi="GHEA Mariam"/>
          <w:sz w:val="24"/>
          <w:szCs w:val="24"/>
        </w:rPr>
      </w:pPr>
      <w:r w:rsidRPr="00356BA8">
        <w:rPr>
          <w:rFonts w:ascii="GHEA Mariam" w:hAnsi="GHEA Mariam"/>
          <w:sz w:val="24"/>
          <w:szCs w:val="24"/>
        </w:rPr>
        <w:t>Հիմնական գետեր</w:t>
      </w:r>
    </w:p>
    <w:p w14:paraId="2BF99388" w14:textId="2AF81931" w:rsidR="00A5507B" w:rsidRPr="00356BA8" w:rsidRDefault="0037746D">
      <w:pPr>
        <w:widowControl/>
        <w:spacing w:before="280" w:after="280"/>
        <w:rPr>
          <w:rFonts w:ascii="GHEA Mariam" w:hAnsi="GHEA Mariam"/>
          <w:sz w:val="24"/>
          <w:szCs w:val="24"/>
        </w:rPr>
      </w:pPr>
      <w:r w:rsidRPr="00356BA8">
        <w:rPr>
          <w:rFonts w:ascii="GHEA Mariam" w:hAnsi="GHEA Mariam"/>
          <w:sz w:val="24"/>
          <w:szCs w:val="24"/>
        </w:rPr>
        <w:t>Դեբեդ – մարզի ամենաջրառատ գետն է, խառը սնմամբ (ձնաանձրևային և ստորերկրյա), ունի մեծ էներգետիկ պաշարներ։</w:t>
      </w:r>
    </w:p>
    <w:p w14:paraId="209D8780" w14:textId="44B45D33" w:rsidR="00A5507B" w:rsidRPr="00356BA8" w:rsidRDefault="0037746D">
      <w:pPr>
        <w:widowControl/>
        <w:numPr>
          <w:ilvl w:val="0"/>
          <w:numId w:val="38"/>
        </w:numPr>
        <w:rPr>
          <w:rFonts w:ascii="GHEA Mariam" w:hAnsi="GHEA Mariam"/>
          <w:sz w:val="24"/>
          <w:szCs w:val="24"/>
        </w:rPr>
      </w:pPr>
      <w:r w:rsidRPr="00356BA8">
        <w:rPr>
          <w:rFonts w:ascii="GHEA Mariam" w:hAnsi="GHEA Mariam"/>
          <w:sz w:val="24"/>
          <w:szCs w:val="24"/>
        </w:rPr>
        <w:t>Փամբակ և Ձորագետ – վերին հոսանքում դանդաղահոս են, սակայն միջին և ստորին հոսանքներում դառնում են արագահոս, հաճախ առաջացնում են սելավներ։</w:t>
      </w:r>
    </w:p>
    <w:p w14:paraId="5663EABA" w14:textId="0287594C" w:rsidR="00A5507B" w:rsidRPr="00356BA8" w:rsidRDefault="0037746D">
      <w:pPr>
        <w:widowControl/>
        <w:numPr>
          <w:ilvl w:val="0"/>
          <w:numId w:val="38"/>
        </w:numPr>
        <w:spacing w:after="280"/>
        <w:rPr>
          <w:rFonts w:ascii="GHEA Mariam" w:hAnsi="GHEA Mariam"/>
          <w:sz w:val="24"/>
          <w:szCs w:val="24"/>
        </w:rPr>
      </w:pPr>
      <w:r w:rsidRPr="00356BA8">
        <w:rPr>
          <w:rFonts w:ascii="GHEA Mariam" w:hAnsi="GHEA Mariam"/>
          <w:sz w:val="24"/>
          <w:szCs w:val="24"/>
        </w:rPr>
        <w:t>Մարզի փոքր գետերը հիմնականում ունեն լեռնային բնույթ և սեզոնային հորդացումներ։</w:t>
      </w:r>
    </w:p>
    <w:p w14:paraId="5230C85F" w14:textId="0C873187" w:rsidR="00A5507B" w:rsidRPr="00356BA8" w:rsidRDefault="0037746D">
      <w:pPr>
        <w:widowControl/>
        <w:spacing w:before="280" w:after="280"/>
        <w:rPr>
          <w:rFonts w:ascii="GHEA Mariam" w:hAnsi="GHEA Mariam"/>
          <w:sz w:val="24"/>
          <w:szCs w:val="24"/>
        </w:rPr>
      </w:pPr>
      <w:r w:rsidRPr="00356BA8">
        <w:rPr>
          <w:rFonts w:ascii="GHEA Mariam" w:hAnsi="GHEA Mariam"/>
          <w:sz w:val="24"/>
          <w:szCs w:val="24"/>
        </w:rPr>
        <w:lastRenderedPageBreak/>
        <w:t>Օգտագործման ուղղություններ</w:t>
      </w:r>
    </w:p>
    <w:p w14:paraId="3483C672" w14:textId="7DB2E8A7" w:rsidR="00A5507B" w:rsidRPr="00356BA8" w:rsidRDefault="0037746D">
      <w:pPr>
        <w:widowControl/>
        <w:numPr>
          <w:ilvl w:val="0"/>
          <w:numId w:val="40"/>
        </w:numPr>
        <w:spacing w:before="280"/>
        <w:rPr>
          <w:rFonts w:ascii="GHEA Mariam" w:hAnsi="GHEA Mariam"/>
          <w:sz w:val="24"/>
          <w:szCs w:val="24"/>
        </w:rPr>
      </w:pPr>
      <w:r w:rsidRPr="00356BA8">
        <w:rPr>
          <w:rFonts w:ascii="GHEA Mariam" w:hAnsi="GHEA Mariam"/>
          <w:sz w:val="24"/>
          <w:szCs w:val="24"/>
        </w:rPr>
        <w:t>Ջրերը կիրառվում են ոռոգման և էներգետիկ նպատակներով։</w:t>
      </w:r>
    </w:p>
    <w:p w14:paraId="3E60C666" w14:textId="6A3FE389" w:rsidR="00A5507B" w:rsidRPr="00356BA8" w:rsidRDefault="0037746D">
      <w:pPr>
        <w:widowControl/>
        <w:numPr>
          <w:ilvl w:val="0"/>
          <w:numId w:val="40"/>
        </w:numPr>
        <w:rPr>
          <w:rFonts w:ascii="GHEA Mariam" w:hAnsi="GHEA Mariam"/>
          <w:sz w:val="24"/>
          <w:szCs w:val="24"/>
        </w:rPr>
      </w:pPr>
      <w:r w:rsidRPr="00356BA8">
        <w:rPr>
          <w:rFonts w:ascii="GHEA Mariam" w:hAnsi="GHEA Mariam"/>
          <w:sz w:val="24"/>
          <w:szCs w:val="24"/>
        </w:rPr>
        <w:t>Մարզում գրեթե չկան արհեստական ջրամբարներ, ինչի հետևանքով ջրային ռեսուրսների զգալի մասը դուրս է գալիս հանրապետության տարածքից՝ քիչ օգտակարություն ապահովելով։</w:t>
      </w:r>
    </w:p>
    <w:p w14:paraId="21A81FBB" w14:textId="0A256D7F" w:rsidR="00A5507B" w:rsidRPr="00356BA8" w:rsidRDefault="0037746D">
      <w:pPr>
        <w:widowControl/>
        <w:numPr>
          <w:ilvl w:val="0"/>
          <w:numId w:val="40"/>
        </w:numPr>
        <w:spacing w:after="280"/>
        <w:rPr>
          <w:rFonts w:ascii="GHEA Mariam" w:hAnsi="GHEA Mariam"/>
          <w:sz w:val="24"/>
          <w:szCs w:val="24"/>
        </w:rPr>
      </w:pPr>
      <w:r w:rsidRPr="00356BA8">
        <w:rPr>
          <w:rFonts w:ascii="GHEA Mariam" w:hAnsi="GHEA Mariam"/>
          <w:sz w:val="24"/>
          <w:szCs w:val="24"/>
        </w:rPr>
        <w:t>Գետերի վրա կառուցված են մի շարք ջրհան կայաններ և փոքր ՀԷԿ-եր։</w:t>
      </w:r>
    </w:p>
    <w:p w14:paraId="49D61942" w14:textId="22B7E0B0" w:rsidR="00A5507B" w:rsidRPr="00356BA8" w:rsidRDefault="0037746D">
      <w:pPr>
        <w:widowControl/>
        <w:spacing w:before="280" w:after="280"/>
        <w:rPr>
          <w:rFonts w:ascii="GHEA Mariam" w:hAnsi="GHEA Mariam"/>
          <w:sz w:val="24"/>
          <w:szCs w:val="24"/>
        </w:rPr>
      </w:pPr>
      <w:r w:rsidRPr="00356BA8">
        <w:rPr>
          <w:rFonts w:ascii="GHEA Mariam" w:hAnsi="GHEA Mariam"/>
          <w:sz w:val="24"/>
          <w:szCs w:val="24"/>
        </w:rPr>
        <w:t>Ռիսկեր և խնդիրներ</w:t>
      </w:r>
    </w:p>
    <w:p w14:paraId="3593C807" w14:textId="032514E7" w:rsidR="00A5507B" w:rsidRPr="00356BA8" w:rsidRDefault="0037746D">
      <w:pPr>
        <w:widowControl/>
        <w:numPr>
          <w:ilvl w:val="0"/>
          <w:numId w:val="41"/>
        </w:numPr>
        <w:spacing w:before="280"/>
        <w:rPr>
          <w:rFonts w:ascii="GHEA Mariam" w:hAnsi="GHEA Mariam"/>
          <w:sz w:val="24"/>
          <w:szCs w:val="24"/>
        </w:rPr>
      </w:pPr>
      <w:r w:rsidRPr="00356BA8">
        <w:rPr>
          <w:rFonts w:ascii="GHEA Mariam" w:hAnsi="GHEA Mariam"/>
          <w:sz w:val="24"/>
          <w:szCs w:val="24"/>
        </w:rPr>
        <w:t>Հոսքի անկայունություն և մակարդակների մեծ տատանումներ։</w:t>
      </w:r>
    </w:p>
    <w:p w14:paraId="016D803A" w14:textId="4C94605B" w:rsidR="00A5507B" w:rsidRPr="00356BA8" w:rsidRDefault="0037746D">
      <w:pPr>
        <w:widowControl/>
        <w:numPr>
          <w:ilvl w:val="0"/>
          <w:numId w:val="41"/>
        </w:numPr>
        <w:rPr>
          <w:rFonts w:ascii="GHEA Mariam" w:hAnsi="GHEA Mariam"/>
          <w:sz w:val="24"/>
          <w:szCs w:val="24"/>
        </w:rPr>
      </w:pPr>
      <w:r w:rsidRPr="00356BA8">
        <w:rPr>
          <w:rFonts w:ascii="GHEA Mariam" w:hAnsi="GHEA Mariam"/>
          <w:sz w:val="24"/>
          <w:szCs w:val="24"/>
        </w:rPr>
        <w:t>Սելավային ակտիվություն՝ հատկապես Դեբեդի, Փամբակի և Ձորագետի ավազաններում։</w:t>
      </w:r>
    </w:p>
    <w:p w14:paraId="60DCCFB7" w14:textId="0ABA4DA7" w:rsidR="00A5507B" w:rsidRPr="00356BA8" w:rsidRDefault="0037746D">
      <w:pPr>
        <w:widowControl/>
        <w:numPr>
          <w:ilvl w:val="0"/>
          <w:numId w:val="41"/>
        </w:numPr>
        <w:spacing w:after="280"/>
        <w:rPr>
          <w:rFonts w:ascii="GHEA Mariam" w:hAnsi="GHEA Mariam"/>
          <w:sz w:val="24"/>
          <w:szCs w:val="24"/>
        </w:rPr>
      </w:pPr>
      <w:r w:rsidRPr="00356BA8">
        <w:rPr>
          <w:rFonts w:ascii="GHEA Mariam" w:hAnsi="GHEA Mariam"/>
          <w:sz w:val="24"/>
          <w:szCs w:val="24"/>
        </w:rPr>
        <w:t>Ջրային ռեսուրսների արդյունավետ օգտագործման և հոսքի կարգավորման անհրաժեշտություն։</w:t>
      </w:r>
    </w:p>
    <w:p w14:paraId="1219847D" w14:textId="5E7D5F0A" w:rsidR="00A5507B" w:rsidRPr="00356BA8" w:rsidRDefault="0037746D">
      <w:pPr>
        <w:widowControl/>
        <w:spacing w:before="280" w:after="280"/>
        <w:rPr>
          <w:rFonts w:ascii="GHEA Mariam" w:eastAsia="Merriweather" w:hAnsi="GHEA Mariam" w:cs="Merriweather"/>
          <w:sz w:val="24"/>
          <w:szCs w:val="24"/>
        </w:rPr>
      </w:pPr>
      <w:r w:rsidRPr="00356BA8">
        <w:rPr>
          <w:rFonts w:ascii="GHEA Mariam" w:hAnsi="GHEA Mariam"/>
          <w:sz w:val="24"/>
          <w:szCs w:val="24"/>
        </w:rPr>
        <w:t>Լճակներ և փոքր ջրային մարմիններ Լոռվա սարահարթում կան փոքր լճակներ (Մեծ, Սվետլոյե, Կրուգլոյե), որոնք ունեն լանդշաֆտային և ջրատնտեսական նշանակություն։ Նրանց պահպանությունը կարևոր է էկոլոգիական հավասարակշռության և ջրային ռեսուրսների կառավարման համար։</w:t>
      </w:r>
    </w:p>
    <w:p w14:paraId="2947C62E" w14:textId="5E60DA04" w:rsidR="00A5507B" w:rsidRPr="00356BA8" w:rsidRDefault="00A5507B">
      <w:pPr>
        <w:tabs>
          <w:tab w:val="left" w:pos="1258"/>
        </w:tabs>
        <w:spacing w:line="276" w:lineRule="auto"/>
        <w:ind w:firstLine="426"/>
        <w:rPr>
          <w:rFonts w:ascii="GHEA Mariam" w:hAnsi="GHEA Mariam"/>
          <w:sz w:val="24"/>
          <w:szCs w:val="24"/>
        </w:rPr>
      </w:pPr>
    </w:p>
    <w:p w14:paraId="418AA1C3" w14:textId="7FB12848"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9 Օդի որակ</w:t>
      </w:r>
    </w:p>
    <w:p w14:paraId="7E6C8184" w14:textId="7B85A055" w:rsidR="00A5507B" w:rsidRPr="00356BA8" w:rsidRDefault="0037746D">
      <w:pPr>
        <w:tabs>
          <w:tab w:val="left" w:pos="1258"/>
        </w:tabs>
        <w:spacing w:line="276" w:lineRule="auto"/>
        <w:ind w:firstLine="426"/>
        <w:rPr>
          <w:rFonts w:ascii="GHEA Mariam" w:hAnsi="GHEA Mariam"/>
          <w:sz w:val="24"/>
          <w:szCs w:val="24"/>
        </w:rPr>
      </w:pPr>
      <w:r w:rsidRPr="00356BA8">
        <w:rPr>
          <w:rFonts w:ascii="GHEA Mariam" w:hAnsi="GHEA Mariam"/>
          <w:sz w:val="24"/>
          <w:szCs w:val="24"/>
        </w:rPr>
        <w:t>Նշված տարածքներում</w:t>
      </w:r>
      <w:r w:rsidRPr="00356BA8">
        <w:rPr>
          <w:rFonts w:ascii="Calibri" w:hAnsi="Calibri" w:cs="Calibri"/>
          <w:sz w:val="24"/>
          <w:szCs w:val="24"/>
        </w:rPr>
        <w:t> </w:t>
      </w:r>
      <w:r w:rsidRPr="00356BA8">
        <w:rPr>
          <w:rFonts w:ascii="GHEA Mariam" w:hAnsi="GHEA Mariam"/>
          <w:sz w:val="24"/>
          <w:szCs w:val="24"/>
        </w:rPr>
        <w:t xml:space="preserve"> </w:t>
      </w:r>
      <w:r w:rsidRPr="00356BA8">
        <w:rPr>
          <w:rFonts w:ascii="GHEA Mariam" w:hAnsi="GHEA Mariam" w:cs="GHEA Mariam"/>
          <w:sz w:val="24"/>
          <w:szCs w:val="24"/>
        </w:rPr>
        <w:t>նոյեմբեր</w:t>
      </w:r>
      <w:r w:rsidRPr="00356BA8">
        <w:rPr>
          <w:rFonts w:ascii="GHEA Mariam" w:hAnsi="GHEA Mariam"/>
          <w:sz w:val="24"/>
          <w:szCs w:val="24"/>
        </w:rPr>
        <w:t xml:space="preserve"> </w:t>
      </w:r>
      <w:r w:rsidRPr="00356BA8">
        <w:rPr>
          <w:rFonts w:ascii="GHEA Mariam" w:hAnsi="GHEA Mariam" w:cs="GHEA Mariam"/>
          <w:sz w:val="24"/>
          <w:szCs w:val="24"/>
        </w:rPr>
        <w:t>ամսվա</w:t>
      </w:r>
      <w:r w:rsidRPr="00356BA8">
        <w:rPr>
          <w:rFonts w:ascii="GHEA Mariam" w:hAnsi="GHEA Mariam"/>
          <w:sz w:val="24"/>
          <w:szCs w:val="24"/>
        </w:rPr>
        <w:t xml:space="preserve"> </w:t>
      </w:r>
      <w:r w:rsidRPr="00356BA8">
        <w:rPr>
          <w:rFonts w:ascii="GHEA Mariam" w:hAnsi="GHEA Mariam" w:cs="GHEA Mariam"/>
          <w:sz w:val="24"/>
          <w:szCs w:val="24"/>
        </w:rPr>
        <w:t>ընթացքում</w:t>
      </w:r>
      <w:r w:rsidRPr="00356BA8">
        <w:rPr>
          <w:rFonts w:ascii="GHEA Mariam" w:hAnsi="GHEA Mariam"/>
          <w:sz w:val="24"/>
          <w:szCs w:val="24"/>
        </w:rPr>
        <w:t xml:space="preserve"> </w:t>
      </w:r>
      <w:r w:rsidRPr="00356BA8">
        <w:rPr>
          <w:rFonts w:ascii="GHEA Mariam" w:hAnsi="GHEA Mariam" w:cs="GHEA Mariam"/>
          <w:sz w:val="24"/>
          <w:szCs w:val="24"/>
        </w:rPr>
        <w:t>դիտվել</w:t>
      </w:r>
      <w:r w:rsidRPr="00356BA8">
        <w:rPr>
          <w:rFonts w:ascii="GHEA Mariam" w:hAnsi="GHEA Mariam"/>
          <w:sz w:val="24"/>
          <w:szCs w:val="24"/>
        </w:rPr>
        <w:t xml:space="preserve"> </w:t>
      </w:r>
      <w:r w:rsidRPr="00356BA8">
        <w:rPr>
          <w:rFonts w:ascii="GHEA Mariam" w:hAnsi="GHEA Mariam" w:cs="GHEA Mariam"/>
          <w:sz w:val="24"/>
          <w:szCs w:val="24"/>
        </w:rPr>
        <w:t>են</w:t>
      </w:r>
      <w:r w:rsidRPr="00356BA8">
        <w:rPr>
          <w:rFonts w:ascii="GHEA Mariam" w:hAnsi="GHEA Mariam"/>
          <w:sz w:val="24"/>
          <w:szCs w:val="24"/>
        </w:rPr>
        <w:t xml:space="preserve"> </w:t>
      </w:r>
      <w:r w:rsidRPr="00356BA8">
        <w:rPr>
          <w:rFonts w:ascii="GHEA Mariam" w:hAnsi="GHEA Mariam" w:cs="GHEA Mariam"/>
          <w:sz w:val="24"/>
          <w:szCs w:val="24"/>
        </w:rPr>
        <w:t>փոշու</w:t>
      </w:r>
      <w:r w:rsidRPr="00356BA8">
        <w:rPr>
          <w:rFonts w:ascii="GHEA Mariam" w:hAnsi="GHEA Mariam"/>
          <w:sz w:val="24"/>
          <w:szCs w:val="24"/>
        </w:rPr>
        <w:t xml:space="preserve"> </w:t>
      </w:r>
      <w:r w:rsidRPr="00356BA8">
        <w:rPr>
          <w:rFonts w:ascii="GHEA Mariam" w:hAnsi="GHEA Mariam" w:cs="GHEA Mariam"/>
          <w:sz w:val="24"/>
          <w:szCs w:val="24"/>
        </w:rPr>
        <w:t>պարունակության</w:t>
      </w:r>
      <w:r w:rsidRPr="00356BA8">
        <w:rPr>
          <w:rFonts w:ascii="GHEA Mariam" w:hAnsi="GHEA Mariam"/>
          <w:sz w:val="24"/>
          <w:szCs w:val="24"/>
        </w:rPr>
        <w:t xml:space="preserve"> </w:t>
      </w:r>
      <w:r w:rsidRPr="00356BA8">
        <w:rPr>
          <w:rFonts w:ascii="GHEA Mariam" w:hAnsi="GHEA Mariam" w:cs="GHEA Mariam"/>
          <w:sz w:val="24"/>
          <w:szCs w:val="24"/>
        </w:rPr>
        <w:t>գերազանցում</w:t>
      </w:r>
      <w:r w:rsidRPr="00356BA8">
        <w:rPr>
          <w:rFonts w:ascii="GHEA Mariam" w:hAnsi="GHEA Mariam"/>
          <w:sz w:val="24"/>
          <w:szCs w:val="24"/>
        </w:rPr>
        <w:t xml:space="preserve"> </w:t>
      </w:r>
      <w:r w:rsidRPr="00356BA8">
        <w:rPr>
          <w:rFonts w:ascii="GHEA Mariam" w:hAnsi="GHEA Mariam" w:cs="GHEA Mariam"/>
          <w:sz w:val="24"/>
          <w:szCs w:val="24"/>
        </w:rPr>
        <w:t>ՍԹխ</w:t>
      </w:r>
      <w:r w:rsidRPr="00356BA8">
        <w:rPr>
          <w:rFonts w:ascii="GHEA Mariam" w:hAnsi="GHEA Mariam"/>
          <w:sz w:val="24"/>
          <w:szCs w:val="24"/>
        </w:rPr>
        <w:t>-</w:t>
      </w:r>
      <w:r w:rsidRPr="00356BA8">
        <w:rPr>
          <w:rFonts w:ascii="GHEA Mariam" w:hAnsi="GHEA Mariam" w:cs="GHEA Mariam"/>
          <w:sz w:val="24"/>
          <w:szCs w:val="24"/>
        </w:rPr>
        <w:t>ն</w:t>
      </w:r>
      <w:r w:rsidRPr="00356BA8">
        <w:rPr>
          <w:rFonts w:ascii="GHEA Mariam" w:hAnsi="GHEA Mariam"/>
          <w:sz w:val="24"/>
          <w:szCs w:val="24"/>
        </w:rPr>
        <w:t xml:space="preserve">: </w:t>
      </w:r>
      <w:r w:rsidRPr="00356BA8">
        <w:rPr>
          <w:rFonts w:ascii="GHEA Mariam" w:hAnsi="GHEA Mariam" w:cs="GHEA Mariam"/>
          <w:sz w:val="24"/>
          <w:szCs w:val="24"/>
        </w:rPr>
        <w:t>Փոշու</w:t>
      </w:r>
      <w:r w:rsidRPr="00356BA8">
        <w:rPr>
          <w:rFonts w:ascii="GHEA Mariam" w:hAnsi="GHEA Mariam"/>
          <w:sz w:val="24"/>
          <w:szCs w:val="24"/>
        </w:rPr>
        <w:t xml:space="preserve"> </w:t>
      </w:r>
      <w:r w:rsidRPr="00356BA8">
        <w:rPr>
          <w:rFonts w:ascii="GHEA Mariam" w:hAnsi="GHEA Mariam" w:cs="GHEA Mariam"/>
          <w:sz w:val="24"/>
          <w:szCs w:val="24"/>
        </w:rPr>
        <w:t>օրական</w:t>
      </w:r>
      <w:r w:rsidRPr="00356BA8">
        <w:rPr>
          <w:rFonts w:ascii="GHEA Mariam" w:hAnsi="GHEA Mariam"/>
          <w:sz w:val="24"/>
          <w:szCs w:val="24"/>
        </w:rPr>
        <w:t xml:space="preserve"> </w:t>
      </w:r>
      <w:r w:rsidRPr="00356BA8">
        <w:rPr>
          <w:rFonts w:ascii="GHEA Mariam" w:hAnsi="GHEA Mariam" w:cs="GHEA Mariam"/>
          <w:sz w:val="24"/>
          <w:szCs w:val="24"/>
        </w:rPr>
        <w:t>կոնցենտրացիան</w:t>
      </w:r>
      <w:r w:rsidRPr="00356BA8">
        <w:rPr>
          <w:rFonts w:ascii="GHEA Mariam" w:hAnsi="GHEA Mariam"/>
          <w:sz w:val="24"/>
          <w:szCs w:val="24"/>
        </w:rPr>
        <w:t xml:space="preserve"> </w:t>
      </w:r>
      <w:r w:rsidRPr="00356BA8">
        <w:rPr>
          <w:rFonts w:ascii="GHEA Mariam" w:hAnsi="GHEA Mariam" w:cs="GHEA Mariam"/>
          <w:sz w:val="24"/>
          <w:szCs w:val="24"/>
        </w:rPr>
        <w:t>գերազանցել</w:t>
      </w:r>
      <w:r w:rsidRPr="00356BA8">
        <w:rPr>
          <w:rFonts w:ascii="GHEA Mariam" w:hAnsi="GHEA Mariam"/>
          <w:sz w:val="24"/>
          <w:szCs w:val="24"/>
        </w:rPr>
        <w:t xml:space="preserve"> </w:t>
      </w:r>
      <w:r w:rsidRPr="00356BA8">
        <w:rPr>
          <w:rFonts w:ascii="GHEA Mariam" w:hAnsi="GHEA Mariam" w:cs="GHEA Mariam"/>
          <w:sz w:val="24"/>
          <w:szCs w:val="24"/>
        </w:rPr>
        <w:t>է</w:t>
      </w:r>
      <w:r w:rsidRPr="00356BA8">
        <w:rPr>
          <w:rFonts w:ascii="GHEA Mariam" w:hAnsi="GHEA Mariam"/>
          <w:sz w:val="24"/>
          <w:szCs w:val="24"/>
        </w:rPr>
        <w:t xml:space="preserve"> </w:t>
      </w:r>
      <w:r w:rsidRPr="00356BA8">
        <w:rPr>
          <w:rFonts w:ascii="GHEA Mariam" w:hAnsi="GHEA Mariam" w:cs="GHEA Mariam"/>
          <w:sz w:val="24"/>
          <w:szCs w:val="24"/>
        </w:rPr>
        <w:t>ՍԹԿ</w:t>
      </w:r>
      <w:r w:rsidRPr="00356BA8">
        <w:rPr>
          <w:rFonts w:ascii="GHEA Mariam" w:hAnsi="GHEA Mariam"/>
          <w:sz w:val="24"/>
          <w:szCs w:val="24"/>
        </w:rPr>
        <w:t>-</w:t>
      </w:r>
      <w:r w:rsidRPr="00356BA8">
        <w:rPr>
          <w:rFonts w:ascii="GHEA Mariam" w:hAnsi="GHEA Mariam" w:cs="GHEA Mariam"/>
          <w:sz w:val="24"/>
          <w:szCs w:val="24"/>
        </w:rPr>
        <w:t>ն</w:t>
      </w:r>
      <w:r w:rsidRPr="00356BA8">
        <w:rPr>
          <w:rFonts w:ascii="GHEA Mariam" w:hAnsi="GHEA Mariam"/>
          <w:sz w:val="24"/>
          <w:szCs w:val="24"/>
        </w:rPr>
        <w:t xml:space="preserve"> 1.1-1.6 </w:t>
      </w:r>
      <w:r w:rsidRPr="00356BA8">
        <w:rPr>
          <w:rFonts w:ascii="GHEA Mariam" w:hAnsi="GHEA Mariam" w:cs="GHEA Mariam"/>
          <w:sz w:val="24"/>
          <w:szCs w:val="24"/>
        </w:rPr>
        <w:t>անգամ</w:t>
      </w:r>
      <w:r w:rsidRPr="00356BA8">
        <w:rPr>
          <w:rFonts w:ascii="GHEA Mariam" w:hAnsi="GHEA Mariam"/>
          <w:sz w:val="24"/>
          <w:szCs w:val="24"/>
        </w:rPr>
        <w:t xml:space="preserve">: </w:t>
      </w:r>
      <w:r w:rsidRPr="00356BA8">
        <w:rPr>
          <w:rFonts w:ascii="GHEA Mariam" w:hAnsi="GHEA Mariam" w:cs="GHEA Mariam"/>
          <w:sz w:val="24"/>
          <w:szCs w:val="24"/>
        </w:rPr>
        <w:t>Ծծմբի</w:t>
      </w:r>
      <w:r w:rsidRPr="00356BA8">
        <w:rPr>
          <w:rFonts w:ascii="GHEA Mariam" w:hAnsi="GHEA Mariam"/>
          <w:sz w:val="24"/>
          <w:szCs w:val="24"/>
        </w:rPr>
        <w:t xml:space="preserve"> </w:t>
      </w:r>
      <w:r w:rsidRPr="00356BA8">
        <w:rPr>
          <w:rFonts w:ascii="GHEA Mariam" w:hAnsi="GHEA Mariam" w:cs="GHEA Mariam"/>
          <w:sz w:val="24"/>
          <w:szCs w:val="24"/>
        </w:rPr>
        <w:t>և</w:t>
      </w:r>
      <w:r w:rsidRPr="00356BA8">
        <w:rPr>
          <w:rFonts w:ascii="GHEA Mariam" w:hAnsi="GHEA Mariam"/>
          <w:sz w:val="24"/>
          <w:szCs w:val="24"/>
        </w:rPr>
        <w:t xml:space="preserve"> </w:t>
      </w:r>
      <w:r w:rsidRPr="00356BA8">
        <w:rPr>
          <w:rFonts w:ascii="GHEA Mariam" w:hAnsi="GHEA Mariam" w:cs="GHEA Mariam"/>
          <w:sz w:val="24"/>
          <w:szCs w:val="24"/>
        </w:rPr>
        <w:t>ազոտի</w:t>
      </w:r>
      <w:r w:rsidRPr="00356BA8">
        <w:rPr>
          <w:rFonts w:ascii="GHEA Mariam" w:hAnsi="GHEA Mariam"/>
          <w:sz w:val="24"/>
          <w:szCs w:val="24"/>
        </w:rPr>
        <w:t xml:space="preserve"> </w:t>
      </w:r>
      <w:r w:rsidRPr="00356BA8">
        <w:rPr>
          <w:rFonts w:ascii="GHEA Mariam" w:hAnsi="GHEA Mariam" w:cs="GHEA Mariam"/>
          <w:sz w:val="24"/>
          <w:szCs w:val="24"/>
        </w:rPr>
        <w:t>օքսիդների</w:t>
      </w:r>
      <w:r w:rsidRPr="00356BA8">
        <w:rPr>
          <w:rFonts w:ascii="GHEA Mariam" w:hAnsi="GHEA Mariam"/>
          <w:sz w:val="24"/>
          <w:szCs w:val="24"/>
        </w:rPr>
        <w:t xml:space="preserve"> </w:t>
      </w:r>
      <w:r w:rsidRPr="00356BA8">
        <w:rPr>
          <w:rFonts w:ascii="GHEA Mariam" w:hAnsi="GHEA Mariam" w:cs="GHEA Mariam"/>
          <w:sz w:val="24"/>
          <w:szCs w:val="24"/>
        </w:rPr>
        <w:t>գերազանցումներ</w:t>
      </w:r>
      <w:r w:rsidRPr="00356BA8">
        <w:rPr>
          <w:rFonts w:ascii="GHEA Mariam" w:hAnsi="GHEA Mariam"/>
          <w:sz w:val="24"/>
          <w:szCs w:val="24"/>
        </w:rPr>
        <w:t xml:space="preserve"> </w:t>
      </w:r>
      <w:r w:rsidRPr="00356BA8">
        <w:rPr>
          <w:rFonts w:ascii="GHEA Mariam" w:hAnsi="GHEA Mariam" w:cs="GHEA Mariam"/>
          <w:sz w:val="24"/>
          <w:szCs w:val="24"/>
        </w:rPr>
        <w:t>չեն</w:t>
      </w:r>
      <w:r w:rsidRPr="00356BA8">
        <w:rPr>
          <w:rFonts w:ascii="GHEA Mariam" w:hAnsi="GHEA Mariam"/>
          <w:sz w:val="24"/>
          <w:szCs w:val="24"/>
        </w:rPr>
        <w:t xml:space="preserve"> </w:t>
      </w:r>
      <w:r w:rsidRPr="00356BA8">
        <w:rPr>
          <w:rFonts w:ascii="GHEA Mariam" w:hAnsi="GHEA Mariam" w:cs="GHEA Mariam"/>
          <w:sz w:val="24"/>
          <w:szCs w:val="24"/>
        </w:rPr>
        <w:t>դիտվել</w:t>
      </w:r>
      <w:r w:rsidRPr="00356BA8">
        <w:rPr>
          <w:rFonts w:ascii="GHEA Mariam" w:hAnsi="GHEA Mariam"/>
          <w:sz w:val="24"/>
          <w:szCs w:val="24"/>
        </w:rPr>
        <w:t>:</w:t>
      </w:r>
    </w:p>
    <w:p w14:paraId="23B19054" w14:textId="77777777" w:rsidR="00A5507B" w:rsidRPr="00356BA8" w:rsidRDefault="00A5507B">
      <w:pPr>
        <w:tabs>
          <w:tab w:val="left" w:pos="1258"/>
        </w:tabs>
        <w:spacing w:line="276" w:lineRule="auto"/>
        <w:ind w:firstLine="426"/>
        <w:rPr>
          <w:rFonts w:ascii="GHEA Mariam" w:hAnsi="GHEA Mariam"/>
          <w:sz w:val="24"/>
          <w:szCs w:val="24"/>
        </w:rPr>
      </w:pPr>
    </w:p>
    <w:p w14:paraId="6DFAA53A" w14:textId="37CF3B2A"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10 Աղմուկ և թրթռում</w:t>
      </w:r>
    </w:p>
    <w:p w14:paraId="43A1A38C" w14:textId="1C3C1E8B" w:rsidR="00A5507B" w:rsidRPr="00356BA8" w:rsidRDefault="0037746D">
      <w:pPr>
        <w:widowControl/>
        <w:spacing w:before="105"/>
        <w:ind w:firstLine="426"/>
        <w:rPr>
          <w:rFonts w:ascii="GHEA Mariam" w:hAnsi="GHEA Mariam"/>
          <w:sz w:val="24"/>
          <w:szCs w:val="24"/>
        </w:rPr>
      </w:pPr>
      <w:r w:rsidRPr="00356BA8">
        <w:rPr>
          <w:rFonts w:ascii="GHEA Mariam" w:hAnsi="GHEA Mariam"/>
          <w:sz w:val="24"/>
          <w:szCs w:val="24"/>
        </w:rPr>
        <w:t>Անտառվերականգման հատվածներում աղմուկի հիմնական աղբյուրները բաժանվում են բնական և անթրոպոգեն խմբերի:</w:t>
      </w:r>
    </w:p>
    <w:p w14:paraId="2B0C06E8" w14:textId="443D5273" w:rsidR="00A5507B" w:rsidRPr="00356BA8" w:rsidRDefault="0037746D">
      <w:pPr>
        <w:widowControl/>
        <w:spacing w:before="105"/>
        <w:ind w:firstLine="426"/>
        <w:rPr>
          <w:rFonts w:ascii="GHEA Mariam" w:hAnsi="GHEA Mariam"/>
          <w:sz w:val="24"/>
          <w:szCs w:val="24"/>
        </w:rPr>
      </w:pPr>
      <w:r w:rsidRPr="00356BA8">
        <w:rPr>
          <w:rFonts w:ascii="GHEA Mariam" w:hAnsi="GHEA Mariam"/>
          <w:sz w:val="24"/>
          <w:szCs w:val="24"/>
        </w:rPr>
        <w:t>Բնական աղբյուրներն են վայրի բնության, ինչպես նաև քամու ձայնը:</w:t>
      </w:r>
      <w:r w:rsidRPr="00356BA8">
        <w:rPr>
          <w:rFonts w:ascii="Calibri" w:hAnsi="Calibri" w:cs="Calibri"/>
          <w:sz w:val="24"/>
          <w:szCs w:val="24"/>
        </w:rPr>
        <w:t> </w:t>
      </w:r>
    </w:p>
    <w:p w14:paraId="0771ABFB" w14:textId="323A556E" w:rsidR="00A5507B" w:rsidRPr="00356BA8" w:rsidRDefault="0037746D">
      <w:pPr>
        <w:widowControl/>
        <w:spacing w:before="105"/>
        <w:ind w:firstLine="426"/>
        <w:rPr>
          <w:rFonts w:ascii="GHEA Mariam" w:hAnsi="GHEA Mariam"/>
          <w:sz w:val="24"/>
          <w:szCs w:val="24"/>
        </w:rPr>
      </w:pPr>
      <w:r w:rsidRPr="00356BA8">
        <w:rPr>
          <w:rFonts w:ascii="GHEA Mariam" w:hAnsi="GHEA Mariam"/>
          <w:sz w:val="24"/>
          <w:szCs w:val="24"/>
        </w:rPr>
        <w:t>Անթրոպոգեն աղբյուրներից են տրանսպորտի, շինարարական աշխատանքների ձայնը, գյուղատնտեսական գործունեության հետևանքով առաջացած ձայները և այլն:</w:t>
      </w:r>
    </w:p>
    <w:p w14:paraId="2EDF6A6A" w14:textId="3B3B1EA6" w:rsidR="00A5507B" w:rsidRPr="00356BA8" w:rsidRDefault="0037746D">
      <w:pPr>
        <w:widowControl/>
        <w:spacing w:before="105"/>
        <w:ind w:firstLine="426"/>
        <w:rPr>
          <w:rFonts w:ascii="GHEA Mariam" w:hAnsi="GHEA Mariam"/>
          <w:sz w:val="24"/>
          <w:szCs w:val="24"/>
        </w:rPr>
      </w:pPr>
      <w:r w:rsidRPr="00356BA8">
        <w:rPr>
          <w:rFonts w:ascii="GHEA Mariam" w:hAnsi="GHEA Mariam"/>
          <w:sz w:val="24"/>
          <w:szCs w:val="24"/>
        </w:rPr>
        <w:t>Թրթռման հնարավոր աղբյուրներն են ծանր տեխնիկան, ինչպես նաև տրանսպորտային միջոցները:</w:t>
      </w:r>
    </w:p>
    <w:p w14:paraId="4C02411E" w14:textId="77777777" w:rsidR="00A5507B" w:rsidRPr="00356BA8" w:rsidRDefault="00A5507B">
      <w:pPr>
        <w:tabs>
          <w:tab w:val="left" w:pos="1258"/>
        </w:tabs>
        <w:spacing w:line="276" w:lineRule="auto"/>
        <w:ind w:firstLine="426"/>
        <w:rPr>
          <w:rFonts w:ascii="GHEA Mariam" w:hAnsi="GHEA Mariam"/>
          <w:sz w:val="24"/>
          <w:szCs w:val="24"/>
        </w:rPr>
      </w:pPr>
    </w:p>
    <w:p w14:paraId="0D890939" w14:textId="77777777" w:rsidR="00A5507B" w:rsidRPr="00356BA8" w:rsidRDefault="00A5507B">
      <w:pPr>
        <w:tabs>
          <w:tab w:val="left" w:pos="1258"/>
        </w:tabs>
        <w:spacing w:line="276" w:lineRule="auto"/>
        <w:ind w:firstLine="426"/>
        <w:rPr>
          <w:rFonts w:ascii="GHEA Mariam" w:hAnsi="GHEA Mariam"/>
          <w:sz w:val="24"/>
          <w:szCs w:val="24"/>
        </w:rPr>
      </w:pPr>
    </w:p>
    <w:p w14:paraId="5D3383B5" w14:textId="1334DD5A" w:rsidR="00A5507B" w:rsidRPr="00356BA8" w:rsidRDefault="0037746D">
      <w:pPr>
        <w:rPr>
          <w:rFonts w:ascii="GHEA Mariam" w:hAnsi="GHEA Mariam"/>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11 </w:t>
      </w:r>
      <w:r w:rsidRPr="00356BA8">
        <w:rPr>
          <w:rFonts w:ascii="GHEA Mariam" w:hAnsi="GHEA Mariam"/>
          <w:sz w:val="24"/>
          <w:szCs w:val="24"/>
        </w:rPr>
        <w:t>Բուսականություն</w:t>
      </w:r>
    </w:p>
    <w:p w14:paraId="1C5092D8" w14:textId="67E5E44E" w:rsidR="00A5507B" w:rsidRPr="00356BA8" w:rsidRDefault="0037746D">
      <w:pPr>
        <w:widowControl/>
        <w:numPr>
          <w:ilvl w:val="0"/>
          <w:numId w:val="42"/>
        </w:numPr>
        <w:spacing w:before="280"/>
        <w:rPr>
          <w:rFonts w:ascii="GHEA Mariam" w:hAnsi="GHEA Mariam"/>
          <w:sz w:val="24"/>
          <w:szCs w:val="24"/>
        </w:rPr>
      </w:pPr>
      <w:r w:rsidRPr="00356BA8">
        <w:rPr>
          <w:rFonts w:ascii="GHEA Mariam" w:hAnsi="GHEA Mariam"/>
          <w:sz w:val="24"/>
          <w:szCs w:val="24"/>
        </w:rPr>
        <w:lastRenderedPageBreak/>
        <w:t>Տարածվածություն և տեսակային կազմ</w:t>
      </w:r>
    </w:p>
    <w:p w14:paraId="5A1E2502" w14:textId="19158CFA" w:rsidR="00A5507B" w:rsidRPr="00356BA8" w:rsidRDefault="0037746D">
      <w:pPr>
        <w:widowControl/>
        <w:spacing w:before="280"/>
        <w:ind w:left="720"/>
        <w:rPr>
          <w:rFonts w:ascii="GHEA Mariam" w:hAnsi="GHEA Mariam"/>
          <w:sz w:val="24"/>
          <w:szCs w:val="24"/>
        </w:rPr>
      </w:pPr>
      <w:r w:rsidRPr="00356BA8">
        <w:rPr>
          <w:rFonts w:ascii="GHEA Mariam" w:hAnsi="GHEA Mariam"/>
          <w:sz w:val="24"/>
          <w:szCs w:val="24"/>
        </w:rPr>
        <w:t xml:space="preserve"> Լոռու մարզի անտառներն ընդգրկում են լեռնաշղթաների զառիթափ լանջերը (600–2100 մ բարձրություններում)։ Տարածված են շուրջ 60 ծառատեսակ և ավելի քան 90 թուփ։ Գերակշռող ծառատեսակներն են՝ արևելյան հաճարենին, կաղնին (լեռնային և վրացական), բոխին, թխկին, լորենին։ Կան նաև վայրի պտղատու ծառատեսակներ՝ տանձենի, խնձորենի, ընկուզենի, հոն և այլն։</w:t>
      </w:r>
    </w:p>
    <w:p w14:paraId="517EB4F0" w14:textId="4A4415EE" w:rsidR="00A5507B" w:rsidRPr="00356BA8" w:rsidRDefault="0037746D">
      <w:pPr>
        <w:widowControl/>
        <w:numPr>
          <w:ilvl w:val="0"/>
          <w:numId w:val="42"/>
        </w:numPr>
        <w:rPr>
          <w:rFonts w:ascii="GHEA Mariam" w:hAnsi="GHEA Mariam"/>
          <w:sz w:val="24"/>
          <w:szCs w:val="24"/>
        </w:rPr>
      </w:pPr>
      <w:r w:rsidRPr="00356BA8">
        <w:rPr>
          <w:rFonts w:ascii="GHEA Mariam" w:hAnsi="GHEA Mariam"/>
          <w:sz w:val="24"/>
          <w:szCs w:val="24"/>
        </w:rPr>
        <w:t>Հատուկ անտառային զանգվածներ</w:t>
      </w:r>
    </w:p>
    <w:p w14:paraId="04F034A8" w14:textId="55E9E33B" w:rsidR="00A5507B" w:rsidRPr="00356BA8" w:rsidRDefault="0037746D">
      <w:pPr>
        <w:widowControl/>
        <w:numPr>
          <w:ilvl w:val="1"/>
          <w:numId w:val="42"/>
        </w:numPr>
        <w:rPr>
          <w:rFonts w:ascii="GHEA Mariam" w:hAnsi="GHEA Mariam"/>
          <w:sz w:val="24"/>
          <w:szCs w:val="24"/>
        </w:rPr>
      </w:pPr>
      <w:r w:rsidRPr="00356BA8">
        <w:rPr>
          <w:rFonts w:ascii="GHEA Mariam" w:hAnsi="GHEA Mariam"/>
          <w:sz w:val="24"/>
          <w:szCs w:val="24"/>
        </w:rPr>
        <w:t>Գայլաձորի կիրճում կա մաքուր լորենու պուրակ և մոտ 100 հա սոճուտ։</w:t>
      </w:r>
    </w:p>
    <w:p w14:paraId="0E20BFDD" w14:textId="26D1DD0E" w:rsidR="00A5507B" w:rsidRPr="00356BA8" w:rsidRDefault="0037746D">
      <w:pPr>
        <w:widowControl/>
        <w:numPr>
          <w:ilvl w:val="1"/>
          <w:numId w:val="42"/>
        </w:numPr>
        <w:rPr>
          <w:rFonts w:ascii="GHEA Mariam" w:hAnsi="GHEA Mariam"/>
          <w:sz w:val="24"/>
          <w:szCs w:val="24"/>
        </w:rPr>
      </w:pPr>
      <w:r w:rsidRPr="00356BA8">
        <w:rPr>
          <w:rFonts w:ascii="GHEA Mariam" w:hAnsi="GHEA Mariam"/>
          <w:sz w:val="24"/>
          <w:szCs w:val="24"/>
        </w:rPr>
        <w:t>Գյուլագարակի և Ստեփանավանի շրջակայքում՝ սոճու պուրակներ։</w:t>
      </w:r>
    </w:p>
    <w:p w14:paraId="196D48EB" w14:textId="5BCF6254" w:rsidR="00A5507B" w:rsidRPr="00356BA8" w:rsidRDefault="0037746D">
      <w:pPr>
        <w:widowControl/>
        <w:numPr>
          <w:ilvl w:val="1"/>
          <w:numId w:val="42"/>
        </w:numPr>
        <w:rPr>
          <w:rFonts w:ascii="GHEA Mariam" w:hAnsi="GHEA Mariam"/>
          <w:sz w:val="24"/>
          <w:szCs w:val="24"/>
        </w:rPr>
      </w:pPr>
      <w:r w:rsidRPr="00356BA8">
        <w:rPr>
          <w:rFonts w:ascii="GHEA Mariam" w:hAnsi="GHEA Mariam"/>
          <w:sz w:val="24"/>
          <w:szCs w:val="24"/>
        </w:rPr>
        <w:t>Դեբեդի կանիոնում՝ լորենու, բոխու, հացենու անտառներ, ինչպես նաև գիհու նոսրանտառներ։</w:t>
      </w:r>
    </w:p>
    <w:p w14:paraId="10932BBA" w14:textId="5170DD7E" w:rsidR="00A5507B" w:rsidRPr="00356BA8" w:rsidRDefault="0037746D">
      <w:pPr>
        <w:widowControl/>
        <w:numPr>
          <w:ilvl w:val="0"/>
          <w:numId w:val="42"/>
        </w:numPr>
        <w:rPr>
          <w:rFonts w:ascii="GHEA Mariam" w:hAnsi="GHEA Mariam"/>
          <w:sz w:val="24"/>
          <w:szCs w:val="24"/>
        </w:rPr>
      </w:pPr>
      <w:r w:rsidRPr="00356BA8">
        <w:rPr>
          <w:rFonts w:ascii="GHEA Mariam" w:hAnsi="GHEA Mariam"/>
          <w:sz w:val="24"/>
          <w:szCs w:val="24"/>
        </w:rPr>
        <w:t>Էկոլոգիական և տնտեսական նշանակություն Անտառները ունեն հակաէրոզիոն և ջրապաշտպան դեր, պահպանում են լանջերի հողածածկույթը։ Հաճարենին և կաղնին արժեքավոր փայտատեսակներ են, օգտագործվում են ատաղձագործության մեջ։ Վերջին տասնամյակներում հաճարենու անտառները զգալիորեն տուժել են։</w:t>
      </w:r>
    </w:p>
    <w:p w14:paraId="79013591" w14:textId="172A3475" w:rsidR="00A5507B" w:rsidRPr="00356BA8" w:rsidRDefault="0037746D">
      <w:pPr>
        <w:widowControl/>
        <w:numPr>
          <w:ilvl w:val="0"/>
          <w:numId w:val="42"/>
        </w:numPr>
        <w:rPr>
          <w:rFonts w:ascii="GHEA Mariam" w:hAnsi="GHEA Mariam"/>
          <w:sz w:val="24"/>
          <w:szCs w:val="24"/>
        </w:rPr>
      </w:pPr>
      <w:r w:rsidRPr="00356BA8">
        <w:rPr>
          <w:rFonts w:ascii="GHEA Mariam" w:hAnsi="GHEA Mariam"/>
          <w:sz w:val="24"/>
          <w:szCs w:val="24"/>
        </w:rPr>
        <w:t>Բուսականության գոտիականություն</w:t>
      </w:r>
    </w:p>
    <w:p w14:paraId="3E70E1F4" w14:textId="30A447A5" w:rsidR="00A5507B" w:rsidRPr="00356BA8" w:rsidRDefault="0037746D">
      <w:pPr>
        <w:widowControl/>
        <w:numPr>
          <w:ilvl w:val="1"/>
          <w:numId w:val="42"/>
        </w:numPr>
        <w:rPr>
          <w:rFonts w:ascii="GHEA Mariam" w:hAnsi="GHEA Mariam"/>
          <w:sz w:val="24"/>
          <w:szCs w:val="24"/>
        </w:rPr>
      </w:pPr>
      <w:r w:rsidRPr="00356BA8">
        <w:rPr>
          <w:rFonts w:ascii="GHEA Mariam" w:hAnsi="GHEA Mariam"/>
          <w:sz w:val="24"/>
          <w:szCs w:val="24"/>
        </w:rPr>
        <w:t>Ստորին գոտիներում (600–700 մ)՝ հաճարենու և կաղնու անտառներ։</w:t>
      </w:r>
    </w:p>
    <w:p w14:paraId="0B99253C" w14:textId="2CB7C8D2" w:rsidR="00A5507B" w:rsidRPr="00356BA8" w:rsidRDefault="0037746D">
      <w:pPr>
        <w:widowControl/>
        <w:numPr>
          <w:ilvl w:val="1"/>
          <w:numId w:val="42"/>
        </w:numPr>
        <w:rPr>
          <w:rFonts w:ascii="GHEA Mariam" w:hAnsi="GHEA Mariam"/>
          <w:sz w:val="24"/>
          <w:szCs w:val="24"/>
        </w:rPr>
      </w:pPr>
      <w:r w:rsidRPr="00356BA8">
        <w:rPr>
          <w:rFonts w:ascii="GHEA Mariam" w:hAnsi="GHEA Mariam"/>
          <w:sz w:val="24"/>
          <w:szCs w:val="24"/>
        </w:rPr>
        <w:t>Միջին բարձրություններում (1700–1800 մ)՝ խիտ հաճարենու և խառը անտառներ։</w:t>
      </w:r>
    </w:p>
    <w:p w14:paraId="0D362F3D" w14:textId="23C351E1" w:rsidR="00A5507B" w:rsidRPr="00356BA8" w:rsidRDefault="0037746D">
      <w:pPr>
        <w:widowControl/>
        <w:numPr>
          <w:ilvl w:val="1"/>
          <w:numId w:val="42"/>
        </w:numPr>
        <w:spacing w:after="280"/>
        <w:rPr>
          <w:rFonts w:ascii="GHEA Mariam" w:hAnsi="GHEA Mariam"/>
          <w:sz w:val="24"/>
          <w:szCs w:val="24"/>
        </w:rPr>
      </w:pPr>
      <w:r w:rsidRPr="00356BA8">
        <w:rPr>
          <w:rFonts w:ascii="GHEA Mariam" w:hAnsi="GHEA Mariam"/>
          <w:sz w:val="24"/>
          <w:szCs w:val="24"/>
        </w:rPr>
        <w:t>Վերին գոտիներում (1600–2100 մ)՝ խոնավ անտառային զանգվածներ, իսկ արևմտյան չոր լանջերին՝ տափաստանային բուսականություն։</w:t>
      </w:r>
    </w:p>
    <w:p w14:paraId="2546CA33" w14:textId="66C3F2C9"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12 Կենդանական աշխարհ</w:t>
      </w:r>
    </w:p>
    <w:p w14:paraId="27C7BE6D" w14:textId="0766BBD0" w:rsidR="00A5507B" w:rsidRPr="00356BA8" w:rsidRDefault="0037746D">
      <w:pPr>
        <w:widowControl/>
        <w:pBdr>
          <w:top w:val="nil"/>
          <w:left w:val="nil"/>
          <w:bottom w:val="nil"/>
          <w:right w:val="nil"/>
          <w:between w:val="nil"/>
        </w:pBdr>
        <w:rPr>
          <w:rFonts w:ascii="GHEA Mariam" w:hAnsi="GHEA Mariam"/>
          <w:sz w:val="24"/>
          <w:szCs w:val="24"/>
        </w:rPr>
      </w:pPr>
      <w:r w:rsidRPr="00356BA8">
        <w:rPr>
          <w:rFonts w:ascii="GHEA Mariam" w:hAnsi="GHEA Mariam"/>
          <w:sz w:val="24"/>
          <w:szCs w:val="24"/>
        </w:rPr>
        <w:t>Լոռու մարզն ընկած է Կովկասյան և փոքրասիական կենդանաաշխարհագրական մարզերի միջև: Արևելքից մարզին հարում է նաև Իրանական կենդանաաշխարհագրական մարզը: Սակայն ամենամեծ ազդեցությունն ունի Կովկասյան մարզը: Լոռու կենդանական աշխարհի շատ տեսակներ ընդհանուր են այս մարզերի համար: Սակայն հանդիպում են կենդանիների այնպիսի տեսակներ, որոնք հատուկ են կենդանիների այնպիսի տեսակներ, որոնք հատուկ են միայն Հայկական լեռնաշխարհին և Լոռու մարզին:</w:t>
      </w:r>
    </w:p>
    <w:p w14:paraId="34E12268" w14:textId="6DF1597C" w:rsidR="00A5507B" w:rsidRPr="00356BA8" w:rsidRDefault="0037746D">
      <w:pPr>
        <w:widowControl/>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ab/>
        <w:t>Կենդանական աշխարհի բազմազանությունը պայմանավորված է բուսականության բազմազանությամբ: Յուրաքանչյուր վերընթաց գոտի ունի իր յուրահատուկ կենդանատեսակները: Որոշ շարժունակ կենդանիներ հանդիպում են մի քանի գոտիներում:</w:t>
      </w:r>
    </w:p>
    <w:p w14:paraId="3BF1BC35" w14:textId="46B1B2E0" w:rsidR="00A5507B" w:rsidRPr="00356BA8" w:rsidRDefault="0037746D">
      <w:pPr>
        <w:widowControl/>
        <w:pBdr>
          <w:top w:val="nil"/>
          <w:left w:val="nil"/>
          <w:bottom w:val="nil"/>
          <w:right w:val="nil"/>
          <w:between w:val="nil"/>
        </w:pBdr>
        <w:jc w:val="both"/>
        <w:rPr>
          <w:rFonts w:ascii="GHEA Mariam" w:hAnsi="GHEA Mariam"/>
          <w:sz w:val="24"/>
          <w:szCs w:val="24"/>
        </w:rPr>
      </w:pPr>
      <w:r w:rsidRPr="00356BA8">
        <w:rPr>
          <w:rFonts w:ascii="GHEA Mariam" w:hAnsi="GHEA Mariam"/>
          <w:sz w:val="24"/>
          <w:szCs w:val="24"/>
        </w:rPr>
        <w:tab/>
        <w:t xml:space="preserve">Լեռնատափաստանայի գոտու կենդանական աշխարհը բնորոշ է հատկապես կրծողներով, որոնցից մեծ տարածում ունեն դաշտամուկը, ճագարամուկը, կույր մուկը, համստերը: Այս գոտում լայն տարածում ունի գորշ նապաստակը: Կաթնասուն փոքր գիշատիչներից է աքիսը, տարածված են նաև կզաքիսը, գետնասկյուռը, գայլը, աղվեսը: Թռչուններից տարածված են վայրի բադը, գորշ կաքավը, շիկահավը, ճնճղուկը, լորը, </w:t>
      </w:r>
      <w:r w:rsidRPr="00356BA8">
        <w:rPr>
          <w:rFonts w:ascii="GHEA Mariam" w:hAnsi="GHEA Mariam"/>
          <w:sz w:val="24"/>
          <w:szCs w:val="24"/>
        </w:rPr>
        <w:lastRenderedPageBreak/>
        <w:t>կաքավը, արտույտը, ծիծեռնակը, կաչաղակը, արծիվը, բազեն և այլն: Սողունները քիչ են:</w:t>
      </w:r>
      <w:r w:rsidRPr="00356BA8">
        <w:rPr>
          <w:rFonts w:ascii="Calibri" w:hAnsi="Calibri" w:cs="Calibri"/>
          <w:sz w:val="24"/>
          <w:szCs w:val="24"/>
        </w:rPr>
        <w:t> </w:t>
      </w:r>
    </w:p>
    <w:p w14:paraId="43CE2195" w14:textId="77777777" w:rsidR="00A5507B" w:rsidRPr="00356BA8" w:rsidRDefault="00A5507B">
      <w:pPr>
        <w:tabs>
          <w:tab w:val="left" w:pos="1258"/>
        </w:tabs>
        <w:spacing w:line="276" w:lineRule="auto"/>
        <w:ind w:firstLine="426"/>
        <w:rPr>
          <w:rFonts w:ascii="GHEA Mariam" w:hAnsi="GHEA Mariam"/>
          <w:sz w:val="24"/>
          <w:szCs w:val="24"/>
        </w:rPr>
      </w:pPr>
    </w:p>
    <w:p w14:paraId="55EB3349" w14:textId="77777777" w:rsidR="00A5507B" w:rsidRPr="00356BA8" w:rsidRDefault="00A5507B">
      <w:pPr>
        <w:tabs>
          <w:tab w:val="left" w:pos="1258"/>
        </w:tabs>
        <w:spacing w:line="276" w:lineRule="auto"/>
        <w:ind w:firstLine="426"/>
        <w:rPr>
          <w:rFonts w:ascii="GHEA Mariam" w:hAnsi="GHEA Mariam"/>
          <w:sz w:val="24"/>
          <w:szCs w:val="24"/>
        </w:rPr>
      </w:pPr>
    </w:p>
    <w:p w14:paraId="3B1B4F69" w14:textId="3126B6B7"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13 Բնության հատուկ պահպանվող տարածքներ</w:t>
      </w:r>
    </w:p>
    <w:p w14:paraId="21C24B75" w14:textId="0F8557BE" w:rsidR="00A5507B" w:rsidRPr="00356BA8" w:rsidRDefault="0037746D">
      <w:pPr>
        <w:widowControl/>
        <w:spacing w:before="105"/>
        <w:ind w:firstLine="426"/>
        <w:jc w:val="both"/>
        <w:rPr>
          <w:rFonts w:ascii="GHEA Mariam" w:hAnsi="GHEA Mariam"/>
          <w:sz w:val="24"/>
          <w:szCs w:val="24"/>
        </w:rPr>
      </w:pPr>
      <w:r w:rsidRPr="00356BA8">
        <w:rPr>
          <w:rFonts w:ascii="GHEA Mariam" w:eastAsia="Arial" w:hAnsi="GHEA Mariam" w:cs="Arial"/>
          <w:sz w:val="24"/>
          <w:szCs w:val="24"/>
        </w:rPr>
        <w:t>Գյուլագարակի արգելավայր, արգելավայր,</w:t>
      </w:r>
      <w:r w:rsidRPr="00356BA8">
        <w:rPr>
          <w:rFonts w:ascii="Calibri" w:eastAsia="Arial" w:hAnsi="Calibri" w:cs="Calibri"/>
          <w:sz w:val="24"/>
          <w:szCs w:val="24"/>
        </w:rPr>
        <w:t> </w:t>
      </w:r>
      <w:hyperlink r:id="rId9" w:history="1">
        <w:r w:rsidRPr="00356BA8">
          <w:rPr>
            <w:rFonts w:ascii="GHEA Mariam" w:eastAsia="Arial" w:hAnsi="GHEA Mariam" w:cs="Arial"/>
            <w:sz w:val="24"/>
            <w:szCs w:val="24"/>
          </w:rPr>
          <w:t>բնության հատուկ պահպանվող տարածք</w:t>
        </w:r>
      </w:hyperlink>
      <w:r w:rsidRPr="00356BA8">
        <w:rPr>
          <w:rFonts w:ascii="GHEA Mariam" w:eastAsia="Arial" w:hAnsi="GHEA Mariam" w:cs="Arial"/>
          <w:sz w:val="24"/>
          <w:szCs w:val="24"/>
        </w:rPr>
        <w:t>,</w:t>
      </w:r>
      <w:r w:rsidRPr="00356BA8">
        <w:rPr>
          <w:rFonts w:ascii="Calibri" w:eastAsia="Arial" w:hAnsi="Calibri" w:cs="Calibri"/>
          <w:sz w:val="24"/>
          <w:szCs w:val="24"/>
        </w:rPr>
        <w:t> </w:t>
      </w:r>
      <w:hyperlink r:id="rId10" w:history="1">
        <w:r w:rsidRPr="00356BA8">
          <w:rPr>
            <w:rFonts w:ascii="GHEA Mariam" w:eastAsia="Arial" w:hAnsi="GHEA Mariam" w:cs="Arial"/>
            <w:sz w:val="24"/>
            <w:szCs w:val="24"/>
          </w:rPr>
          <w:t>Հայաստանի</w:t>
        </w:r>
      </w:hyperlink>
      <w:r w:rsidRPr="00356BA8">
        <w:rPr>
          <w:rFonts w:ascii="Calibri" w:eastAsia="Arial" w:hAnsi="Calibri" w:cs="Calibri"/>
          <w:sz w:val="24"/>
          <w:szCs w:val="24"/>
        </w:rPr>
        <w:t> </w:t>
      </w:r>
      <w:hyperlink r:id="rId11" w:history="1">
        <w:r w:rsidRPr="00356BA8">
          <w:rPr>
            <w:rFonts w:ascii="GHEA Mariam" w:eastAsia="Arial" w:hAnsi="GHEA Mariam" w:cs="Arial"/>
            <w:sz w:val="24"/>
            <w:szCs w:val="24"/>
          </w:rPr>
          <w:t>Լոռու մարզում</w:t>
        </w:r>
      </w:hyperlink>
      <w:r w:rsidRPr="00356BA8">
        <w:rPr>
          <w:rFonts w:ascii="GHEA Mariam" w:eastAsia="Arial" w:hAnsi="GHEA Mariam" w:cs="Arial"/>
          <w:sz w:val="24"/>
          <w:szCs w:val="24"/>
        </w:rPr>
        <w:t>՝</w:t>
      </w:r>
      <w:r w:rsidRPr="00356BA8">
        <w:rPr>
          <w:rFonts w:ascii="Calibri" w:eastAsia="Arial" w:hAnsi="Calibri" w:cs="Calibri"/>
          <w:sz w:val="24"/>
          <w:szCs w:val="24"/>
        </w:rPr>
        <w:t> </w:t>
      </w:r>
      <w:hyperlink r:id="rId12" w:history="1">
        <w:r w:rsidRPr="00356BA8">
          <w:rPr>
            <w:rFonts w:ascii="GHEA Mariam" w:eastAsia="Arial" w:hAnsi="GHEA Mariam" w:cs="Arial"/>
            <w:sz w:val="24"/>
            <w:szCs w:val="24"/>
          </w:rPr>
          <w:t>Լեջան լեռնազանգվածի</w:t>
        </w:r>
      </w:hyperlink>
      <w:r w:rsidRPr="00356BA8">
        <w:rPr>
          <w:rFonts w:ascii="Calibri" w:eastAsia="Arial" w:hAnsi="Calibri" w:cs="Calibri"/>
          <w:sz w:val="24"/>
          <w:szCs w:val="24"/>
        </w:rPr>
        <w:t> </w:t>
      </w:r>
      <w:r w:rsidRPr="00356BA8">
        <w:rPr>
          <w:rFonts w:ascii="GHEA Mariam" w:eastAsia="Arial" w:hAnsi="GHEA Mariam" w:cs="Arial"/>
          <w:sz w:val="24"/>
          <w:szCs w:val="24"/>
        </w:rPr>
        <w:t>հարավային լանջին,</w:t>
      </w:r>
      <w:r w:rsidRPr="00356BA8">
        <w:rPr>
          <w:rFonts w:ascii="Calibri" w:eastAsia="Arial" w:hAnsi="Calibri" w:cs="Calibri"/>
          <w:sz w:val="24"/>
          <w:szCs w:val="24"/>
        </w:rPr>
        <w:t> </w:t>
      </w:r>
      <w:hyperlink r:id="rId13" w:history="1">
        <w:r w:rsidRPr="00356BA8">
          <w:rPr>
            <w:rFonts w:ascii="GHEA Mariam" w:eastAsia="Arial" w:hAnsi="GHEA Mariam" w:cs="Arial"/>
            <w:sz w:val="24"/>
            <w:szCs w:val="24"/>
          </w:rPr>
          <w:t>Գյուլագարակ</w:t>
        </w:r>
      </w:hyperlink>
      <w:r w:rsidRPr="00356BA8">
        <w:rPr>
          <w:rFonts w:ascii="Calibri" w:eastAsia="Arial" w:hAnsi="Calibri" w:cs="Calibri"/>
          <w:sz w:val="24"/>
          <w:szCs w:val="24"/>
        </w:rPr>
        <w:t> </w:t>
      </w:r>
      <w:r w:rsidRPr="00356BA8">
        <w:rPr>
          <w:rFonts w:ascii="GHEA Mariam" w:eastAsia="Arial" w:hAnsi="GHEA Mariam" w:cs="Arial"/>
          <w:sz w:val="24"/>
          <w:szCs w:val="24"/>
        </w:rPr>
        <w:t>գյուղի մոտ՝</w:t>
      </w:r>
      <w:r w:rsidRPr="00356BA8">
        <w:rPr>
          <w:rFonts w:ascii="Calibri" w:eastAsia="Arial" w:hAnsi="Calibri" w:cs="Calibri"/>
          <w:sz w:val="24"/>
          <w:szCs w:val="24"/>
        </w:rPr>
        <w:t> </w:t>
      </w:r>
      <w:hyperlink r:id="rId14" w:history="1">
        <w:r w:rsidRPr="00356BA8">
          <w:rPr>
            <w:rFonts w:ascii="GHEA Mariam" w:eastAsia="Arial" w:hAnsi="GHEA Mariam" w:cs="Arial"/>
            <w:sz w:val="24"/>
            <w:szCs w:val="24"/>
          </w:rPr>
          <w:t>Ձորագետի</w:t>
        </w:r>
      </w:hyperlink>
      <w:r w:rsidRPr="00356BA8">
        <w:rPr>
          <w:rFonts w:ascii="Calibri" w:eastAsia="Arial" w:hAnsi="Calibri" w:cs="Calibri"/>
          <w:sz w:val="24"/>
          <w:szCs w:val="24"/>
        </w:rPr>
        <w:t> </w:t>
      </w:r>
      <w:r w:rsidRPr="00356BA8">
        <w:rPr>
          <w:rFonts w:ascii="GHEA Mariam" w:eastAsia="Arial" w:hAnsi="GHEA Mariam" w:cs="Arial"/>
          <w:sz w:val="24"/>
          <w:szCs w:val="24"/>
        </w:rPr>
        <w:t>ձախափնյակում, Քարհանքջուր գետակի հովտում՝ ծովի մակարդակից 1300-1850</w:t>
      </w:r>
      <w:r w:rsidRPr="00356BA8">
        <w:rPr>
          <w:rFonts w:ascii="Calibri" w:eastAsia="Arial" w:hAnsi="Calibri" w:cs="Calibri"/>
          <w:sz w:val="24"/>
          <w:szCs w:val="24"/>
        </w:rPr>
        <w:t> </w:t>
      </w:r>
      <w:r w:rsidRPr="00356BA8">
        <w:rPr>
          <w:rFonts w:ascii="GHEA Mariam" w:eastAsia="Arial" w:hAnsi="GHEA Mariam" w:cs="Arial"/>
          <w:sz w:val="24"/>
          <w:szCs w:val="24"/>
        </w:rPr>
        <w:t>մ բարձրություններում։ Հիմնավորվել է 1958 թվականին, ունի 2586 հա տարածք</w:t>
      </w:r>
      <w:hyperlink r:id="rId15" w:anchor="cite_note-1" w:history="1">
        <w:r w:rsidRPr="00356BA8">
          <w:rPr>
            <w:rFonts w:ascii="GHEA Mariam" w:eastAsia="Arial" w:hAnsi="GHEA Mariam" w:cs="Arial"/>
            <w:sz w:val="24"/>
            <w:szCs w:val="24"/>
            <w:vertAlign w:val="superscript"/>
          </w:rPr>
          <w:t>[1]</w:t>
        </w:r>
      </w:hyperlink>
      <w:r w:rsidRPr="00356BA8">
        <w:rPr>
          <w:rFonts w:ascii="GHEA Mariam" w:eastAsia="Arial" w:hAnsi="GHEA Mariam" w:cs="Arial"/>
          <w:sz w:val="24"/>
          <w:szCs w:val="24"/>
        </w:rPr>
        <w:t>։ Ստեղծվել է մնացուկային</w:t>
      </w:r>
      <w:r w:rsidRPr="00356BA8">
        <w:rPr>
          <w:rFonts w:ascii="Calibri" w:eastAsia="Arial" w:hAnsi="Calibri" w:cs="Calibri"/>
          <w:sz w:val="24"/>
          <w:szCs w:val="24"/>
        </w:rPr>
        <w:t> </w:t>
      </w:r>
      <w:hyperlink r:id="rId16" w:history="1">
        <w:r w:rsidRPr="00356BA8">
          <w:rPr>
            <w:rFonts w:ascii="GHEA Mariam" w:eastAsia="Arial" w:hAnsi="GHEA Mariam" w:cs="Arial"/>
            <w:sz w:val="24"/>
            <w:szCs w:val="24"/>
          </w:rPr>
          <w:t>սոճու</w:t>
        </w:r>
      </w:hyperlink>
      <w:r w:rsidRPr="00356BA8">
        <w:rPr>
          <w:rFonts w:ascii="Calibri" w:eastAsia="Arial" w:hAnsi="Calibri" w:cs="Calibri"/>
          <w:sz w:val="24"/>
          <w:szCs w:val="24"/>
        </w:rPr>
        <w:t> </w:t>
      </w:r>
      <w:r w:rsidRPr="00356BA8">
        <w:rPr>
          <w:rFonts w:ascii="GHEA Mariam" w:eastAsia="Arial" w:hAnsi="GHEA Mariam" w:cs="Arial"/>
          <w:sz w:val="24"/>
          <w:szCs w:val="24"/>
        </w:rPr>
        <w:t>անտառների պահպանության նպատակով։ Գտնվում է Լոռվա լճերից մոտ 12կմ հեռավորության վրա:</w:t>
      </w:r>
    </w:p>
    <w:p w14:paraId="35D598F4" w14:textId="6DD21B76" w:rsidR="00A5507B" w:rsidRPr="00356BA8" w:rsidRDefault="0037746D">
      <w:pPr>
        <w:widowControl/>
        <w:shd w:val="clear" w:color="auto" w:fill="FFFFFF"/>
        <w:jc w:val="both"/>
        <w:rPr>
          <w:rFonts w:ascii="GHEA Mariam" w:hAnsi="GHEA Mariam"/>
          <w:sz w:val="24"/>
          <w:szCs w:val="24"/>
        </w:rPr>
      </w:pPr>
      <w:r w:rsidRPr="00356BA8">
        <w:rPr>
          <w:rFonts w:ascii="GHEA Mariam" w:eastAsia="Arial" w:hAnsi="GHEA Mariam" w:cs="Arial"/>
          <w:sz w:val="24"/>
          <w:szCs w:val="24"/>
        </w:rPr>
        <w:t>Կովկասյան մրտավարդենու պետական արգելավայր,</w:t>
      </w:r>
      <w:r w:rsidRPr="00356BA8">
        <w:rPr>
          <w:rFonts w:ascii="Calibri" w:eastAsia="Arial" w:hAnsi="Calibri" w:cs="Calibri"/>
          <w:sz w:val="24"/>
          <w:szCs w:val="24"/>
        </w:rPr>
        <w:t> </w:t>
      </w:r>
      <w:hyperlink r:id="rId17" w:history="1">
        <w:r w:rsidRPr="00356BA8">
          <w:rPr>
            <w:rFonts w:ascii="GHEA Mariam" w:eastAsia="Arial" w:hAnsi="GHEA Mariam" w:cs="Arial"/>
            <w:sz w:val="24"/>
            <w:szCs w:val="24"/>
          </w:rPr>
          <w:t>բնության հատուկ պահպանվող տարածք</w:t>
        </w:r>
      </w:hyperlink>
      <w:hyperlink r:id="rId18" w:anchor="cite_note-1" w:history="1">
        <w:r w:rsidRPr="00356BA8">
          <w:rPr>
            <w:rFonts w:ascii="GHEA Mariam" w:eastAsia="Arial" w:hAnsi="GHEA Mariam" w:cs="Arial"/>
            <w:sz w:val="24"/>
            <w:szCs w:val="24"/>
            <w:vertAlign w:val="superscript"/>
          </w:rPr>
          <w:t>[1]</w:t>
        </w:r>
      </w:hyperlink>
      <w:r w:rsidRPr="00356BA8">
        <w:rPr>
          <w:rFonts w:ascii="Calibri" w:eastAsia="Arial" w:hAnsi="Calibri" w:cs="Calibri"/>
          <w:sz w:val="24"/>
          <w:szCs w:val="24"/>
        </w:rPr>
        <w:t> </w:t>
      </w:r>
      <w:hyperlink r:id="rId19" w:history="1">
        <w:r w:rsidRPr="00356BA8">
          <w:rPr>
            <w:rFonts w:ascii="GHEA Mariam" w:eastAsia="Arial" w:hAnsi="GHEA Mariam" w:cs="Arial"/>
            <w:sz w:val="24"/>
            <w:szCs w:val="24"/>
          </w:rPr>
          <w:t>Հայաստանի</w:t>
        </w:r>
      </w:hyperlink>
      <w:r w:rsidRPr="00356BA8">
        <w:rPr>
          <w:rFonts w:ascii="Calibri" w:eastAsia="Arial" w:hAnsi="Calibri" w:cs="Calibri"/>
          <w:sz w:val="24"/>
          <w:szCs w:val="24"/>
        </w:rPr>
        <w:t> </w:t>
      </w:r>
      <w:hyperlink r:id="rId20" w:history="1">
        <w:r w:rsidRPr="00356BA8">
          <w:rPr>
            <w:rFonts w:ascii="GHEA Mariam" w:eastAsia="Arial" w:hAnsi="GHEA Mariam" w:cs="Arial"/>
            <w:sz w:val="24"/>
            <w:szCs w:val="24"/>
          </w:rPr>
          <w:t>Լոռու մարզում</w:t>
        </w:r>
      </w:hyperlink>
      <w:r w:rsidRPr="00356BA8">
        <w:rPr>
          <w:rFonts w:ascii="GHEA Mariam" w:eastAsia="Arial" w:hAnsi="GHEA Mariam" w:cs="Arial"/>
          <w:sz w:val="24"/>
          <w:szCs w:val="24"/>
        </w:rPr>
        <w:t>՝</w:t>
      </w:r>
      <w:r w:rsidRPr="00356BA8">
        <w:rPr>
          <w:rFonts w:ascii="Calibri" w:eastAsia="Arial" w:hAnsi="Calibri" w:cs="Calibri"/>
          <w:sz w:val="24"/>
          <w:szCs w:val="24"/>
        </w:rPr>
        <w:t> </w:t>
      </w:r>
      <w:hyperlink r:id="rId21" w:history="1">
        <w:r w:rsidRPr="00356BA8">
          <w:rPr>
            <w:rFonts w:ascii="GHEA Mariam" w:eastAsia="Arial" w:hAnsi="GHEA Mariam" w:cs="Arial"/>
            <w:sz w:val="24"/>
            <w:szCs w:val="24"/>
          </w:rPr>
          <w:t>Ֆիոլետովո</w:t>
        </w:r>
      </w:hyperlink>
      <w:r w:rsidRPr="00356BA8">
        <w:rPr>
          <w:rFonts w:ascii="GHEA Mariam" w:eastAsia="Arial" w:hAnsi="GHEA Mariam" w:cs="Arial"/>
          <w:sz w:val="24"/>
          <w:szCs w:val="24"/>
        </w:rPr>
        <w:t>, Մարգահովիտ,</w:t>
      </w:r>
      <w:r w:rsidRPr="00356BA8">
        <w:rPr>
          <w:rFonts w:ascii="Calibri" w:eastAsia="Arial" w:hAnsi="Calibri" w:cs="Calibri"/>
          <w:sz w:val="24"/>
          <w:szCs w:val="24"/>
        </w:rPr>
        <w:t> </w:t>
      </w:r>
      <w:hyperlink r:id="rId22" w:history="1">
        <w:r w:rsidRPr="00356BA8">
          <w:rPr>
            <w:rFonts w:ascii="GHEA Mariam" w:eastAsia="Arial" w:hAnsi="GHEA Mariam" w:cs="Arial"/>
            <w:sz w:val="24"/>
            <w:szCs w:val="24"/>
          </w:rPr>
          <w:t>Լերմոնտովո</w:t>
        </w:r>
      </w:hyperlink>
      <w:r w:rsidRPr="00356BA8">
        <w:rPr>
          <w:rFonts w:ascii="Calibri" w:eastAsia="Arial" w:hAnsi="Calibri" w:cs="Calibri"/>
          <w:sz w:val="24"/>
          <w:szCs w:val="24"/>
        </w:rPr>
        <w:t> </w:t>
      </w:r>
      <w:r w:rsidRPr="00356BA8">
        <w:rPr>
          <w:rFonts w:ascii="GHEA Mariam" w:eastAsia="Arial" w:hAnsi="GHEA Mariam" w:cs="Arial"/>
          <w:sz w:val="24"/>
          <w:szCs w:val="24"/>
        </w:rPr>
        <w:t>և</w:t>
      </w:r>
      <w:r w:rsidRPr="00356BA8">
        <w:rPr>
          <w:rFonts w:ascii="Calibri" w:eastAsia="Arial" w:hAnsi="Calibri" w:cs="Calibri"/>
          <w:sz w:val="24"/>
          <w:szCs w:val="24"/>
        </w:rPr>
        <w:t> </w:t>
      </w:r>
      <w:hyperlink r:id="rId23" w:history="1">
        <w:r w:rsidRPr="00356BA8">
          <w:rPr>
            <w:rFonts w:ascii="GHEA Mariam" w:eastAsia="Arial" w:hAnsi="GHEA Mariam" w:cs="Arial"/>
            <w:sz w:val="24"/>
            <w:szCs w:val="24"/>
          </w:rPr>
          <w:t>Շահումյան</w:t>
        </w:r>
      </w:hyperlink>
      <w:r w:rsidRPr="00356BA8">
        <w:rPr>
          <w:rFonts w:ascii="Calibri" w:eastAsia="Arial" w:hAnsi="Calibri" w:cs="Calibri"/>
          <w:sz w:val="24"/>
          <w:szCs w:val="24"/>
        </w:rPr>
        <w:t> </w:t>
      </w:r>
      <w:r w:rsidRPr="00356BA8">
        <w:rPr>
          <w:rFonts w:ascii="GHEA Mariam" w:eastAsia="Arial" w:hAnsi="GHEA Mariam" w:cs="Arial"/>
          <w:sz w:val="24"/>
          <w:szCs w:val="24"/>
        </w:rPr>
        <w:t>բնակավայրերի հարակից տարածքներում</w:t>
      </w:r>
      <w:hyperlink r:id="rId24" w:anchor="cite_note-2" w:history="1">
        <w:r w:rsidRPr="00356BA8">
          <w:rPr>
            <w:rFonts w:ascii="GHEA Mariam" w:eastAsia="Arial" w:hAnsi="GHEA Mariam" w:cs="Arial"/>
            <w:sz w:val="24"/>
            <w:szCs w:val="24"/>
            <w:vertAlign w:val="superscript"/>
          </w:rPr>
          <w:t>[2]</w:t>
        </w:r>
      </w:hyperlink>
      <w:r w:rsidRPr="00356BA8">
        <w:rPr>
          <w:rFonts w:ascii="GHEA Mariam" w:eastAsia="Arial" w:hAnsi="GHEA Mariam" w:cs="Arial"/>
          <w:sz w:val="24"/>
          <w:szCs w:val="24"/>
        </w:rPr>
        <w:t>, որն ստեղծվել է</w:t>
      </w:r>
      <w:r w:rsidRPr="00356BA8">
        <w:rPr>
          <w:rFonts w:ascii="Calibri" w:eastAsia="Arial" w:hAnsi="Calibri" w:cs="Calibri"/>
          <w:sz w:val="24"/>
          <w:szCs w:val="24"/>
        </w:rPr>
        <w:t> </w:t>
      </w:r>
      <w:hyperlink r:id="rId25" w:history="1">
        <w:r w:rsidRPr="00356BA8">
          <w:rPr>
            <w:rFonts w:ascii="GHEA Mariam" w:eastAsia="Arial" w:hAnsi="GHEA Mariam" w:cs="Arial"/>
            <w:sz w:val="24"/>
            <w:szCs w:val="24"/>
          </w:rPr>
          <w:t>կովկասյան մրտավարդենու</w:t>
        </w:r>
      </w:hyperlink>
      <w:r w:rsidRPr="00356BA8">
        <w:rPr>
          <w:rFonts w:ascii="Calibri" w:eastAsia="Arial" w:hAnsi="Calibri" w:cs="Calibri"/>
          <w:sz w:val="24"/>
          <w:szCs w:val="24"/>
        </w:rPr>
        <w:t> </w:t>
      </w:r>
      <w:r w:rsidRPr="00356BA8">
        <w:rPr>
          <w:rFonts w:ascii="GHEA Mariam" w:eastAsia="Arial" w:hAnsi="GHEA Mariam" w:cs="Arial"/>
          <w:sz w:val="24"/>
          <w:szCs w:val="24"/>
        </w:rPr>
        <w:t>մնացուկային թփերի պահպանության նպատակով։ Հիմնադրվել է 1959</w:t>
      </w:r>
      <w:hyperlink r:id="rId26" w:anchor="cite_note-3" w:history="1">
        <w:r w:rsidRPr="00356BA8">
          <w:rPr>
            <w:rFonts w:ascii="GHEA Mariam" w:eastAsia="Arial" w:hAnsi="GHEA Mariam" w:cs="Arial"/>
            <w:sz w:val="24"/>
            <w:szCs w:val="24"/>
            <w:vertAlign w:val="superscript"/>
          </w:rPr>
          <w:t>[3]</w:t>
        </w:r>
      </w:hyperlink>
      <w:r w:rsidRPr="00356BA8">
        <w:rPr>
          <w:rFonts w:ascii="Calibri" w:eastAsia="Arial" w:hAnsi="Calibri" w:cs="Calibri"/>
          <w:sz w:val="24"/>
          <w:szCs w:val="24"/>
        </w:rPr>
        <w:t> </w:t>
      </w:r>
      <w:r w:rsidRPr="00356BA8">
        <w:rPr>
          <w:rFonts w:ascii="GHEA Mariam" w:eastAsia="Arial" w:hAnsi="GHEA Mariam" w:cs="Arial"/>
          <w:sz w:val="24"/>
          <w:szCs w:val="24"/>
        </w:rPr>
        <w:t>թվականի հունվարի 29-ին ՀՍՍՀ Մինիստրների խորհրդի թիվ 20 որոշմամբ, ունի 1000 հա տարածք</w:t>
      </w:r>
      <w:hyperlink r:id="rId27" w:anchor="cite_note-%D5%80%D5%A1%D5%B5%D5%A1%D5%BD%D5%BF%D5%A1%D5%B6%D5%AB%D5%BA%D5%A1%D5%B0%D5%BA%D5%A1%D5%B6%D5%BE%D5%B8%D5%B2%D5%BF%D5%A1%D6%80%D5%A1%D5%AE%D6%84%D5%B6%D5%A5%D6%80%D5%AB%D5%B0%D5%A1%D5%B4%D5%A1%D5%AF%D5%A1%D6%80%D5%A3%D5%AB%D5%A6%D5%A1%D6%80%D5%A" w:history="1">
        <w:r w:rsidRPr="00356BA8">
          <w:rPr>
            <w:rFonts w:ascii="GHEA Mariam" w:eastAsia="Arial" w:hAnsi="GHEA Mariam" w:cs="Arial"/>
            <w:sz w:val="24"/>
            <w:szCs w:val="24"/>
            <w:vertAlign w:val="superscript"/>
          </w:rPr>
          <w:t>[4]</w:t>
        </w:r>
      </w:hyperlink>
      <w:r w:rsidRPr="00356BA8">
        <w:rPr>
          <w:rFonts w:ascii="GHEA Mariam" w:eastAsia="Arial" w:hAnsi="GHEA Mariam" w:cs="Arial"/>
          <w:sz w:val="24"/>
          <w:szCs w:val="24"/>
        </w:rPr>
        <w:t>։</w:t>
      </w:r>
    </w:p>
    <w:p w14:paraId="5E598D20" w14:textId="1B5929EF" w:rsidR="00A5507B" w:rsidRPr="00356BA8" w:rsidRDefault="0037746D">
      <w:pPr>
        <w:widowControl/>
        <w:shd w:val="clear" w:color="auto" w:fill="FFFFFF"/>
        <w:jc w:val="both"/>
        <w:rPr>
          <w:rFonts w:ascii="GHEA Mariam" w:hAnsi="GHEA Mariam"/>
          <w:sz w:val="24"/>
          <w:szCs w:val="24"/>
        </w:rPr>
      </w:pPr>
      <w:r w:rsidRPr="00356BA8">
        <w:rPr>
          <w:rFonts w:ascii="GHEA Mariam" w:eastAsia="Arial" w:hAnsi="GHEA Mariam" w:cs="Arial"/>
          <w:sz w:val="24"/>
          <w:szCs w:val="24"/>
        </w:rPr>
        <w:t>Արգելավայրը տեղակայված է</w:t>
      </w:r>
      <w:r w:rsidRPr="00356BA8">
        <w:rPr>
          <w:rFonts w:ascii="Calibri" w:eastAsia="Arial" w:hAnsi="Calibri" w:cs="Calibri"/>
          <w:sz w:val="24"/>
          <w:szCs w:val="24"/>
        </w:rPr>
        <w:t> </w:t>
      </w:r>
      <w:hyperlink r:id="rId28" w:history="1">
        <w:r w:rsidRPr="00356BA8">
          <w:rPr>
            <w:rFonts w:ascii="GHEA Mariam" w:eastAsia="Arial" w:hAnsi="GHEA Mariam" w:cs="Arial"/>
            <w:sz w:val="24"/>
            <w:szCs w:val="24"/>
          </w:rPr>
          <w:t>Փամբակի լեռնաշղթայի</w:t>
        </w:r>
      </w:hyperlink>
      <w:r w:rsidRPr="00356BA8">
        <w:rPr>
          <w:rFonts w:ascii="Calibri" w:eastAsia="Arial" w:hAnsi="Calibri" w:cs="Calibri"/>
          <w:sz w:val="24"/>
          <w:szCs w:val="24"/>
        </w:rPr>
        <w:t> </w:t>
      </w:r>
      <w:r w:rsidRPr="00356BA8">
        <w:rPr>
          <w:rFonts w:ascii="GHEA Mariam" w:eastAsia="Arial" w:hAnsi="GHEA Mariam" w:cs="Arial"/>
          <w:sz w:val="24"/>
          <w:szCs w:val="24"/>
        </w:rPr>
        <w:t>և</w:t>
      </w:r>
      <w:r w:rsidRPr="00356BA8">
        <w:rPr>
          <w:rFonts w:ascii="Calibri" w:eastAsia="Arial" w:hAnsi="Calibri" w:cs="Calibri"/>
          <w:sz w:val="24"/>
          <w:szCs w:val="24"/>
        </w:rPr>
        <w:t> </w:t>
      </w:r>
      <w:hyperlink r:id="rId29" w:history="1">
        <w:r w:rsidRPr="00356BA8">
          <w:rPr>
            <w:rFonts w:ascii="GHEA Mariam" w:eastAsia="Arial" w:hAnsi="GHEA Mariam" w:cs="Arial"/>
            <w:sz w:val="24"/>
            <w:szCs w:val="24"/>
          </w:rPr>
          <w:t>Ծաղկունյաց լեռնաշղթաների</w:t>
        </w:r>
      </w:hyperlink>
      <w:r w:rsidRPr="00356BA8">
        <w:rPr>
          <w:rFonts w:ascii="Calibri" w:eastAsia="Arial" w:hAnsi="Calibri" w:cs="Calibri"/>
          <w:sz w:val="24"/>
          <w:szCs w:val="24"/>
        </w:rPr>
        <w:t> </w:t>
      </w:r>
      <w:r w:rsidRPr="00356BA8">
        <w:rPr>
          <w:rFonts w:ascii="GHEA Mariam" w:eastAsia="Arial" w:hAnsi="GHEA Mariam" w:cs="Arial"/>
          <w:sz w:val="24"/>
          <w:szCs w:val="24"/>
        </w:rPr>
        <w:t>հյուսիսային լանջերին՝</w:t>
      </w:r>
      <w:r w:rsidRPr="00356BA8">
        <w:rPr>
          <w:rFonts w:ascii="Calibri" w:eastAsia="Arial" w:hAnsi="Calibri" w:cs="Calibri"/>
          <w:sz w:val="24"/>
          <w:szCs w:val="24"/>
        </w:rPr>
        <w:t> </w:t>
      </w:r>
      <w:hyperlink r:id="rId30" w:history="1">
        <w:r w:rsidRPr="00356BA8">
          <w:rPr>
            <w:rFonts w:ascii="GHEA Mariam" w:eastAsia="Arial" w:hAnsi="GHEA Mariam" w:cs="Arial"/>
            <w:sz w:val="24"/>
            <w:szCs w:val="24"/>
          </w:rPr>
          <w:t>Աղստև գետի</w:t>
        </w:r>
      </w:hyperlink>
      <w:r w:rsidRPr="00356BA8">
        <w:rPr>
          <w:rFonts w:ascii="Calibri" w:eastAsia="Arial" w:hAnsi="Calibri" w:cs="Calibri"/>
          <w:sz w:val="24"/>
          <w:szCs w:val="24"/>
        </w:rPr>
        <w:t> </w:t>
      </w:r>
      <w:r w:rsidRPr="00356BA8">
        <w:rPr>
          <w:rFonts w:ascii="GHEA Mariam" w:eastAsia="Arial" w:hAnsi="GHEA Mariam" w:cs="Arial"/>
          <w:sz w:val="24"/>
          <w:szCs w:val="24"/>
        </w:rPr>
        <w:t>աջափնյակում</w:t>
      </w:r>
      <w:r w:rsidRPr="00356BA8">
        <w:rPr>
          <w:rFonts w:ascii="Calibri" w:eastAsia="Arial" w:hAnsi="Calibri" w:cs="Calibri"/>
          <w:sz w:val="24"/>
          <w:szCs w:val="24"/>
        </w:rPr>
        <w:t> </w:t>
      </w:r>
      <w:hyperlink r:id="rId31" w:history="1">
        <w:r w:rsidRPr="00356BA8">
          <w:rPr>
            <w:rFonts w:ascii="GHEA Mariam" w:eastAsia="Arial" w:hAnsi="GHEA Mariam" w:cs="Arial"/>
            <w:sz w:val="24"/>
            <w:szCs w:val="24"/>
          </w:rPr>
          <w:t>Մարգահովիտ</w:t>
        </w:r>
      </w:hyperlink>
      <w:r w:rsidRPr="00356BA8">
        <w:rPr>
          <w:rFonts w:ascii="Calibri" w:eastAsia="Arial" w:hAnsi="Calibri" w:cs="Calibri"/>
          <w:sz w:val="24"/>
          <w:szCs w:val="24"/>
        </w:rPr>
        <w:t> </w:t>
      </w:r>
      <w:r w:rsidRPr="00356BA8">
        <w:rPr>
          <w:rFonts w:ascii="GHEA Mariam" w:eastAsia="Arial" w:hAnsi="GHEA Mariam" w:cs="Arial"/>
          <w:sz w:val="24"/>
          <w:szCs w:val="24"/>
        </w:rPr>
        <w:t>գյուղից հարավ։ Մրտավարդենին կարելի է տեսնել վերջինից դեպի Փամբակի լեռնաշղթայի</w:t>
      </w:r>
      <w:r w:rsidRPr="00356BA8">
        <w:rPr>
          <w:rFonts w:ascii="Calibri" w:eastAsia="Arial" w:hAnsi="Calibri" w:cs="Calibri"/>
          <w:sz w:val="24"/>
          <w:szCs w:val="24"/>
        </w:rPr>
        <w:t> </w:t>
      </w:r>
      <w:hyperlink r:id="rId32" w:history="1">
        <w:r w:rsidRPr="00356BA8">
          <w:rPr>
            <w:rFonts w:ascii="GHEA Mariam" w:eastAsia="Arial" w:hAnsi="GHEA Mariam" w:cs="Arial"/>
            <w:sz w:val="24"/>
            <w:szCs w:val="24"/>
          </w:rPr>
          <w:t>Ամպասար</w:t>
        </w:r>
      </w:hyperlink>
      <w:r w:rsidRPr="00356BA8">
        <w:rPr>
          <w:rFonts w:ascii="Calibri" w:eastAsia="Arial" w:hAnsi="Calibri" w:cs="Calibri"/>
          <w:sz w:val="24"/>
          <w:szCs w:val="24"/>
        </w:rPr>
        <w:t> </w:t>
      </w:r>
      <w:r w:rsidRPr="00356BA8">
        <w:rPr>
          <w:rFonts w:ascii="GHEA Mariam" w:eastAsia="Arial" w:hAnsi="GHEA Mariam" w:cs="Arial"/>
          <w:sz w:val="24"/>
          <w:szCs w:val="24"/>
        </w:rPr>
        <w:t>(3053 մ) ընկած տարածքում, համանուն լեռնանցքն ու</w:t>
      </w:r>
      <w:r w:rsidRPr="00356BA8">
        <w:rPr>
          <w:rFonts w:ascii="Calibri" w:eastAsia="Arial" w:hAnsi="Calibri" w:cs="Calibri"/>
          <w:sz w:val="24"/>
          <w:szCs w:val="24"/>
        </w:rPr>
        <w:t> </w:t>
      </w:r>
      <w:hyperlink r:id="rId33" w:history="1">
        <w:r w:rsidRPr="00356BA8">
          <w:rPr>
            <w:rFonts w:ascii="GHEA Mariam" w:eastAsia="Arial" w:hAnsi="GHEA Mariam" w:cs="Arial"/>
            <w:sz w:val="24"/>
            <w:szCs w:val="24"/>
          </w:rPr>
          <w:t>Մեղրաձոր</w:t>
        </w:r>
      </w:hyperlink>
      <w:r w:rsidRPr="00356BA8">
        <w:rPr>
          <w:rFonts w:ascii="Calibri" w:eastAsia="Arial" w:hAnsi="Calibri" w:cs="Calibri"/>
          <w:sz w:val="24"/>
          <w:szCs w:val="24"/>
        </w:rPr>
        <w:t> </w:t>
      </w:r>
      <w:r w:rsidRPr="00356BA8">
        <w:rPr>
          <w:rFonts w:ascii="GHEA Mariam" w:eastAsia="Arial" w:hAnsi="GHEA Mariam" w:cs="Arial"/>
          <w:sz w:val="24"/>
          <w:szCs w:val="24"/>
        </w:rPr>
        <w:t>գյուղը տանող գրունտային ճանապարհի հարևանությամբ։ Մրտավարդենին</w:t>
      </w:r>
      <w:r w:rsidRPr="00356BA8">
        <w:rPr>
          <w:rFonts w:ascii="Calibri" w:eastAsia="Arial" w:hAnsi="Calibri" w:cs="Calibri"/>
          <w:sz w:val="24"/>
          <w:szCs w:val="24"/>
        </w:rPr>
        <w:t> </w:t>
      </w:r>
      <w:hyperlink r:id="rId34" w:history="1">
        <w:r w:rsidRPr="00356BA8">
          <w:rPr>
            <w:rFonts w:ascii="GHEA Mariam" w:eastAsia="Arial" w:hAnsi="GHEA Mariam" w:cs="Arial"/>
            <w:sz w:val="24"/>
            <w:szCs w:val="24"/>
          </w:rPr>
          <w:t>Հայաստանի ֆլորայի</w:t>
        </w:r>
      </w:hyperlink>
      <w:r w:rsidRPr="00356BA8">
        <w:rPr>
          <w:rFonts w:ascii="Calibri" w:eastAsia="Arial" w:hAnsi="Calibri" w:cs="Calibri"/>
          <w:sz w:val="24"/>
          <w:szCs w:val="24"/>
        </w:rPr>
        <w:t> </w:t>
      </w:r>
      <w:r w:rsidRPr="00356BA8">
        <w:rPr>
          <w:rFonts w:ascii="GHEA Mariam" w:eastAsia="Arial" w:hAnsi="GHEA Mariam" w:cs="Arial"/>
          <w:sz w:val="24"/>
          <w:szCs w:val="24"/>
        </w:rPr>
        <w:t>հազվագյուտ և գեղեցկագույն տեսակներից է։ Նրա մշտադալար, 20-25 սմ բարձրության թփերն ունեն գեղազարդ տեսք՝ կոշտ կաշեկերպ փայլուն տերևների և ողկույզանման ծաղկաբույլերում փունջ-փունջ աճած, սպիտակ կամ կրեմագույն ծաղիկների շնորհիվ։ Մրտավարդենու տարածքի կրճատման հիմնական պատճառն էկոլոգիական պայմանների, հատկապես կլիմայի փոփոխությունն է՝ մասնավորապես խոնավության նվազումը։ Այն աճում է ծովի մակարդակից 1900-2200</w:t>
      </w:r>
      <w:r w:rsidRPr="00356BA8">
        <w:rPr>
          <w:rFonts w:ascii="Calibri" w:eastAsia="Arial" w:hAnsi="Calibri" w:cs="Calibri"/>
          <w:sz w:val="24"/>
          <w:szCs w:val="24"/>
        </w:rPr>
        <w:t> </w:t>
      </w:r>
      <w:r w:rsidRPr="00356BA8">
        <w:rPr>
          <w:rFonts w:ascii="GHEA Mariam" w:eastAsia="Arial" w:hAnsi="GHEA Mariam" w:cs="Arial"/>
          <w:sz w:val="24"/>
          <w:szCs w:val="24"/>
        </w:rPr>
        <w:t>մ բարձրություններում</w:t>
      </w:r>
      <w:hyperlink r:id="rId35" w:anchor="cite_note-%D5%80%D5%A1%D5%B5%D5%A1%D5%BD%D5%BF%D5%A1%D5%B6%D5%AB_%D5%80%D5%A1%D5%B6%D6%80%D5%A1%D5%BA%D5%A5%D5%BF%D5%B8%D6%82%D5%A9%D5%B5%D5%A1%D5%B6_%D5%B7%D6%80%D5%BB%D5%A1%D5%AF%D5%A1_%D5%B4%D5%AB%D5%BB%D5%A1%D5%BE%D5%A1%D5%B5%D6%80%D5%AB_%D5%B6%D5%A1%" w:history="1">
        <w:r w:rsidRPr="00356BA8">
          <w:rPr>
            <w:rFonts w:ascii="GHEA Mariam" w:eastAsia="Arial" w:hAnsi="GHEA Mariam" w:cs="Arial"/>
            <w:sz w:val="24"/>
            <w:szCs w:val="24"/>
            <w:vertAlign w:val="superscript"/>
          </w:rPr>
          <w:t>[5]</w:t>
        </w:r>
      </w:hyperlink>
      <w:r w:rsidRPr="00356BA8">
        <w:rPr>
          <w:rFonts w:ascii="GHEA Mariam" w:eastAsia="Arial" w:hAnsi="GHEA Mariam" w:cs="Arial"/>
          <w:sz w:val="24"/>
          <w:szCs w:val="24"/>
        </w:rPr>
        <w:t>։</w:t>
      </w:r>
    </w:p>
    <w:p w14:paraId="2C87DF37" w14:textId="0A8B52DF" w:rsidR="00A5507B" w:rsidRPr="00356BA8" w:rsidRDefault="0037746D">
      <w:pPr>
        <w:widowControl/>
        <w:shd w:val="clear" w:color="auto" w:fill="FFFFFF"/>
        <w:jc w:val="both"/>
        <w:rPr>
          <w:rFonts w:ascii="GHEA Mariam" w:hAnsi="GHEA Mariam"/>
          <w:sz w:val="24"/>
          <w:szCs w:val="24"/>
        </w:rPr>
      </w:pPr>
      <w:r w:rsidRPr="00356BA8">
        <w:rPr>
          <w:rFonts w:ascii="GHEA Mariam" w:eastAsia="Arial" w:hAnsi="GHEA Mariam" w:cs="Arial"/>
          <w:sz w:val="24"/>
          <w:szCs w:val="24"/>
        </w:rPr>
        <w:t>Ռելիկտային մրտավարդենու արգելավայրը գտնվում է</w:t>
      </w:r>
      <w:r w:rsidRPr="00356BA8">
        <w:rPr>
          <w:rFonts w:ascii="Calibri" w:eastAsia="Arial" w:hAnsi="Calibri" w:cs="Calibri"/>
          <w:sz w:val="24"/>
          <w:szCs w:val="24"/>
        </w:rPr>
        <w:t> </w:t>
      </w:r>
      <w:hyperlink r:id="rId36" w:history="1">
        <w:r w:rsidRPr="00356BA8">
          <w:rPr>
            <w:rFonts w:ascii="GHEA Mariam" w:eastAsia="Arial" w:hAnsi="GHEA Mariam" w:cs="Arial"/>
            <w:sz w:val="24"/>
            <w:szCs w:val="24"/>
          </w:rPr>
          <w:t>ՀՀ գյուղատնտեսության նախարարության</w:t>
        </w:r>
      </w:hyperlink>
      <w:r w:rsidRPr="00356BA8">
        <w:rPr>
          <w:rFonts w:ascii="Calibri" w:eastAsia="Arial" w:hAnsi="Calibri" w:cs="Calibri"/>
          <w:sz w:val="24"/>
          <w:szCs w:val="24"/>
        </w:rPr>
        <w:t> </w:t>
      </w:r>
      <w:r w:rsidRPr="00356BA8">
        <w:rPr>
          <w:rFonts w:ascii="GHEA Mariam" w:eastAsia="Arial" w:hAnsi="GHEA Mariam" w:cs="Arial"/>
          <w:sz w:val="24"/>
          <w:szCs w:val="24"/>
        </w:rPr>
        <w:t>գերատեսչական ենթակայության տակ (կառավարող կազմակերպությունը՝ «Հայանտառ» ՊՈԱԿ</w:t>
      </w:r>
    </w:p>
    <w:p w14:paraId="738B0B9B" w14:textId="384279D5" w:rsidR="00A5507B" w:rsidRPr="00356BA8" w:rsidRDefault="0037746D">
      <w:pPr>
        <w:widowControl/>
        <w:spacing w:before="105"/>
        <w:ind w:firstLine="426"/>
        <w:jc w:val="both"/>
        <w:rPr>
          <w:rFonts w:ascii="GHEA Mariam" w:hAnsi="GHEA Mariam"/>
          <w:sz w:val="24"/>
          <w:szCs w:val="24"/>
        </w:rPr>
      </w:pPr>
      <w:r w:rsidRPr="00356BA8">
        <w:rPr>
          <w:rFonts w:ascii="GHEA Mariam" w:eastAsia="Arial" w:hAnsi="GHEA Mariam" w:cs="Arial"/>
          <w:sz w:val="24"/>
          <w:szCs w:val="24"/>
        </w:rPr>
        <w:t>Պահպանվող այս տարածքը Լոռվա լճերից գտնվում է 45կմ հեռավորության վրա :</w:t>
      </w:r>
    </w:p>
    <w:p w14:paraId="38493637" w14:textId="41FCFD97" w:rsidR="00A5507B" w:rsidRPr="00356BA8" w:rsidRDefault="0037746D">
      <w:pPr>
        <w:tabs>
          <w:tab w:val="left" w:pos="1258"/>
        </w:tabs>
        <w:spacing w:line="276" w:lineRule="auto"/>
        <w:ind w:firstLine="426"/>
        <w:jc w:val="both"/>
        <w:rPr>
          <w:rFonts w:ascii="GHEA Mariam" w:hAnsi="GHEA Mariam"/>
          <w:sz w:val="24"/>
          <w:szCs w:val="24"/>
        </w:rPr>
      </w:pPr>
      <w:r w:rsidRPr="00356BA8">
        <w:rPr>
          <w:rFonts w:ascii="GHEA Mariam" w:hAnsi="GHEA Mariam"/>
          <w:sz w:val="24"/>
          <w:szCs w:val="24"/>
        </w:rPr>
        <w:t>Մարգահովիտի արգելավայր,</w:t>
      </w:r>
      <w:r w:rsidRPr="00356BA8">
        <w:rPr>
          <w:rFonts w:ascii="Calibri" w:hAnsi="Calibri" w:cs="Calibri"/>
          <w:sz w:val="24"/>
          <w:szCs w:val="24"/>
        </w:rPr>
        <w:t> </w:t>
      </w:r>
      <w:hyperlink r:id="rId37" w:history="1">
        <w:r w:rsidRPr="00356BA8">
          <w:rPr>
            <w:rFonts w:ascii="GHEA Mariam" w:hAnsi="GHEA Mariam"/>
            <w:sz w:val="24"/>
            <w:szCs w:val="24"/>
          </w:rPr>
          <w:t>բնության հատուկ պահպանվող տարածք</w:t>
        </w:r>
      </w:hyperlink>
      <w:r w:rsidRPr="00356BA8">
        <w:rPr>
          <w:rFonts w:ascii="Calibri" w:hAnsi="Calibri" w:cs="Calibri"/>
          <w:sz w:val="24"/>
          <w:szCs w:val="24"/>
        </w:rPr>
        <w:t> </w:t>
      </w:r>
      <w:hyperlink r:id="rId38" w:history="1">
        <w:r w:rsidRPr="00356BA8">
          <w:rPr>
            <w:rFonts w:ascii="GHEA Mariam" w:hAnsi="GHEA Mariam"/>
            <w:sz w:val="24"/>
            <w:szCs w:val="24"/>
          </w:rPr>
          <w:t>Հայաստանի</w:t>
        </w:r>
      </w:hyperlink>
      <w:r w:rsidRPr="00356BA8">
        <w:rPr>
          <w:rFonts w:ascii="Calibri" w:hAnsi="Calibri" w:cs="Calibri"/>
          <w:sz w:val="24"/>
          <w:szCs w:val="24"/>
        </w:rPr>
        <w:t> </w:t>
      </w:r>
      <w:hyperlink r:id="rId39" w:history="1">
        <w:r w:rsidRPr="00356BA8">
          <w:rPr>
            <w:rFonts w:ascii="GHEA Mariam" w:hAnsi="GHEA Mariam"/>
            <w:sz w:val="24"/>
            <w:szCs w:val="24"/>
          </w:rPr>
          <w:t>Լոռու մարզում</w:t>
        </w:r>
      </w:hyperlink>
      <w:hyperlink r:id="rId40" w:anchor="cite_note-1" w:history="1">
        <w:r w:rsidRPr="00356BA8">
          <w:rPr>
            <w:rFonts w:ascii="GHEA Mariam" w:hAnsi="GHEA Mariam"/>
            <w:sz w:val="24"/>
            <w:szCs w:val="24"/>
            <w:vertAlign w:val="superscript"/>
          </w:rPr>
          <w:t>[1]</w:t>
        </w:r>
      </w:hyperlink>
      <w:r w:rsidRPr="00356BA8">
        <w:rPr>
          <w:rFonts w:ascii="GHEA Mariam" w:hAnsi="GHEA Mariam"/>
          <w:sz w:val="24"/>
          <w:szCs w:val="24"/>
        </w:rPr>
        <w:t>։ Կազմավորվել է ՀՍՍՀ Մինիստրների Խորհրդի 1971 թ. ապրիլի 4-ի թիվ 212 կարգադրությամբ, ունի 3368 հեկտար տարածք, գտնվում է</w:t>
      </w:r>
      <w:r w:rsidRPr="00356BA8">
        <w:rPr>
          <w:rFonts w:ascii="Calibri" w:hAnsi="Calibri" w:cs="Calibri"/>
          <w:sz w:val="24"/>
          <w:szCs w:val="24"/>
        </w:rPr>
        <w:t> </w:t>
      </w:r>
      <w:hyperlink r:id="rId41" w:history="1">
        <w:r w:rsidRPr="00356BA8">
          <w:rPr>
            <w:rFonts w:ascii="GHEA Mariam" w:hAnsi="GHEA Mariam"/>
            <w:sz w:val="24"/>
            <w:szCs w:val="24"/>
          </w:rPr>
          <w:t>Աղստև</w:t>
        </w:r>
      </w:hyperlink>
      <w:r w:rsidRPr="00356BA8">
        <w:rPr>
          <w:rFonts w:ascii="Calibri" w:hAnsi="Calibri" w:cs="Calibri"/>
          <w:sz w:val="24"/>
          <w:szCs w:val="24"/>
        </w:rPr>
        <w:t> </w:t>
      </w:r>
      <w:r w:rsidRPr="00356BA8">
        <w:rPr>
          <w:rFonts w:ascii="GHEA Mariam" w:hAnsi="GHEA Mariam" w:cs="GHEA Mariam"/>
          <w:sz w:val="24"/>
          <w:szCs w:val="24"/>
        </w:rPr>
        <w:t>գետի</w:t>
      </w:r>
      <w:r w:rsidRPr="00356BA8">
        <w:rPr>
          <w:rFonts w:ascii="GHEA Mariam" w:hAnsi="GHEA Mariam"/>
          <w:sz w:val="24"/>
          <w:szCs w:val="24"/>
        </w:rPr>
        <w:t xml:space="preserve"> </w:t>
      </w:r>
      <w:r w:rsidRPr="00356BA8">
        <w:rPr>
          <w:rFonts w:ascii="GHEA Mariam" w:hAnsi="GHEA Mariam" w:cs="GHEA Mariam"/>
          <w:sz w:val="24"/>
          <w:szCs w:val="24"/>
        </w:rPr>
        <w:t>ավազանում՝</w:t>
      </w:r>
      <w:r w:rsidRPr="00356BA8">
        <w:rPr>
          <w:rFonts w:ascii="Calibri" w:hAnsi="Calibri" w:cs="Calibri"/>
          <w:sz w:val="24"/>
          <w:szCs w:val="24"/>
        </w:rPr>
        <w:t> </w:t>
      </w:r>
      <w:hyperlink r:id="rId42" w:history="1">
        <w:r w:rsidRPr="00356BA8">
          <w:rPr>
            <w:rFonts w:ascii="GHEA Mariam" w:hAnsi="GHEA Mariam"/>
            <w:sz w:val="24"/>
            <w:szCs w:val="24"/>
          </w:rPr>
          <w:t>Մարգահովիտ</w:t>
        </w:r>
      </w:hyperlink>
      <w:r w:rsidRPr="00356BA8">
        <w:rPr>
          <w:rFonts w:ascii="Calibri" w:hAnsi="Calibri" w:cs="Calibri"/>
          <w:sz w:val="24"/>
          <w:szCs w:val="24"/>
        </w:rPr>
        <w:t> </w:t>
      </w:r>
      <w:r w:rsidRPr="00356BA8">
        <w:rPr>
          <w:rFonts w:ascii="GHEA Mariam" w:hAnsi="GHEA Mariam" w:cs="GHEA Mariam"/>
          <w:sz w:val="24"/>
          <w:szCs w:val="24"/>
        </w:rPr>
        <w:t>գյուղից</w:t>
      </w:r>
      <w:r w:rsidRPr="00356BA8">
        <w:rPr>
          <w:rFonts w:ascii="GHEA Mariam" w:hAnsi="GHEA Mariam"/>
          <w:sz w:val="24"/>
          <w:szCs w:val="24"/>
        </w:rPr>
        <w:t xml:space="preserve"> </w:t>
      </w:r>
      <w:r w:rsidRPr="00356BA8">
        <w:rPr>
          <w:rFonts w:ascii="GHEA Mariam" w:hAnsi="GHEA Mariam" w:cs="GHEA Mariam"/>
          <w:sz w:val="24"/>
          <w:szCs w:val="24"/>
        </w:rPr>
        <w:t>դեպի</w:t>
      </w:r>
      <w:r w:rsidRPr="00356BA8">
        <w:rPr>
          <w:rFonts w:ascii="Calibri" w:hAnsi="Calibri" w:cs="Calibri"/>
          <w:sz w:val="24"/>
          <w:szCs w:val="24"/>
        </w:rPr>
        <w:t> </w:t>
      </w:r>
      <w:hyperlink r:id="rId43" w:history="1">
        <w:r w:rsidRPr="00356BA8">
          <w:rPr>
            <w:rFonts w:ascii="GHEA Mariam" w:hAnsi="GHEA Mariam"/>
            <w:sz w:val="24"/>
            <w:szCs w:val="24"/>
          </w:rPr>
          <w:t>Փամբակի լեռնաշղթայի</w:t>
        </w:r>
      </w:hyperlink>
      <w:r w:rsidRPr="00356BA8">
        <w:rPr>
          <w:rFonts w:ascii="Calibri" w:hAnsi="Calibri" w:cs="Calibri"/>
          <w:sz w:val="24"/>
          <w:szCs w:val="24"/>
        </w:rPr>
        <w:t> </w:t>
      </w:r>
      <w:r w:rsidRPr="00356BA8">
        <w:rPr>
          <w:rFonts w:ascii="GHEA Mariam" w:hAnsi="GHEA Mariam" w:cs="GHEA Mariam"/>
          <w:sz w:val="24"/>
          <w:szCs w:val="24"/>
        </w:rPr>
        <w:t>հյուսիսային</w:t>
      </w:r>
      <w:r w:rsidRPr="00356BA8">
        <w:rPr>
          <w:rFonts w:ascii="GHEA Mariam" w:hAnsi="GHEA Mariam"/>
          <w:sz w:val="24"/>
          <w:szCs w:val="24"/>
        </w:rPr>
        <w:t xml:space="preserve"> </w:t>
      </w:r>
      <w:r w:rsidRPr="00356BA8">
        <w:rPr>
          <w:rFonts w:ascii="GHEA Mariam" w:hAnsi="GHEA Mariam" w:cs="GHEA Mariam"/>
          <w:sz w:val="24"/>
          <w:szCs w:val="24"/>
        </w:rPr>
        <w:t>լանջերին</w:t>
      </w:r>
      <w:r w:rsidRPr="00356BA8">
        <w:rPr>
          <w:rFonts w:ascii="GHEA Mariam" w:hAnsi="GHEA Mariam"/>
          <w:sz w:val="24"/>
          <w:szCs w:val="24"/>
        </w:rPr>
        <w:t xml:space="preserve"> </w:t>
      </w:r>
      <w:r w:rsidRPr="00356BA8">
        <w:rPr>
          <w:rFonts w:ascii="GHEA Mariam" w:hAnsi="GHEA Mariam" w:cs="GHEA Mariam"/>
          <w:sz w:val="24"/>
          <w:szCs w:val="24"/>
        </w:rPr>
        <w:t>ընկած</w:t>
      </w:r>
      <w:r w:rsidRPr="00356BA8">
        <w:rPr>
          <w:rFonts w:ascii="GHEA Mariam" w:hAnsi="GHEA Mariam"/>
          <w:sz w:val="24"/>
          <w:szCs w:val="24"/>
        </w:rPr>
        <w:t xml:space="preserve"> </w:t>
      </w:r>
      <w:r w:rsidRPr="00356BA8">
        <w:rPr>
          <w:rFonts w:ascii="GHEA Mariam" w:hAnsi="GHEA Mariam" w:cs="GHEA Mariam"/>
          <w:sz w:val="24"/>
          <w:szCs w:val="24"/>
        </w:rPr>
        <w:t>տարածքում՝</w:t>
      </w:r>
      <w:r w:rsidRPr="00356BA8">
        <w:rPr>
          <w:rFonts w:ascii="GHEA Mariam" w:hAnsi="GHEA Mariam"/>
          <w:sz w:val="24"/>
          <w:szCs w:val="24"/>
        </w:rPr>
        <w:t xml:space="preserve"> </w:t>
      </w:r>
      <w:r w:rsidRPr="00356BA8">
        <w:rPr>
          <w:rFonts w:ascii="GHEA Mariam" w:hAnsi="GHEA Mariam" w:cs="GHEA Mariam"/>
          <w:sz w:val="24"/>
          <w:szCs w:val="24"/>
        </w:rPr>
        <w:t>ծովի</w:t>
      </w:r>
      <w:r w:rsidRPr="00356BA8">
        <w:rPr>
          <w:rFonts w:ascii="GHEA Mariam" w:hAnsi="GHEA Mariam"/>
          <w:sz w:val="24"/>
          <w:szCs w:val="24"/>
        </w:rPr>
        <w:t xml:space="preserve"> </w:t>
      </w:r>
      <w:r w:rsidRPr="00356BA8">
        <w:rPr>
          <w:rFonts w:ascii="GHEA Mariam" w:hAnsi="GHEA Mariam" w:cs="GHEA Mariam"/>
          <w:sz w:val="24"/>
          <w:szCs w:val="24"/>
        </w:rPr>
        <w:t>մակարդակից</w:t>
      </w:r>
      <w:r w:rsidRPr="00356BA8">
        <w:rPr>
          <w:rFonts w:ascii="GHEA Mariam" w:hAnsi="GHEA Mariam"/>
          <w:sz w:val="24"/>
          <w:szCs w:val="24"/>
        </w:rPr>
        <w:t xml:space="preserve"> 1900-2200</w:t>
      </w:r>
      <w:r w:rsidRPr="00356BA8">
        <w:rPr>
          <w:rFonts w:ascii="Calibri" w:hAnsi="Calibri" w:cs="Calibri"/>
          <w:sz w:val="24"/>
          <w:szCs w:val="24"/>
        </w:rPr>
        <w:t> </w:t>
      </w:r>
      <w:r w:rsidRPr="00356BA8">
        <w:rPr>
          <w:rFonts w:ascii="GHEA Mariam" w:hAnsi="GHEA Mariam" w:cs="GHEA Mariam"/>
          <w:sz w:val="24"/>
          <w:szCs w:val="24"/>
        </w:rPr>
        <w:t>մ</w:t>
      </w:r>
      <w:r w:rsidRPr="00356BA8">
        <w:rPr>
          <w:rFonts w:ascii="GHEA Mariam" w:hAnsi="GHEA Mariam"/>
          <w:sz w:val="24"/>
          <w:szCs w:val="24"/>
        </w:rPr>
        <w:t xml:space="preserve"> </w:t>
      </w:r>
      <w:r w:rsidRPr="00356BA8">
        <w:rPr>
          <w:rFonts w:ascii="GHEA Mariam" w:hAnsi="GHEA Mariam" w:cs="GHEA Mariam"/>
          <w:sz w:val="24"/>
          <w:szCs w:val="24"/>
        </w:rPr>
        <w:t>բարձրություններում։</w:t>
      </w:r>
      <w:r w:rsidRPr="00356BA8">
        <w:rPr>
          <w:rFonts w:ascii="GHEA Mariam" w:hAnsi="GHEA Mariam"/>
          <w:sz w:val="24"/>
          <w:szCs w:val="24"/>
        </w:rPr>
        <w:t xml:space="preserve"> </w:t>
      </w:r>
      <w:r w:rsidRPr="00356BA8">
        <w:rPr>
          <w:rFonts w:ascii="GHEA Mariam" w:hAnsi="GHEA Mariam" w:cs="GHEA Mariam"/>
          <w:sz w:val="24"/>
          <w:szCs w:val="24"/>
        </w:rPr>
        <w:t>Գտնվում</w:t>
      </w:r>
      <w:r w:rsidRPr="00356BA8">
        <w:rPr>
          <w:rFonts w:ascii="GHEA Mariam" w:hAnsi="GHEA Mariam"/>
          <w:sz w:val="24"/>
          <w:szCs w:val="24"/>
        </w:rPr>
        <w:t xml:space="preserve"> է ՀՀ գյուղատնտեսության նախարարության գերատեսչական ենթակայության տակ։ Կառավարող կազմակերպությունը՝ </w:t>
      </w:r>
      <w:r w:rsidRPr="00356BA8">
        <w:rPr>
          <w:rFonts w:ascii="GHEA Mariam" w:hAnsi="GHEA Mariam"/>
          <w:sz w:val="24"/>
          <w:szCs w:val="24"/>
        </w:rPr>
        <w:lastRenderedPageBreak/>
        <w:t>«Հայանտառ» ՊՈԱԿ։ Ստեղծվել է խոնավասեր անտառների և դրանց բնորոշ կենդանական աշխարհի (</w:t>
      </w:r>
      <w:hyperlink r:id="rId44" w:history="1">
        <w:r w:rsidRPr="00356BA8">
          <w:rPr>
            <w:rFonts w:ascii="GHEA Mariam" w:hAnsi="GHEA Mariam"/>
            <w:sz w:val="24"/>
            <w:szCs w:val="24"/>
          </w:rPr>
          <w:t>այծյամ</w:t>
        </w:r>
      </w:hyperlink>
      <w:r w:rsidRPr="00356BA8">
        <w:rPr>
          <w:rFonts w:ascii="GHEA Mariam" w:hAnsi="GHEA Mariam"/>
          <w:sz w:val="24"/>
          <w:szCs w:val="24"/>
        </w:rPr>
        <w:t>,</w:t>
      </w:r>
      <w:r w:rsidRPr="00356BA8">
        <w:rPr>
          <w:rFonts w:ascii="Calibri" w:hAnsi="Calibri" w:cs="Calibri"/>
          <w:sz w:val="24"/>
          <w:szCs w:val="24"/>
        </w:rPr>
        <w:t> </w:t>
      </w:r>
      <w:hyperlink r:id="rId45" w:history="1">
        <w:r w:rsidRPr="00356BA8">
          <w:rPr>
            <w:rFonts w:ascii="GHEA Mariam" w:hAnsi="GHEA Mariam"/>
            <w:sz w:val="24"/>
            <w:szCs w:val="24"/>
          </w:rPr>
          <w:t>գորշ արջ</w:t>
        </w:r>
      </w:hyperlink>
      <w:r w:rsidRPr="00356BA8">
        <w:rPr>
          <w:rFonts w:ascii="GHEA Mariam" w:hAnsi="GHEA Mariam"/>
          <w:sz w:val="24"/>
          <w:szCs w:val="24"/>
        </w:rPr>
        <w:t>,</w:t>
      </w:r>
      <w:r w:rsidRPr="00356BA8">
        <w:rPr>
          <w:rFonts w:ascii="Calibri" w:hAnsi="Calibri" w:cs="Calibri"/>
          <w:sz w:val="24"/>
          <w:szCs w:val="24"/>
        </w:rPr>
        <w:t> </w:t>
      </w:r>
      <w:hyperlink r:id="rId46" w:history="1">
        <w:r w:rsidRPr="00356BA8">
          <w:rPr>
            <w:rFonts w:ascii="GHEA Mariam" w:hAnsi="GHEA Mariam"/>
            <w:sz w:val="24"/>
            <w:szCs w:val="24"/>
          </w:rPr>
          <w:t>կովկասյան մայրեհավ</w:t>
        </w:r>
      </w:hyperlink>
      <w:r w:rsidRPr="00356BA8">
        <w:rPr>
          <w:rFonts w:ascii="Calibri" w:hAnsi="Calibri" w:cs="Calibri"/>
          <w:sz w:val="24"/>
          <w:szCs w:val="24"/>
        </w:rPr>
        <w:t> </w:t>
      </w:r>
      <w:r w:rsidRPr="00356BA8">
        <w:rPr>
          <w:rFonts w:ascii="GHEA Mariam" w:hAnsi="GHEA Mariam" w:cs="GHEA Mariam"/>
          <w:sz w:val="24"/>
          <w:szCs w:val="24"/>
        </w:rPr>
        <w:t>և</w:t>
      </w:r>
      <w:r w:rsidRPr="00356BA8">
        <w:rPr>
          <w:rFonts w:ascii="GHEA Mariam" w:hAnsi="GHEA Mariam"/>
          <w:sz w:val="24"/>
          <w:szCs w:val="24"/>
        </w:rPr>
        <w:t xml:space="preserve"> </w:t>
      </w:r>
      <w:r w:rsidRPr="00356BA8">
        <w:rPr>
          <w:rFonts w:ascii="GHEA Mariam" w:hAnsi="GHEA Mariam" w:cs="GHEA Mariam"/>
          <w:sz w:val="24"/>
          <w:szCs w:val="24"/>
        </w:rPr>
        <w:t>այլն</w:t>
      </w:r>
      <w:r w:rsidRPr="00356BA8">
        <w:rPr>
          <w:rFonts w:ascii="GHEA Mariam" w:hAnsi="GHEA Mariam"/>
          <w:sz w:val="24"/>
          <w:szCs w:val="24"/>
        </w:rPr>
        <w:t xml:space="preserve">) </w:t>
      </w:r>
      <w:r w:rsidRPr="00356BA8">
        <w:rPr>
          <w:rFonts w:ascii="GHEA Mariam" w:hAnsi="GHEA Mariam" w:cs="GHEA Mariam"/>
          <w:sz w:val="24"/>
          <w:szCs w:val="24"/>
        </w:rPr>
        <w:t>պահպանության</w:t>
      </w:r>
      <w:r w:rsidRPr="00356BA8">
        <w:rPr>
          <w:rFonts w:ascii="GHEA Mariam" w:hAnsi="GHEA Mariam"/>
          <w:sz w:val="24"/>
          <w:szCs w:val="24"/>
        </w:rPr>
        <w:t xml:space="preserve"> </w:t>
      </w:r>
      <w:r w:rsidRPr="00356BA8">
        <w:rPr>
          <w:rFonts w:ascii="GHEA Mariam" w:hAnsi="GHEA Mariam" w:cs="GHEA Mariam"/>
          <w:sz w:val="24"/>
          <w:szCs w:val="24"/>
        </w:rPr>
        <w:t>նպատակով։</w:t>
      </w:r>
      <w:r w:rsidRPr="00356BA8">
        <w:rPr>
          <w:rFonts w:ascii="GHEA Mariam" w:hAnsi="GHEA Mariam"/>
          <w:sz w:val="24"/>
          <w:szCs w:val="24"/>
        </w:rPr>
        <w:t xml:space="preserve"> </w:t>
      </w:r>
      <w:r w:rsidRPr="00356BA8">
        <w:rPr>
          <w:rFonts w:ascii="GHEA Mariam" w:hAnsi="GHEA Mariam" w:cs="GHEA Mariam"/>
          <w:sz w:val="24"/>
          <w:szCs w:val="24"/>
        </w:rPr>
        <w:t>Այս</w:t>
      </w:r>
      <w:r w:rsidRPr="00356BA8">
        <w:rPr>
          <w:rFonts w:ascii="GHEA Mariam" w:hAnsi="GHEA Mariam"/>
          <w:sz w:val="24"/>
          <w:szCs w:val="24"/>
        </w:rPr>
        <w:t xml:space="preserve"> </w:t>
      </w:r>
      <w:r w:rsidRPr="00356BA8">
        <w:rPr>
          <w:rFonts w:ascii="GHEA Mariam" w:hAnsi="GHEA Mariam" w:cs="GHEA Mariam"/>
          <w:sz w:val="24"/>
          <w:szCs w:val="24"/>
        </w:rPr>
        <w:t>արգելավայրի</w:t>
      </w:r>
      <w:r w:rsidRPr="00356BA8">
        <w:rPr>
          <w:rFonts w:ascii="GHEA Mariam" w:hAnsi="GHEA Mariam"/>
          <w:sz w:val="24"/>
          <w:szCs w:val="24"/>
        </w:rPr>
        <w:t xml:space="preserve"> </w:t>
      </w:r>
      <w:r w:rsidRPr="00356BA8">
        <w:rPr>
          <w:rFonts w:ascii="GHEA Mariam" w:hAnsi="GHEA Mariam" w:cs="GHEA Mariam"/>
          <w:sz w:val="24"/>
          <w:szCs w:val="24"/>
        </w:rPr>
        <w:t>հեռավորությունը</w:t>
      </w:r>
      <w:r w:rsidRPr="00356BA8">
        <w:rPr>
          <w:rFonts w:ascii="GHEA Mariam" w:hAnsi="GHEA Mariam"/>
          <w:sz w:val="24"/>
          <w:szCs w:val="24"/>
        </w:rPr>
        <w:t xml:space="preserve"> </w:t>
      </w:r>
      <w:r w:rsidRPr="00356BA8">
        <w:rPr>
          <w:rFonts w:ascii="GHEA Mariam" w:hAnsi="GHEA Mariam" w:cs="GHEA Mariam"/>
          <w:sz w:val="24"/>
          <w:szCs w:val="24"/>
        </w:rPr>
        <w:t>ջրաճահճային</w:t>
      </w:r>
      <w:r w:rsidRPr="00356BA8">
        <w:rPr>
          <w:rFonts w:ascii="GHEA Mariam" w:hAnsi="GHEA Mariam"/>
          <w:sz w:val="24"/>
          <w:szCs w:val="24"/>
        </w:rPr>
        <w:t xml:space="preserve"> </w:t>
      </w:r>
      <w:r w:rsidRPr="00356BA8">
        <w:rPr>
          <w:rFonts w:ascii="GHEA Mariam" w:hAnsi="GHEA Mariam" w:cs="GHEA Mariam"/>
          <w:sz w:val="24"/>
          <w:szCs w:val="24"/>
        </w:rPr>
        <w:t>տարածքներից</w:t>
      </w:r>
      <w:r w:rsidRPr="00356BA8">
        <w:rPr>
          <w:rFonts w:ascii="GHEA Mariam" w:hAnsi="GHEA Mariam"/>
          <w:sz w:val="24"/>
          <w:szCs w:val="24"/>
        </w:rPr>
        <w:t xml:space="preserve"> 2-3</w:t>
      </w:r>
      <w:r w:rsidRPr="00356BA8">
        <w:rPr>
          <w:rFonts w:ascii="GHEA Mariam" w:hAnsi="GHEA Mariam" w:cs="GHEA Mariam"/>
          <w:sz w:val="24"/>
          <w:szCs w:val="24"/>
        </w:rPr>
        <w:t>կմ</w:t>
      </w:r>
      <w:r w:rsidRPr="00356BA8">
        <w:rPr>
          <w:rFonts w:ascii="GHEA Mariam" w:hAnsi="GHEA Mariam"/>
          <w:sz w:val="24"/>
          <w:szCs w:val="24"/>
        </w:rPr>
        <w:t xml:space="preserve"> </w:t>
      </w:r>
      <w:r w:rsidRPr="00356BA8">
        <w:rPr>
          <w:rFonts w:ascii="GHEA Mariam" w:hAnsi="GHEA Mariam" w:cs="GHEA Mariam"/>
          <w:sz w:val="24"/>
          <w:szCs w:val="24"/>
        </w:rPr>
        <w:t>է</w:t>
      </w:r>
      <w:r w:rsidRPr="00356BA8">
        <w:rPr>
          <w:rFonts w:ascii="GHEA Mariam" w:hAnsi="GHEA Mariam"/>
          <w:sz w:val="24"/>
          <w:szCs w:val="24"/>
        </w:rPr>
        <w:t>:</w:t>
      </w:r>
    </w:p>
    <w:p w14:paraId="6BB1AE06" w14:textId="5087F0E0"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14 Պատմամշակութային տարածքներ և մշակութային ժառանգություն</w:t>
      </w:r>
    </w:p>
    <w:p w14:paraId="1A6E186A"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0CAB5448" w14:textId="255D75BA"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Տաշիր-Ձորագետի շրջանը, այդ թվում Վանաձոր համայնքը, Տաշիր ու Գյուլագարակ համայնքների տարածքները հարուստ են</w:t>
      </w:r>
      <w:r w:rsidRPr="00356BA8">
        <w:rPr>
          <w:rFonts w:ascii="Calibri" w:eastAsia="Tahoma" w:hAnsi="Calibri" w:cs="Calibri"/>
          <w:sz w:val="24"/>
          <w:szCs w:val="24"/>
        </w:rPr>
        <w:t> </w:t>
      </w:r>
      <w:r w:rsidRPr="00356BA8">
        <w:rPr>
          <w:rFonts w:ascii="GHEA Mariam" w:eastAsia="Tahoma" w:hAnsi="GHEA Mariam" w:cs="Tahoma"/>
          <w:sz w:val="24"/>
          <w:szCs w:val="24"/>
        </w:rPr>
        <w:t xml:space="preserve"> մեծ ու փոքր հնագիտական հուշարձաններով («Թագավորանիստ», «Մաշտոցի բլուր»,</w:t>
      </w:r>
      <w:r w:rsidRPr="00356BA8">
        <w:rPr>
          <w:rFonts w:ascii="Calibri" w:eastAsia="Tahoma" w:hAnsi="Calibri" w:cs="Calibri"/>
          <w:sz w:val="24"/>
          <w:szCs w:val="24"/>
        </w:rPr>
        <w:t> </w:t>
      </w:r>
      <w:r w:rsidRPr="00356BA8">
        <w:rPr>
          <w:rFonts w:ascii="GHEA Mariam" w:eastAsia="Tahoma" w:hAnsi="GHEA Mariam" w:cs="Tahoma"/>
          <w:sz w:val="24"/>
          <w:szCs w:val="24"/>
        </w:rPr>
        <w:t xml:space="preserve"> </w:t>
      </w:r>
      <w:r w:rsidRPr="00356BA8">
        <w:rPr>
          <w:rFonts w:ascii="GHEA Mariam" w:eastAsia="Tahoma" w:hAnsi="GHEA Mariam" w:cs="GHEA Mariam"/>
          <w:sz w:val="24"/>
          <w:szCs w:val="24"/>
        </w:rPr>
        <w:t>«</w:t>
      </w:r>
      <w:r w:rsidRPr="00356BA8">
        <w:rPr>
          <w:rFonts w:ascii="GHEA Mariam" w:eastAsia="Tahoma" w:hAnsi="GHEA Mariam" w:cs="Tahoma"/>
          <w:sz w:val="24"/>
          <w:szCs w:val="24"/>
        </w:rPr>
        <w:t>Քոսի ճոթեր»), բրոնզե դարի և վաղ երկաթի դարաշրջանի (մ.թ.ա. lll հազարամյակ) դամբարաններով: Այստեղ ծաղկում է ապրել խեցեգործությունը, զարգացել է մետաղագործությունը:</w:t>
      </w:r>
    </w:p>
    <w:p w14:paraId="23CD035B" w14:textId="34381657"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Ինչ վերաբերում է Վանաձորին, ապա բնակավայրի մասին միջնադարից մեզ հասած շատ տեղեկություններ չեն պահպանվել: Միակ հետքը Վանաձորի կիրճում գտնվող Պապանի գյուղն է:</w:t>
      </w:r>
    </w:p>
    <w:p w14:paraId="0B06928D" w14:textId="4BBAF689"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Գուգարքի հետ միասին՝ Վանաձորի տարածքում գտնվող բնակավայրը մ.թ.ա. ll դարում եղել է Մեծ Հայքի, իսկ մ.թ. X դարում՝ Կյուրիկյան թագավորություն կազմի մեջ: Ենթադրվում է, որ Ղարաքիլիսա (Սև եկեղեցի) անունը թաթարական է, տրվել է Xlll դարի սկզբներին Վանաձորի հյուսիսային բլրի վրա գտնվող սև քարից կառուցված եկեղեցու անունով:</w:t>
      </w:r>
    </w:p>
    <w:p w14:paraId="1630F28F" w14:textId="6AF3271F" w:rsidR="00A5507B" w:rsidRPr="00356BA8" w:rsidRDefault="0037746D">
      <w:pPr>
        <w:pBdr>
          <w:top w:val="nil"/>
          <w:left w:val="nil"/>
          <w:bottom w:val="nil"/>
          <w:right w:val="nil"/>
          <w:between w:val="nil"/>
        </w:pBd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Փամբակ համայնքի Լեռնապատ բնակավայրը նույնպես հնագույն բնակավայր է։ տարածքում պահպանվել են բրոնզեդարյան բնակատեղիների հետքեր։ Գյուղի Ուռուտ հանդամասում պահպանվել են 13-րդ դարի գերեզմանոցի հետքեր։ </w:t>
      </w:r>
    </w:p>
    <w:p w14:paraId="6ED6086D" w14:textId="3C6D9650"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Մեղվահովիտ գյուղում և շրջակայքում պահպանվել են միջնադարյան ամրոց, գյուղատեղիներ, մատուռ, դամբարաններ (մ</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թ</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ա</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2-րդ-1-ին հազարամյակ), քարայր, կամուրջ, ջրաղացներ, գերեզմանոցներ։</w:t>
      </w:r>
    </w:p>
    <w:p w14:paraId="240E2B72"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4EA572FB" w14:textId="77777777" w:rsidR="00A5507B" w:rsidRPr="00356BA8" w:rsidRDefault="00A5507B">
      <w:pPr>
        <w:spacing w:line="276" w:lineRule="auto"/>
        <w:ind w:right="-2"/>
        <w:jc w:val="both"/>
        <w:rPr>
          <w:rFonts w:ascii="GHEA Mariam" w:eastAsia="Merriweather" w:hAnsi="GHEA Mariam" w:cs="Merriweather"/>
          <w:sz w:val="24"/>
          <w:szCs w:val="24"/>
        </w:rPr>
      </w:pPr>
    </w:p>
    <w:p w14:paraId="3C38D45C" w14:textId="3C2563EF"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 xml:space="preserve"> 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15 Սոցիալական համատեքստ</w:t>
      </w:r>
    </w:p>
    <w:p w14:paraId="6B37AAB5"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519CC110" w14:textId="28582CD9" w:rsidR="00A5507B" w:rsidRPr="00356BA8" w:rsidRDefault="0037746D">
      <w:pPr>
        <w:spacing w:line="276" w:lineRule="auto"/>
        <w:ind w:right="-2" w:firstLine="426"/>
        <w:jc w:val="both"/>
        <w:rPr>
          <w:rFonts w:ascii="GHEA Mariam" w:eastAsia="Microsoft YaHei" w:hAnsi="GHEA Mariam" w:cs="Microsoft YaHei"/>
          <w:sz w:val="24"/>
          <w:szCs w:val="24"/>
        </w:rPr>
      </w:pPr>
      <w:r w:rsidRPr="00356BA8">
        <w:rPr>
          <w:rFonts w:ascii="GHEA Mariam" w:eastAsia="Tahoma" w:hAnsi="GHEA Mariam" w:cs="Tahoma"/>
          <w:sz w:val="24"/>
          <w:szCs w:val="24"/>
        </w:rPr>
        <w:t>Հայաստանում ընդհանուր առմամբ և հատկապես Լոռու  մարզում անտառների օգտագործման սոցիալական ասպեկտները չափազանց զգայուն են և պայմանավորված են մի շարք հանգամանքներով՝ անտառներից համայնքների բարձր կախվածությամբ, անտառների, որպես սոցիալ-մշակութային և կենսապահովման ռեսուրս հանդիսանալով, վառելիքաէներգետիկ ճգնաժամով, անասնապահության և հողօգտագործման հակասություններով, հանրային ընկալման խնդիրներով։ Ստորև առանձնացնենք մի քանի ասպեկտներ, որոնց պետք է ուշադրություն դարձնել</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 </w:t>
      </w:r>
    </w:p>
    <w:p w14:paraId="05A75E74" w14:textId="2F98BF5A" w:rsidR="00A5507B" w:rsidRPr="00356BA8" w:rsidRDefault="0037746D">
      <w:pPr>
        <w:numPr>
          <w:ilvl w:val="0"/>
          <w:numId w:val="47"/>
        </w:numPr>
        <w:pBdr>
          <w:top w:val="nil"/>
          <w:left w:val="nil"/>
          <w:bottom w:val="nil"/>
          <w:right w:val="nil"/>
          <w:between w:val="nil"/>
        </w:pBdr>
        <w:spacing w:line="276" w:lineRule="auto"/>
        <w:ind w:left="567" w:right="-2" w:hanging="283"/>
        <w:jc w:val="both"/>
        <w:rPr>
          <w:rFonts w:ascii="GHEA Mariam" w:eastAsia="Merriweather" w:hAnsi="GHEA Mariam" w:cs="Merriweather"/>
          <w:sz w:val="24"/>
          <w:szCs w:val="24"/>
        </w:rPr>
      </w:pPr>
      <w:r w:rsidRPr="00356BA8">
        <w:rPr>
          <w:rFonts w:ascii="GHEA Mariam" w:eastAsia="Tahoma" w:hAnsi="GHEA Mariam" w:cs="Tahoma"/>
          <w:sz w:val="24"/>
          <w:szCs w:val="24"/>
        </w:rPr>
        <w:lastRenderedPageBreak/>
        <w:t>Անտառներից համայնքների բարձր կախվածություն</w:t>
      </w:r>
      <w:r w:rsidRPr="00356BA8">
        <w:rPr>
          <w:rFonts w:ascii="Cambria Math" w:eastAsia="Microsoft YaHei" w:hAnsi="Cambria Math" w:cs="Cambria Math"/>
          <w:sz w:val="24"/>
          <w:szCs w:val="24"/>
        </w:rPr>
        <w:t>․</w:t>
      </w:r>
      <w:r w:rsidRPr="00356BA8">
        <w:rPr>
          <w:rFonts w:ascii="GHEA Mariam" w:eastAsia="Microsoft YaHei" w:hAnsi="GHEA Mariam" w:cs="Microsoft YaHei"/>
          <w:sz w:val="24"/>
          <w:szCs w:val="24"/>
        </w:rPr>
        <w:t xml:space="preserve"> </w:t>
      </w:r>
      <w:r w:rsidRPr="00356BA8">
        <w:rPr>
          <w:rFonts w:ascii="GHEA Mariam" w:eastAsia="Tahoma" w:hAnsi="GHEA Mariam" w:cs="Tahoma"/>
          <w:sz w:val="24"/>
          <w:szCs w:val="24"/>
        </w:rPr>
        <w:t>Հայաստանի գյուղական բնակչության զգալի մասը կենսապահովման նպատակով կախված է անտառներից, այս մասին փաստվում է նաև 2023-ին ՀԲ նախաձեռնությամբ պատրաստված Հայաստանի անտառային լանդշաֆտի վերականգնման  փաստաթղթով</w:t>
      </w:r>
      <w:r w:rsidRPr="00356BA8">
        <w:rPr>
          <w:rFonts w:ascii="GHEA Mariam" w:eastAsia="Merriweather" w:hAnsi="GHEA Mariam" w:cs="Merriweather"/>
          <w:sz w:val="24"/>
          <w:szCs w:val="24"/>
          <w:vertAlign w:val="superscript"/>
        </w:rPr>
        <w:footnoteReference w:id="30"/>
      </w:r>
      <w:r w:rsidRPr="00356BA8">
        <w:rPr>
          <w:rFonts w:ascii="GHEA Mariam" w:eastAsia="Tahoma" w:hAnsi="GHEA Mariam" w:cs="Tahoma"/>
          <w:sz w:val="24"/>
          <w:szCs w:val="24"/>
        </w:rPr>
        <w:t>։ Փաստաթուղթը հստակ ընդգծում է՝</w:t>
      </w:r>
    </w:p>
    <w:p w14:paraId="00DF413D" w14:textId="01AC5CB0" w:rsidR="00A5507B" w:rsidRPr="00356BA8" w:rsidRDefault="0037746D">
      <w:pPr>
        <w:numPr>
          <w:ilvl w:val="0"/>
          <w:numId w:val="45"/>
        </w:numP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վառելափայտի օգտագործումը,</w:t>
      </w:r>
    </w:p>
    <w:p w14:paraId="0FD68460" w14:textId="422E3418" w:rsidR="00A5507B" w:rsidRPr="00356BA8" w:rsidRDefault="0037746D">
      <w:pPr>
        <w:numPr>
          <w:ilvl w:val="0"/>
          <w:numId w:val="45"/>
        </w:numP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ոչ բնափայտային անտառային մթերքների (վայրի մրգեր, սունկ, բուժիչ բույսեր, մեղր) հավաքը։</w:t>
      </w:r>
    </w:p>
    <w:p w14:paraId="33A107BB" w14:textId="636737CB"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Այս կախվածությունը սոցիալական բնույթ ունի և պայմանավորված է աղքատության, էներգիայի այլընտրանքների սահմանափակ հասանելիության և գյուղական տարածքներում զբաղվածության սղության հարցերով։ Արդյունքում անտառների օգտագործումը շատ դեպքերում ոչ թե ընտրություն է, այլ գոյատևման ռազմավարություն։</w:t>
      </w:r>
    </w:p>
    <w:p w14:paraId="43B26065"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2D28E184" w14:textId="1F49E111"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Անտառները նաև սոցիալ-մշակութային և կենսապահովման ռեսուրս են՝ ապահովելով ոչ միայն նյութական, այլ նաև մշակութային, հանգստի (ռեկրեացիա) էկոհամակարգային ծառայություններ, որոնց տարեկան գնահատված սոցիալ-տնտեսական արժեքն ըստ նույն աղբյուրի միջինը՝ 417 ԱՄՆ դոլար/հա է։ Սա ենթադրում է, որ անտառների կորուստը ուղիղ ազդեցություն ունի մարդկանց կյանքի որակի վրա, հետևապես անտառվերականգնումը կարող է հանգեցնել դրական առաջընթացի։</w:t>
      </w:r>
    </w:p>
    <w:p w14:paraId="14604672"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4C7B2D73" w14:textId="10BA2191" w:rsidR="00A5507B" w:rsidRPr="00356BA8" w:rsidRDefault="0037746D">
      <w:pPr>
        <w:numPr>
          <w:ilvl w:val="0"/>
          <w:numId w:val="47"/>
        </w:numPr>
        <w:pBdr>
          <w:top w:val="nil"/>
          <w:left w:val="nil"/>
          <w:bottom w:val="nil"/>
          <w:right w:val="nil"/>
          <w:between w:val="nil"/>
        </w:pBdr>
        <w:spacing w:line="276" w:lineRule="auto"/>
        <w:ind w:left="567" w:right="-2" w:hanging="283"/>
        <w:jc w:val="both"/>
        <w:rPr>
          <w:rFonts w:ascii="GHEA Mariam" w:eastAsia="Merriweather" w:hAnsi="GHEA Mariam" w:cs="Merriweather"/>
          <w:sz w:val="24"/>
          <w:szCs w:val="24"/>
        </w:rPr>
      </w:pPr>
      <w:r w:rsidRPr="00356BA8">
        <w:rPr>
          <w:rFonts w:ascii="GHEA Mariam" w:eastAsia="Tahoma" w:hAnsi="GHEA Mariam" w:cs="Tahoma"/>
          <w:sz w:val="24"/>
          <w:szCs w:val="24"/>
        </w:rPr>
        <w:t>Անտառների պահպանումը բախվում սոցիալական դժվարությունների վառելիքային աղքատության և էներգետիկ ճնշման պատճառով։ 1990-ականներին Լոռու մարզի անտառներն էապես տուժել են էներգետիկ ճգնաժամի պատճառով, սակայն անտառների վրա  վառելիքաէներգետիկ հարցերով պայմանավորված ճնշումը շարունակվում է նաև մինչ օրս՝ էներգիայի գների աճի, գազի և այլ էներգիայի աղբյուրների սահմանափակ հասանելիության պատճառներով։ Դրանք գյուղական բնակչությանը ստիպում են անտառը դիտարկել որպես ջեռուցման «աղբյուր»։ Սա հանգեցնում է անօրինական կամ անկայուն փայտահատումների, նույնիսկ՝ պահպանվող տարածքներում։</w:t>
      </w:r>
    </w:p>
    <w:p w14:paraId="2C8B6ACC"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7B8CDBAA" w14:textId="61F9484D" w:rsidR="00A5507B" w:rsidRPr="00356BA8" w:rsidRDefault="0037746D">
      <w:pPr>
        <w:numPr>
          <w:ilvl w:val="0"/>
          <w:numId w:val="47"/>
        </w:numPr>
        <w:pBdr>
          <w:top w:val="nil"/>
          <w:left w:val="nil"/>
          <w:bottom w:val="nil"/>
          <w:right w:val="nil"/>
          <w:between w:val="nil"/>
        </w:pBdr>
        <w:spacing w:line="276" w:lineRule="auto"/>
        <w:ind w:left="567" w:right="-2" w:hanging="283"/>
        <w:jc w:val="both"/>
        <w:rPr>
          <w:rFonts w:ascii="GHEA Mariam" w:eastAsia="Merriweather" w:hAnsi="GHEA Mariam" w:cs="Merriweather"/>
          <w:sz w:val="24"/>
          <w:szCs w:val="24"/>
        </w:rPr>
      </w:pPr>
      <w:r w:rsidRPr="00356BA8">
        <w:rPr>
          <w:rFonts w:ascii="GHEA Mariam" w:eastAsia="Tahoma" w:hAnsi="GHEA Mariam" w:cs="Tahoma"/>
          <w:sz w:val="24"/>
          <w:szCs w:val="24"/>
        </w:rPr>
        <w:t xml:space="preserve">Մեկ այլ սոցիալական ասպեկտ է հանրային իրազեկման և ընկալումների խնդիրը։  Ըստ վերջին տարիներին իրականացված ուսումնասիրությունների, հանրության լայն շրջանում անտառների կայուն կառավարման կարևորության ընկալման </w:t>
      </w:r>
      <w:r w:rsidRPr="00356BA8">
        <w:rPr>
          <w:rFonts w:ascii="GHEA Mariam" w:eastAsia="Tahoma" w:hAnsi="GHEA Mariam" w:cs="Tahoma"/>
          <w:sz w:val="24"/>
          <w:szCs w:val="24"/>
        </w:rPr>
        <w:lastRenderedPageBreak/>
        <w:t>պակաս կա, անտառային կանոնակարգերի ոչ բավարար կիրառում։ Շատ դեպքերում անտառն ընկալվում է որպես «անվճար և անսահման ռեսուրս», այլ ոչ որպես երկարաժամկետ հասարակական բարիք։</w:t>
      </w:r>
    </w:p>
    <w:p w14:paraId="65D3F481" w14:textId="77777777" w:rsidR="00A5507B" w:rsidRPr="00356BA8" w:rsidRDefault="00A5507B">
      <w:pPr>
        <w:pBdr>
          <w:top w:val="nil"/>
          <w:left w:val="nil"/>
          <w:bottom w:val="nil"/>
          <w:right w:val="nil"/>
          <w:between w:val="nil"/>
        </w:pBdr>
        <w:ind w:left="720"/>
        <w:rPr>
          <w:rFonts w:ascii="GHEA Mariam" w:eastAsia="Merriweather" w:hAnsi="GHEA Mariam" w:cs="Merriweather"/>
          <w:sz w:val="24"/>
          <w:szCs w:val="24"/>
        </w:rPr>
      </w:pPr>
    </w:p>
    <w:p w14:paraId="0F57DA80" w14:textId="0E122516" w:rsidR="00A5507B" w:rsidRPr="00356BA8" w:rsidRDefault="0037746D">
      <w:pPr>
        <w:numPr>
          <w:ilvl w:val="0"/>
          <w:numId w:val="47"/>
        </w:numPr>
        <w:pBdr>
          <w:top w:val="nil"/>
          <w:left w:val="nil"/>
          <w:bottom w:val="nil"/>
          <w:right w:val="nil"/>
          <w:between w:val="nil"/>
        </w:pBdr>
        <w:spacing w:line="276" w:lineRule="auto"/>
        <w:ind w:left="567" w:right="-2" w:hanging="283"/>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Անասնապահություն և հողօգտագործման հակասություններ։ Մի կողմից համայնքները տարբեր պատճառներով անասնապահական և երկրագործական նշանակության տարածքների կորուստներ են ունեցել, մյուս կողմից անասնապահությունը մի շարք բնակավայրերի համար եկամտի հիմնական աղբյուր է։ Հետևապես անտառները ենթարկվում են սոցիալ-տնտեսական ճնշումների անտառային տարածքներում  արածեցման (խոշոր և մանր եղջերավոր կենդանիներ) և անտառային տարածքների հաշվին գյուղատնտեսական հողերի ընդլայնման պատճառով։ Արդյունքում առաջանում է շահերի բախում, երբ առաջ են քաշվում անտառների վերականգնման կամ նոր անտառտնկարկների հիմնման առաջնահերթությունները։ </w:t>
      </w:r>
    </w:p>
    <w:p w14:paraId="3866079D"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3D3EE4D5" w14:textId="1A884321"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Հետևապես, ինչպես և ընդունված է էկոհամակարգերի վերականգնման միջազգային պրակտիկայում, անտառային լանդշաֆտների վերականգնումը չի կարող սահմանափակվել միայն էկոլոգիական նպատակներով։ Այն պետք է հավասարապես կենտրոնանա տեղական համայնքների սոցիալական և տնտեսական բարեկեցության վրա։ Այս մոտեցումը բխում է նաև ինչպես կենսաբազմազանության պահպանության նոր օրակարգից, այնպես էլ կայուն զարգացման հայեցակարգից։ Վերականգնումը ներկայացվում է որպես սոցիալ-էկոլոգիական գործընթաց</w:t>
      </w:r>
      <w:r w:rsidRPr="00356BA8">
        <w:rPr>
          <w:rFonts w:ascii="GHEA Mariam" w:eastAsia="Merriweather" w:hAnsi="GHEA Mariam" w:cs="Merriweather"/>
          <w:sz w:val="24"/>
          <w:szCs w:val="24"/>
          <w:vertAlign w:val="superscript"/>
        </w:rPr>
        <w:footnoteReference w:id="31"/>
      </w:r>
      <w:r w:rsidRPr="00356BA8">
        <w:rPr>
          <w:rFonts w:ascii="GHEA Mariam" w:eastAsia="Tahoma" w:hAnsi="GHEA Mariam" w:cs="Tahoma"/>
          <w:sz w:val="24"/>
          <w:szCs w:val="24"/>
        </w:rPr>
        <w:t>, որը չի կարող հաջողել, եթե պլանավորման և իրականացման բոլոր փուլերում հաշվի չառնվեն մարդկանց կարիքները, մշակութային/սովորույթային ասպեկտները և համայնքային մասնակցությունը։</w:t>
      </w:r>
    </w:p>
    <w:p w14:paraId="30DD8E34"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3EA53E07"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644963EA" w14:textId="38F606B1"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5</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ԾՐԱԳՐԻ ՇԱՀԱԳՐԳԻՌ ԿՈՂՄԵՐԸ ԵՎ ԽՈՐՀՐԴԱԿՑՈՒԹՅՈՒՆՆԵՐԸ</w:t>
      </w:r>
    </w:p>
    <w:p w14:paraId="6E8AEBE2" w14:textId="154012C9"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5</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 Շահագրգիռ կողմերի նույնականացման և խորհրդակցությունների/հասարակական քննարկումների մեխանիզմներ</w:t>
      </w:r>
    </w:p>
    <w:p w14:paraId="6288422C" w14:textId="77777777" w:rsidR="00A5507B" w:rsidRPr="00356BA8" w:rsidRDefault="00A5507B">
      <w:pPr>
        <w:tabs>
          <w:tab w:val="left" w:pos="1258"/>
        </w:tabs>
        <w:spacing w:line="276" w:lineRule="auto"/>
        <w:ind w:firstLine="426"/>
        <w:rPr>
          <w:rFonts w:ascii="GHEA Mariam" w:hAnsi="GHEA Mariam"/>
          <w:sz w:val="24"/>
          <w:szCs w:val="24"/>
        </w:rPr>
      </w:pPr>
    </w:p>
    <w:p w14:paraId="205F829B" w14:textId="77777777" w:rsidR="00A5507B" w:rsidRPr="00356BA8" w:rsidRDefault="00A5507B">
      <w:pPr>
        <w:tabs>
          <w:tab w:val="left" w:pos="1258"/>
        </w:tabs>
        <w:spacing w:line="276" w:lineRule="auto"/>
        <w:ind w:firstLine="426"/>
        <w:rPr>
          <w:rFonts w:ascii="GHEA Mariam" w:hAnsi="GHEA Mariam"/>
          <w:sz w:val="24"/>
          <w:szCs w:val="24"/>
        </w:rPr>
      </w:pPr>
    </w:p>
    <w:p w14:paraId="0B222803" w14:textId="75C8F830"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5</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 Հետադարձ կապի և բողոքների լուծման մեխանիզմ</w:t>
      </w:r>
    </w:p>
    <w:p w14:paraId="3865BB4E" w14:textId="2CA2467C"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Բողոքների ներկայացման և լուծման գործընթացն իրականացվում է Ծրագրի ԲԼՄ </w:t>
      </w:r>
      <w:r w:rsidRPr="00356BA8">
        <w:rPr>
          <w:rFonts w:ascii="GHEA Mariam" w:eastAsia="Tahoma" w:hAnsi="GHEA Mariam" w:cs="Tahoma"/>
          <w:sz w:val="24"/>
          <w:szCs w:val="24"/>
        </w:rPr>
        <w:lastRenderedPageBreak/>
        <w:t xml:space="preserve">փաստաթղթով ամրագրված սկզբունքներով և ընթացակարգերով։ ԲԾԻԳ-ի Ծրագրի թիմը կապալառուի համար այս հարցի մասին կանցկացնի իրազեկման հանդիպում։  </w:t>
      </w:r>
    </w:p>
    <w:p w14:paraId="31CF6C5D" w14:textId="124C5F3C" w:rsidR="00A5507B" w:rsidRPr="00356BA8" w:rsidRDefault="0037746D">
      <w:pPr>
        <w:spacing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Նախատեսվում է Բողոքարկման հանձնաժողովի ստեղծում: Վերջինս կընդունի և կուսումնասիրի հանրությունից ստացված բողոքներն ու առաջարկությունները դրանց իրավասության ստուգումից հետո 21 օրվա ընթացքում: Բողոքները հասցեագրվում են ԲԼՀ-ի նախագահին առձեռն, էլեկտրոնային եղանակով և փոստով:</w:t>
      </w:r>
    </w:p>
    <w:p w14:paraId="7D7CFB21" w14:textId="77777777" w:rsidR="00A5507B" w:rsidRPr="00356BA8" w:rsidRDefault="00A5507B">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p>
    <w:p w14:paraId="3EBB2EE7" w14:textId="269AC640" w:rsidR="00A5507B" w:rsidRPr="00356BA8" w:rsidRDefault="0037746D">
      <w:pPr>
        <w:tabs>
          <w:tab w:val="left" w:pos="1258"/>
        </w:tabs>
        <w:spacing w:line="276" w:lineRule="auto"/>
        <w:ind w:firstLine="426"/>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 </w:t>
      </w:r>
      <w:hyperlink w:anchor="_heading=h.2tpt9vfbqkah">
        <w:r w:rsidRPr="00356BA8">
          <w:rPr>
            <w:rFonts w:ascii="GHEA Mariam" w:eastAsia="Merriweather" w:hAnsi="GHEA Mariam" w:cs="Merriweather"/>
            <w:sz w:val="24"/>
            <w:szCs w:val="24"/>
          </w:rPr>
          <w:t>ԲՆԱՊԱՀՊԱՆԱԿԱՆ ԵՎ ՍՈՑԻԱԼԱԿԱՆ ԱԶԴԵՑՈՒԹՅՈՒՆՆԵՐ ԵՎ ԿԱՌԱՎԱՐՄԱՆ</w:t>
        </w:r>
      </w:hyperlink>
      <w:r w:rsidRPr="00356BA8">
        <w:rPr>
          <w:rFonts w:ascii="GHEA Mariam" w:eastAsia="Tahoma" w:hAnsi="GHEA Mariam" w:cs="Tahoma"/>
          <w:sz w:val="24"/>
          <w:szCs w:val="24"/>
        </w:rPr>
        <w:t xml:space="preserve"> ՄԻՋՈՑԱՌՈՒՄՆԵՐ</w:t>
      </w:r>
    </w:p>
    <w:p w14:paraId="2E032EF5" w14:textId="3A29AAAE"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 Ներածություն</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բնապահպանական և սոցիալ-տնտեսական ելակետային տվյալներ</w:t>
      </w:r>
    </w:p>
    <w:p w14:paraId="4B2D3B14" w14:textId="7779F23B"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Այս բաժնում նույնականացվում և գնահատվում են հիմնական բնապահպանական և սոցիալական ազդեցությունները և ռիսկերը ծրագրի բոլոր փուլերում։ Բացասական ազդեցություն կանխարգելիչ միջոցառումները մշակելիս առաջնորդվել հետևյալ սկզբունքով՝ կանխել-նվազեցնել- մեղմացնել-կոմպենսացնել/բարելավել: </w:t>
      </w:r>
    </w:p>
    <w:p w14:paraId="21405272" w14:textId="32A3AA3E"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 Բնապահպանական և սոցիալական բացահայտված ազդեցությունների և առաջարկվող կառավարման միջոցառումների ամփոփում</w:t>
      </w:r>
    </w:p>
    <w:p w14:paraId="3BA7B3A2" w14:textId="0E988E53"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Այս ենթաբաղադրիչի համար խորհուրդ է տրվում իրականացնել ԲՍ ռիսկերի դիտարկում՝ գործողությունները հարակից ռիսկերի և հնարավոր ազդեցությունների նշանակությանը համաչափ պլանավորելու համար։ ԲՍ ռիսկերի վերանայումը երկքայլ գործընթաց է, որը սկսվում է բացառման սկզբունքով, որին հաջորդում է դիտարկվող տեղանքին հատուկ ռիսկերի դիտազննումը: Անհրաժեշտ է հաշվի առնել</w:t>
      </w:r>
      <w:r w:rsidRPr="00356BA8">
        <w:rPr>
          <w:rFonts w:ascii="Cambria Math" w:eastAsia="Microsoft YaHei" w:hAnsi="Cambria Math" w:cs="Cambria Math"/>
          <w:sz w:val="24"/>
          <w:szCs w:val="24"/>
        </w:rPr>
        <w:t>․</w:t>
      </w:r>
    </w:p>
    <w:p w14:paraId="2BA32DFC" w14:textId="0F7FCA3A" w:rsidR="00A5507B" w:rsidRPr="00356BA8" w:rsidRDefault="0037746D">
      <w:pPr>
        <w:numPr>
          <w:ilvl w:val="0"/>
          <w:numId w:val="36"/>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առանձնացված յուրաքանչյուր անտառային էկոհամակարգում առաջարկվող գործողությունների տեսակը, գտնվելու վայրը, զգայունությունը և մասշտաբը,</w:t>
      </w:r>
    </w:p>
    <w:p w14:paraId="2E27F81C" w14:textId="68A52BE1" w:rsidR="00A5507B" w:rsidRPr="00356BA8" w:rsidRDefault="0037746D">
      <w:pPr>
        <w:numPr>
          <w:ilvl w:val="0"/>
          <w:numId w:val="36"/>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շրջակա միջավայրի և սոցիալական պոտենցիալ ռիսկերի և ազդեցությունների բնույթն ու մեծությունը, </w:t>
      </w:r>
    </w:p>
    <w:p w14:paraId="4E6622A9" w14:textId="739AE9DA" w:rsidR="00A5507B" w:rsidRPr="00356BA8" w:rsidRDefault="0037746D">
      <w:pPr>
        <w:numPr>
          <w:ilvl w:val="0"/>
          <w:numId w:val="36"/>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պատասխանատու իրականացնող կազմակերպության(ների) նման ռիսկերն ու ազդեցությունները ԲՍՍ-ներին համապատասխան կառավարելու կարողությունը,</w:t>
      </w:r>
    </w:p>
    <w:p w14:paraId="3F4C9B17" w14:textId="18711620" w:rsidR="00A5507B" w:rsidRPr="00356BA8" w:rsidRDefault="0037746D">
      <w:pPr>
        <w:numPr>
          <w:ilvl w:val="0"/>
          <w:numId w:val="36"/>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ռիսկային այլ հարցեր կամ ոլորտներ, որոնք կարող են առնչվել շրջակա </w:t>
      </w:r>
      <w:r w:rsidRPr="00356BA8">
        <w:rPr>
          <w:rFonts w:ascii="GHEA Mariam" w:eastAsia="Tahoma" w:hAnsi="GHEA Mariam" w:cs="Tahoma"/>
          <w:sz w:val="24"/>
          <w:szCs w:val="24"/>
        </w:rPr>
        <w:lastRenderedPageBreak/>
        <w:t xml:space="preserve">միջավայրի և սոցիալական մեղմացման միջոցառումների և արդյունքների իրականացմանը՝ կախված կոնկրետ տեղանքից ու գործողությունից և առկա իրավիճակից: </w:t>
      </w:r>
    </w:p>
    <w:p w14:paraId="78E69832" w14:textId="0F1369B6"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Ստորև աղյուսակում ներկայացված չափանիշները կարող են ուղեցույց հանդիսանալ յուրաքանչյուր ենթագործողության ռիսկերի գնահատման և կառավարման համար։ </w:t>
      </w:r>
    </w:p>
    <w:p w14:paraId="4169A402" w14:textId="797564A4" w:rsidR="00A5507B" w:rsidRPr="00356BA8" w:rsidRDefault="0037746D">
      <w:pPr>
        <w:spacing w:before="123" w:line="276" w:lineRule="auto"/>
        <w:ind w:left="691"/>
        <w:jc w:val="both"/>
        <w:rPr>
          <w:rFonts w:ascii="GHEA Mariam" w:eastAsia="Merriweather" w:hAnsi="GHEA Mariam" w:cs="Merriweather"/>
          <w:sz w:val="24"/>
          <w:szCs w:val="24"/>
        </w:rPr>
      </w:pPr>
      <w:r w:rsidRPr="00356BA8">
        <w:rPr>
          <w:rFonts w:ascii="GHEA Mariam" w:eastAsia="Tahoma" w:hAnsi="GHEA Mariam" w:cs="Tahoma"/>
          <w:sz w:val="24"/>
          <w:szCs w:val="24"/>
        </w:rPr>
        <w:t>Այուսակ 1</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Բնապահպանական և սոցիալական ռիսկերի չափորոշիչներ և կառավարման գործիքներ</w:t>
      </w:r>
    </w:p>
    <w:tbl>
      <w:tblPr>
        <w:tblStyle w:val="a1"/>
        <w:tblW w:w="951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28"/>
        <w:gridCol w:w="4630"/>
        <w:gridCol w:w="2853"/>
      </w:tblGrid>
      <w:tr w:rsidR="0011148D" w:rsidRPr="00356BA8" w14:paraId="096C8672" w14:textId="77777777">
        <w:tc>
          <w:tcPr>
            <w:tcW w:w="2028" w:type="dxa"/>
            <w:shd w:val="clear" w:color="auto" w:fill="DBE5F1"/>
          </w:tcPr>
          <w:p w14:paraId="0CC5C5A9" w14:textId="22DB9403" w:rsidR="00A5507B" w:rsidRPr="00356BA8" w:rsidRDefault="0037746D">
            <w:pPr>
              <w:pBdr>
                <w:top w:val="nil"/>
                <w:left w:val="nil"/>
                <w:bottom w:val="nil"/>
                <w:right w:val="nil"/>
                <w:between w:val="nil"/>
              </w:pBdr>
              <w:tabs>
                <w:tab w:val="left" w:pos="11057"/>
              </w:tabs>
              <w:spacing w:before="237" w:line="276" w:lineRule="auto"/>
              <w:ind w:right="-39"/>
              <w:jc w:val="center"/>
              <w:rPr>
                <w:rFonts w:ascii="GHEA Mariam" w:eastAsia="Merriweather" w:hAnsi="GHEA Mariam" w:cs="Merriweather"/>
                <w:sz w:val="24"/>
                <w:szCs w:val="24"/>
              </w:rPr>
            </w:pPr>
            <w:r w:rsidRPr="00356BA8">
              <w:rPr>
                <w:rFonts w:ascii="GHEA Mariam" w:eastAsia="Tahoma" w:hAnsi="GHEA Mariam" w:cs="Tahoma"/>
                <w:sz w:val="24"/>
                <w:szCs w:val="24"/>
              </w:rPr>
              <w:t>Ռիսկերի դասակարգում</w:t>
            </w:r>
          </w:p>
        </w:tc>
        <w:tc>
          <w:tcPr>
            <w:tcW w:w="4630" w:type="dxa"/>
            <w:shd w:val="clear" w:color="auto" w:fill="DBE5F1"/>
          </w:tcPr>
          <w:p w14:paraId="1A3C8B36" w14:textId="76BEC6B6" w:rsidR="00A5507B" w:rsidRPr="00356BA8" w:rsidRDefault="0037746D">
            <w:pPr>
              <w:pBdr>
                <w:top w:val="nil"/>
                <w:left w:val="nil"/>
                <w:bottom w:val="nil"/>
                <w:right w:val="nil"/>
                <w:between w:val="nil"/>
              </w:pBdr>
              <w:tabs>
                <w:tab w:val="left" w:pos="11057"/>
              </w:tabs>
              <w:spacing w:before="237" w:line="276" w:lineRule="auto"/>
              <w:ind w:right="-39"/>
              <w:jc w:val="center"/>
              <w:rPr>
                <w:rFonts w:ascii="GHEA Mariam" w:eastAsia="Merriweather" w:hAnsi="GHEA Mariam" w:cs="Merriweather"/>
                <w:sz w:val="24"/>
                <w:szCs w:val="24"/>
              </w:rPr>
            </w:pPr>
            <w:r w:rsidRPr="00356BA8">
              <w:rPr>
                <w:rFonts w:ascii="GHEA Mariam" w:eastAsia="Tahoma" w:hAnsi="GHEA Mariam" w:cs="Tahoma"/>
                <w:sz w:val="24"/>
                <w:szCs w:val="24"/>
              </w:rPr>
              <w:t>Նկարագրություն</w:t>
            </w:r>
          </w:p>
        </w:tc>
        <w:tc>
          <w:tcPr>
            <w:tcW w:w="2853" w:type="dxa"/>
            <w:shd w:val="clear" w:color="auto" w:fill="DBE5F1"/>
          </w:tcPr>
          <w:p w14:paraId="1FB54D8B" w14:textId="387F0AB4" w:rsidR="00A5507B" w:rsidRPr="00356BA8" w:rsidRDefault="0037746D">
            <w:pPr>
              <w:pBdr>
                <w:top w:val="nil"/>
                <w:left w:val="nil"/>
                <w:bottom w:val="nil"/>
                <w:right w:val="nil"/>
                <w:between w:val="nil"/>
              </w:pBdr>
              <w:tabs>
                <w:tab w:val="left" w:pos="11057"/>
              </w:tabs>
              <w:spacing w:before="237" w:line="276" w:lineRule="auto"/>
              <w:ind w:right="-39"/>
              <w:jc w:val="center"/>
              <w:rPr>
                <w:rFonts w:ascii="GHEA Mariam" w:eastAsia="Merriweather" w:hAnsi="GHEA Mariam" w:cs="Merriweather"/>
                <w:sz w:val="24"/>
                <w:szCs w:val="24"/>
              </w:rPr>
            </w:pPr>
            <w:r w:rsidRPr="00356BA8">
              <w:rPr>
                <w:rFonts w:ascii="GHEA Mariam" w:eastAsia="Tahoma" w:hAnsi="GHEA Mariam" w:cs="Tahoma"/>
                <w:sz w:val="24"/>
                <w:szCs w:val="24"/>
              </w:rPr>
              <w:t>Գործիք(ներ)</w:t>
            </w:r>
          </w:p>
        </w:tc>
      </w:tr>
      <w:tr w:rsidR="0011148D" w:rsidRPr="00356BA8" w14:paraId="24CD74F7" w14:textId="77777777">
        <w:tc>
          <w:tcPr>
            <w:tcW w:w="2028" w:type="dxa"/>
          </w:tcPr>
          <w:p w14:paraId="236E78B1" w14:textId="24D4BB74"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Բարձր*</w:t>
            </w:r>
          </w:p>
        </w:tc>
        <w:tc>
          <w:tcPr>
            <w:tcW w:w="4630" w:type="dxa"/>
          </w:tcPr>
          <w:p w14:paraId="6018D765" w14:textId="60ECC6C3"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Մարդկանց առողջության կամ շրջակա միջավայրի վրա բացասական ռիսկերի և ազդեցությունների լայն շրջանակ ինչպիսիք են </w:t>
            </w:r>
          </w:p>
          <w:p w14:paraId="340C2744" w14:textId="6843063E"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1) երկարաժամկետ, մշտական և (կամ) անդառնալի և ծրագրի բնույթից ելնելով ամբողջությամբ խուսափելու անհնարինություն, </w:t>
            </w:r>
          </w:p>
          <w:p w14:paraId="514B32EB" w14:textId="5B078F72"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2) բարձր ուժգնությամբ և/կամ տարածական չափով </w:t>
            </w:r>
          </w:p>
          <w:p w14:paraId="4CED4BB2" w14:textId="71EE4F11"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3) զգալի անբարենպաստ կուտակային ազդեցություններ կամ անդրսահմանային ազդեցություններ </w:t>
            </w:r>
          </w:p>
          <w:p w14:paraId="467DBBD6" w14:textId="62325F47"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Ծրագրի որոշ էական ԲՍ ռիսկեր և անբարենպաստ ազդեցություններ չեն կարող մեղմվել, </w:t>
            </w:r>
          </w:p>
          <w:p w14:paraId="609BE837" w14:textId="6FCB0ACA"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կամ հատուկ մեղմացնող միջոցառումները պահանջում են բարդ և/կամ չապացուցված (չհիմնավորված) գործողություններ, փոխհատուցման միջոցներ կամ տեխնոլոգիա, կամ բարդ սոցիալական վերլուծություն և </w:t>
            </w:r>
            <w:r w:rsidRPr="00356BA8">
              <w:rPr>
                <w:rFonts w:ascii="GHEA Mariam" w:eastAsia="Tahoma" w:hAnsi="GHEA Mariam" w:cs="Tahoma"/>
                <w:sz w:val="24"/>
                <w:szCs w:val="24"/>
              </w:rPr>
              <w:lastRenderedPageBreak/>
              <w:t>իրականացում:</w:t>
            </w:r>
          </w:p>
        </w:tc>
        <w:tc>
          <w:tcPr>
            <w:tcW w:w="2853" w:type="dxa"/>
          </w:tcPr>
          <w:p w14:paraId="58288043" w14:textId="3AE19382"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lastRenderedPageBreak/>
              <w:t>Նման ռիսկերի դեպքում, անհրաժեշտ է բացառել նախատեսվող/առաջարկվող գործողությունները</w:t>
            </w:r>
          </w:p>
        </w:tc>
      </w:tr>
      <w:tr w:rsidR="0011148D" w:rsidRPr="00356BA8" w14:paraId="6C313C81" w14:textId="77777777">
        <w:tc>
          <w:tcPr>
            <w:tcW w:w="2028" w:type="dxa"/>
          </w:tcPr>
          <w:p w14:paraId="790CED69" w14:textId="40C3722D"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Էական</w:t>
            </w:r>
          </w:p>
        </w:tc>
        <w:tc>
          <w:tcPr>
            <w:tcW w:w="4630" w:type="dxa"/>
          </w:tcPr>
          <w:p w14:paraId="7FFCD27F" w14:textId="368723B5"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Վերականգնման գործողությունները կամ միջամտությունները կարող են լինել ոչ այնքան բարդ, որքան Բարձր ռիսկի դեպքում, և ԲՍ բացասական ազդեցությունները կարող են լինել ավելի փոքր, գտնվելու վայրը կարող է լինել ոչ այնքան զգայուն տարածքում, այդուհանդերձ որոշ ռիսկեր և ազդեցություններ կարող են էական լինել: Սա կախված է նրանից, թե ռիսկերն ու պոտենցիալ ազդեցություններն ունեն հետևյալ բնութագրերը մեծամասամբ կամ ամբողջությամբ. </w:t>
            </w:r>
          </w:p>
          <w:p w14:paraId="21244DFF" w14:textId="5D557CE2"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1) ժամանակավոր, կանխատեսելի և/կամ դառնալի, և նախագծի բնույթից ելնելով խուսափելու կամ վերականգնելու հնարավորությամբ, </w:t>
            </w:r>
          </w:p>
          <w:p w14:paraId="08D0ECDB" w14:textId="14D674AD"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2) սոցիալական անբարենպաստ ազդեցությունները կարող են առաջացնել սոցիալական կոնֆլիկտի սահմանափակ աստիճան, </w:t>
            </w:r>
          </w:p>
          <w:p w14:paraId="521B5065" w14:textId="661C7D0F"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3) միջին ուժգնությամբ և/կամ տարածական սահմանափակ չափով </w:t>
            </w:r>
          </w:p>
          <w:p w14:paraId="7CE80D6D" w14:textId="4FEB3D08"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4) լուրջ բացասական ազդեցությունների հավանականությունը, մասնավորապես մարդու առողջության և/կամ շրջակա միջավայրի վրա միջին կամ ցածր է (օրինակ՝ վթարների, ինվազիվ տեսակների տարածման, հարակից բնակչության եկամտի աղբյուր հանդիսացող տեսակների ոչնչացման և </w:t>
            </w:r>
            <w:r w:rsidRPr="00356BA8">
              <w:rPr>
                <w:rFonts w:ascii="GHEA Mariam" w:eastAsia="Tahoma" w:hAnsi="GHEA Mariam" w:cs="Tahoma"/>
                <w:sz w:val="24"/>
                <w:szCs w:val="24"/>
              </w:rPr>
              <w:lastRenderedPageBreak/>
              <w:t>այլն), և առկա են հաստատված, հուսալի մեխանիզմներ, որոնք կարող են կանխել կամ նվազեցնել նման դեպքերը: Բացի այդ, անհրաժեշտության դեպքում, փոխհատուցման միջոցներն ավելի հեշտ է մշակել և արդյունավետ կլինեն, քան բարձր ռիսկի ենթախնդիրների դեպքում:</w:t>
            </w:r>
          </w:p>
        </w:tc>
        <w:tc>
          <w:tcPr>
            <w:tcW w:w="2853" w:type="dxa"/>
          </w:tcPr>
          <w:p w14:paraId="6D580D86" w14:textId="3834780E"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lastRenderedPageBreak/>
              <w:t>Բնապահպանական և սոցիալական ուսումնասիրություններ (ԲՍՈւ), ՇՄԱԳ</w:t>
            </w:r>
          </w:p>
          <w:p w14:paraId="660BC27E"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r>
      <w:tr w:rsidR="0011148D" w:rsidRPr="00356BA8" w14:paraId="6773B105" w14:textId="77777777">
        <w:tc>
          <w:tcPr>
            <w:tcW w:w="2028" w:type="dxa"/>
          </w:tcPr>
          <w:p w14:paraId="37EB0DCF" w14:textId="082E27E7"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Չափավոր</w:t>
            </w:r>
          </w:p>
        </w:tc>
        <w:tc>
          <w:tcPr>
            <w:tcW w:w="4630" w:type="dxa"/>
          </w:tcPr>
          <w:p w14:paraId="4F7D9C3C" w14:textId="7F568236"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Հնարավոր ռիսկերը և բացասական ազդեցությունները մարդու և/կամ շրջակա միջավայրի վրա էական չեն: Այսպիսով, նախագիծը չի համարվում բարդ և/կամ մեծ, չի ներառում մարդկանց կամ շրջակա միջավայրի համար վտանգավորության բարձր պոտենցիալ ունեցող գործունեություն, և գտնվում է շրջակա միջավայրի կամ սոցիալական զգայուն տարածքներից հեռու։ Հնարավոր ռիսկերն ու ազդեցությունները և խնդիրներն ունեն հետևյալ բնութագրերը </w:t>
            </w:r>
          </w:p>
          <w:p w14:paraId="20DF8211" w14:textId="43E8AE34"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1) կանխատեսելի է և ակնկալվում է որ ժամանակավոր է և/կամ դառնալի </w:t>
            </w:r>
          </w:p>
          <w:p w14:paraId="398D789A" w14:textId="1B4A0F05"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2) տեղանքին հատուկ, առանց Ծրագրի նախատեսված տարածքից դուրս ազդեցությունների հավանականության</w:t>
            </w:r>
          </w:p>
          <w:p w14:paraId="03588F28" w14:textId="743118F9"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3) մարդու առողջության և/կամ շրջակա միջավայրի վրա լուրջ անբարենպաստ հետևանքների ցածր հավանականություն</w:t>
            </w:r>
          </w:p>
        </w:tc>
        <w:tc>
          <w:tcPr>
            <w:tcW w:w="2853" w:type="dxa"/>
          </w:tcPr>
          <w:p w14:paraId="77789186" w14:textId="5CDD3CF2"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Տեղանքին հատուկ ԲՍԿՊ կամ բնապահպանական և սոցիալական գնահատում (ԲՍԱԳ) կամ որոշ դեպքերում ԲՍՈւ </w:t>
            </w:r>
          </w:p>
        </w:tc>
      </w:tr>
      <w:tr w:rsidR="0011148D" w:rsidRPr="00356BA8" w14:paraId="2FA6578F" w14:textId="77777777">
        <w:tc>
          <w:tcPr>
            <w:tcW w:w="2028" w:type="dxa"/>
          </w:tcPr>
          <w:p w14:paraId="5C5B0A05" w14:textId="2E86E304"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Ցածր</w:t>
            </w:r>
          </w:p>
        </w:tc>
        <w:tc>
          <w:tcPr>
            <w:tcW w:w="4630" w:type="dxa"/>
          </w:tcPr>
          <w:p w14:paraId="2B9C4FAA" w14:textId="6AC341B5"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1) Մարդու և/կամ շրջակա միջավայրի վրա պոտենցիալ անբարենպաստ ռիսկերն ու ազդեցությունները </w:t>
            </w:r>
            <w:r w:rsidRPr="00356BA8">
              <w:rPr>
                <w:rFonts w:ascii="GHEA Mariam" w:eastAsia="Tahoma" w:hAnsi="GHEA Mariam" w:cs="Tahoma"/>
                <w:sz w:val="24"/>
                <w:szCs w:val="24"/>
              </w:rPr>
              <w:lastRenderedPageBreak/>
              <w:t xml:space="preserve">նվազագույն կամ աննշան են: Այս դեպքում նախնական զննումից հետո չի պահանջվում հետագա բնապահպանական և սոցիալական գնահատում: </w:t>
            </w:r>
          </w:p>
          <w:p w14:paraId="26A8EB2D" w14:textId="793BE04A"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2) Մարդու և/կամ շրջակա միջավայրի վրա անբարենպաստ ռիսկերն ու ազդեցությունները, հավանաբար, նվազագույն կամ աննշան են:</w:t>
            </w:r>
          </w:p>
          <w:p w14:paraId="3952DC96" w14:textId="3235B907"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3) Այս դեպքում չի պահանջվում լրացուցիչ շրջակա միջավայրի և սոցիալական գնահատում նախնական դիտազննումից հետո։</w:t>
            </w:r>
          </w:p>
          <w:p w14:paraId="3AE54C05" w14:textId="4AB755A1"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4) Անբարենպաստ ռիսկերն ու ազդեցությունները բացակայում են։ </w:t>
            </w:r>
          </w:p>
        </w:tc>
        <w:tc>
          <w:tcPr>
            <w:tcW w:w="2853" w:type="dxa"/>
          </w:tcPr>
          <w:p w14:paraId="09A23A61" w14:textId="4423435E"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lastRenderedPageBreak/>
              <w:t xml:space="preserve">Հատուկ սոցիալական և բնապահպանական գործիքներ չեն </w:t>
            </w:r>
            <w:r w:rsidRPr="00356BA8">
              <w:rPr>
                <w:rFonts w:ascii="GHEA Mariam" w:eastAsia="Tahoma" w:hAnsi="GHEA Mariam" w:cs="Tahoma"/>
                <w:sz w:val="24"/>
                <w:szCs w:val="24"/>
              </w:rPr>
              <w:lastRenderedPageBreak/>
              <w:t>պահանջվում:</w:t>
            </w:r>
          </w:p>
        </w:tc>
      </w:tr>
    </w:tbl>
    <w:p w14:paraId="1B79C4E5" w14:textId="1F5E536C"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i/>
          <w:iCs/>
          <w:sz w:val="24"/>
          <w:szCs w:val="24"/>
        </w:rPr>
      </w:pPr>
      <w:r w:rsidRPr="00356BA8">
        <w:rPr>
          <w:rFonts w:ascii="GHEA Mariam" w:eastAsia="Merriweather" w:hAnsi="GHEA Mariam" w:cs="Merriweather"/>
          <w:sz w:val="24"/>
          <w:szCs w:val="24"/>
        </w:rPr>
        <w:lastRenderedPageBreak/>
        <w:t>*</w:t>
      </w:r>
      <w:r w:rsidRPr="00356BA8">
        <w:rPr>
          <w:rFonts w:ascii="GHEA Mariam" w:eastAsia="Tahoma" w:hAnsi="GHEA Mariam" w:cs="Tahoma"/>
          <w:i/>
          <w:iCs/>
          <w:sz w:val="24"/>
          <w:szCs w:val="24"/>
        </w:rPr>
        <w:t>Բարձր ռիսկային գործողություններն անհրաժեշտ է բացառել:</w:t>
      </w:r>
    </w:p>
    <w:p w14:paraId="298344A8" w14:textId="77777777" w:rsidR="00A5507B" w:rsidRPr="00356BA8" w:rsidRDefault="00A5507B">
      <w:pPr>
        <w:spacing w:line="276" w:lineRule="auto"/>
        <w:ind w:right="-2" w:firstLine="426"/>
        <w:jc w:val="both"/>
        <w:rPr>
          <w:rFonts w:ascii="GHEA Mariam" w:eastAsia="Merriweather" w:hAnsi="GHEA Mariam" w:cs="Merriweather"/>
          <w:sz w:val="24"/>
          <w:szCs w:val="24"/>
        </w:rPr>
      </w:pPr>
    </w:p>
    <w:p w14:paraId="2BEDB51A" w14:textId="5E159922"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Հնարավոր ազդեցություններով այն գործողությունները, որոնք կարող են դասակարգվել  որպես էական կամ չափավոր ռիսկային և որոնց համար կիրառելի են ԲՍՍ5, ԲՍՍ6 և ԲՍՍ8 պահանջները ի լրումն ԲՍՍ1-ի ենթակա են մանրամասն գնահատման՝ ԲՍՈւ կամ ԲՍԱԳ-ի։ Այս գործողությունների մասին նկարագիրը պետք է ներառի ներածական մաս՝ հիմնական տեղեկատվությամբ, ակնկալվող ազդեցությունների ակնարկով և հիմնավորված մեղմացման միջոցառումների շարքով, ինչպես նաև ԲՍԿՊ՝ ստորև ներկայացված աղյուսակի ձևաչափով:</w:t>
      </w:r>
    </w:p>
    <w:p w14:paraId="594978A4" w14:textId="7DD81775" w:rsidR="00A5507B" w:rsidRPr="00356BA8" w:rsidRDefault="0037746D">
      <w:pPr>
        <w:spacing w:line="276" w:lineRule="auto"/>
        <w:ind w:right="-2"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Ծրագրի ենթաբաղադրիչների, օրինակ, առանձին ենթատարածքների անտառային էկոհամակարգերի վերականգնման նախատեսված գործողությունների, բնապահպանական և սոցիալական ուսումնասիրության (ԲՍՈՒ) ուրվագիծ </w:t>
      </w:r>
    </w:p>
    <w:p w14:paraId="72A60F61" w14:textId="106458D6" w:rsidR="00A5507B" w:rsidRPr="00356BA8" w:rsidRDefault="0037746D">
      <w:pPr>
        <w:numPr>
          <w:ilvl w:val="1"/>
          <w:numId w:val="39"/>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Գործողության/ենթաբաղադրիչի նկարագրություն </w:t>
      </w:r>
    </w:p>
    <w:p w14:paraId="67A8FA57" w14:textId="72C71C19" w:rsidR="00A5507B" w:rsidRPr="00356BA8" w:rsidRDefault="0037746D">
      <w:pPr>
        <w:numPr>
          <w:ilvl w:val="1"/>
          <w:numId w:val="39"/>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Գործողության տեղամասի և դրա շրջակայքի կենսաֆիզիկական և սոցիալական միջավայրի նկարագրություն </w:t>
      </w:r>
    </w:p>
    <w:p w14:paraId="5898D06B" w14:textId="76E509B1" w:rsidR="00A5507B" w:rsidRPr="00356BA8" w:rsidRDefault="0037746D">
      <w:pPr>
        <w:numPr>
          <w:ilvl w:val="1"/>
          <w:numId w:val="39"/>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Ակնկալվող էկոլոգիական և սոցիալական ազդեցությունները (վերականգնման գործողությունների իրականացման և պահպանության փուլերում) </w:t>
      </w:r>
    </w:p>
    <w:p w14:paraId="79807987" w14:textId="5606C7BD" w:rsidR="00A5507B" w:rsidRPr="00356BA8" w:rsidRDefault="0037746D">
      <w:pPr>
        <w:numPr>
          <w:ilvl w:val="1"/>
          <w:numId w:val="39"/>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Բնապահպանական և սոցիալական բացասական ազդեցությունների </w:t>
      </w:r>
      <w:r w:rsidRPr="00356BA8">
        <w:rPr>
          <w:rFonts w:ascii="GHEA Mariam" w:eastAsia="Tahoma" w:hAnsi="GHEA Mariam" w:cs="Tahoma"/>
          <w:sz w:val="24"/>
          <w:szCs w:val="24"/>
        </w:rPr>
        <w:lastRenderedPageBreak/>
        <w:t xml:space="preserve">մեղմացման միջոցառումներ (վերականգնման գործողությունների իրականացման և պահպանության փուլերում) </w:t>
      </w:r>
    </w:p>
    <w:p w14:paraId="50C31605" w14:textId="0016722C" w:rsidR="00A5507B" w:rsidRPr="00356BA8" w:rsidRDefault="0037746D">
      <w:pPr>
        <w:numPr>
          <w:ilvl w:val="1"/>
          <w:numId w:val="39"/>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Ենթաբաղադրիչի հաստատման և իրականացման կարգավորման իրավական և վարչական շրջանակը </w:t>
      </w:r>
    </w:p>
    <w:p w14:paraId="67309FE5" w14:textId="19744A96" w:rsidR="00A5507B" w:rsidRPr="00356BA8" w:rsidRDefault="0037746D">
      <w:pPr>
        <w:numPr>
          <w:ilvl w:val="1"/>
          <w:numId w:val="39"/>
        </w:numPr>
        <w:pBdr>
          <w:top w:val="nil"/>
          <w:left w:val="nil"/>
          <w:bottom w:val="nil"/>
          <w:right w:val="nil"/>
          <w:between w:val="nil"/>
        </w:pBdr>
        <w:spacing w:line="276" w:lineRule="auto"/>
        <w:ind w:right="-2"/>
        <w:jc w:val="both"/>
        <w:rPr>
          <w:rFonts w:ascii="GHEA Mariam" w:eastAsia="Merriweather" w:hAnsi="GHEA Mariam" w:cs="Merriweather"/>
          <w:sz w:val="24"/>
          <w:szCs w:val="24"/>
        </w:rPr>
      </w:pPr>
      <w:r w:rsidRPr="00356BA8">
        <w:rPr>
          <w:rFonts w:ascii="GHEA Mariam" w:eastAsia="Tahoma" w:hAnsi="GHEA Mariam" w:cs="Tahoma"/>
          <w:sz w:val="24"/>
          <w:szCs w:val="24"/>
        </w:rPr>
        <w:t xml:space="preserve">Բնապահպանական և սոցիալական ազդեցության մեղմացման պլանը։ </w:t>
      </w:r>
    </w:p>
    <w:p w14:paraId="4F730B7A" w14:textId="77777777" w:rsidR="00A5507B" w:rsidRPr="00356BA8" w:rsidRDefault="00A5507B">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p>
    <w:tbl>
      <w:tblPr>
        <w:tblStyle w:val="a2"/>
        <w:tblW w:w="9633" w:type="dxa"/>
        <w:tblInd w:w="-3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2"/>
        <w:gridCol w:w="1701"/>
        <w:gridCol w:w="1559"/>
        <w:gridCol w:w="1052"/>
        <w:gridCol w:w="2067"/>
        <w:gridCol w:w="1552"/>
      </w:tblGrid>
      <w:tr w:rsidR="0011148D" w:rsidRPr="00356BA8" w14:paraId="1ADDE830" w14:textId="77777777">
        <w:tc>
          <w:tcPr>
            <w:tcW w:w="9633" w:type="dxa"/>
            <w:gridSpan w:val="6"/>
          </w:tcPr>
          <w:p w14:paraId="0B8C27C2" w14:textId="77777777" w:rsidR="00A5507B" w:rsidRPr="00356BA8" w:rsidRDefault="00A5507B">
            <w:pPr>
              <w:pBdr>
                <w:top w:val="nil"/>
                <w:left w:val="nil"/>
                <w:bottom w:val="nil"/>
                <w:right w:val="nil"/>
                <w:between w:val="nil"/>
              </w:pBdr>
              <w:tabs>
                <w:tab w:val="left" w:pos="11057"/>
              </w:tabs>
              <w:spacing w:before="237" w:line="276" w:lineRule="auto"/>
              <w:ind w:right="-39"/>
              <w:jc w:val="center"/>
              <w:rPr>
                <w:rFonts w:ascii="GHEA Mariam" w:eastAsia="Merriweather" w:hAnsi="GHEA Mariam" w:cs="Merriweather"/>
                <w:sz w:val="24"/>
                <w:szCs w:val="24"/>
              </w:rPr>
            </w:pPr>
          </w:p>
        </w:tc>
      </w:tr>
      <w:tr w:rsidR="0011148D" w:rsidRPr="00356BA8" w14:paraId="4EA2859F" w14:textId="77777777">
        <w:tc>
          <w:tcPr>
            <w:tcW w:w="1702" w:type="dxa"/>
            <w:shd w:val="clear" w:color="auto" w:fill="F2F2F2"/>
          </w:tcPr>
          <w:p w14:paraId="4E214171"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701" w:type="dxa"/>
            <w:shd w:val="clear" w:color="auto" w:fill="F2F2F2"/>
          </w:tcPr>
          <w:p w14:paraId="6CD87B3E"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9" w:type="dxa"/>
            <w:shd w:val="clear" w:color="auto" w:fill="F2F2F2"/>
          </w:tcPr>
          <w:p w14:paraId="47FCE8A4"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052" w:type="dxa"/>
            <w:shd w:val="clear" w:color="auto" w:fill="F2F2F2"/>
          </w:tcPr>
          <w:p w14:paraId="4C75C3CE"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2067" w:type="dxa"/>
            <w:shd w:val="clear" w:color="auto" w:fill="F2F2F2"/>
          </w:tcPr>
          <w:p w14:paraId="5CE582B6"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2" w:type="dxa"/>
            <w:shd w:val="clear" w:color="auto" w:fill="F2F2F2"/>
          </w:tcPr>
          <w:p w14:paraId="6BD467E4"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r>
      <w:tr w:rsidR="0011148D" w:rsidRPr="00356BA8" w14:paraId="0F2A05E8" w14:textId="77777777">
        <w:tc>
          <w:tcPr>
            <w:tcW w:w="1702" w:type="dxa"/>
          </w:tcPr>
          <w:p w14:paraId="4BECFEE6"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701" w:type="dxa"/>
          </w:tcPr>
          <w:p w14:paraId="5DFBAB19"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9" w:type="dxa"/>
          </w:tcPr>
          <w:p w14:paraId="1ADFCD5A"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052" w:type="dxa"/>
          </w:tcPr>
          <w:p w14:paraId="16D5C56C"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2067" w:type="dxa"/>
          </w:tcPr>
          <w:p w14:paraId="22037DE7"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2" w:type="dxa"/>
          </w:tcPr>
          <w:p w14:paraId="7B01CD33"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r>
      <w:tr w:rsidR="0011148D" w:rsidRPr="00356BA8" w14:paraId="25AD455B" w14:textId="77777777">
        <w:tc>
          <w:tcPr>
            <w:tcW w:w="1702" w:type="dxa"/>
          </w:tcPr>
          <w:p w14:paraId="5A3149CE"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701" w:type="dxa"/>
          </w:tcPr>
          <w:p w14:paraId="2FE94A57"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9" w:type="dxa"/>
          </w:tcPr>
          <w:p w14:paraId="23D5B1AA"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052" w:type="dxa"/>
          </w:tcPr>
          <w:p w14:paraId="580D9A3A"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2067" w:type="dxa"/>
          </w:tcPr>
          <w:p w14:paraId="1CE28A40"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2" w:type="dxa"/>
          </w:tcPr>
          <w:p w14:paraId="39DE714C"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r>
      <w:tr w:rsidR="0011148D" w:rsidRPr="00356BA8" w14:paraId="13FB0552" w14:textId="77777777">
        <w:tc>
          <w:tcPr>
            <w:tcW w:w="1702" w:type="dxa"/>
          </w:tcPr>
          <w:p w14:paraId="034A783F"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701" w:type="dxa"/>
          </w:tcPr>
          <w:p w14:paraId="5AF3C79A"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9" w:type="dxa"/>
          </w:tcPr>
          <w:p w14:paraId="553D3A0F"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052" w:type="dxa"/>
          </w:tcPr>
          <w:p w14:paraId="28E93D7F"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2067" w:type="dxa"/>
          </w:tcPr>
          <w:p w14:paraId="16E90822"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2" w:type="dxa"/>
          </w:tcPr>
          <w:p w14:paraId="04E9AF69"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r>
      <w:tr w:rsidR="0011148D" w:rsidRPr="00356BA8" w14:paraId="6860E2C7" w14:textId="77777777">
        <w:tc>
          <w:tcPr>
            <w:tcW w:w="9633" w:type="dxa"/>
            <w:gridSpan w:val="6"/>
          </w:tcPr>
          <w:p w14:paraId="2007DAC8" w14:textId="77777777" w:rsidR="00A5507B" w:rsidRPr="00356BA8" w:rsidRDefault="00A5507B">
            <w:pPr>
              <w:pBdr>
                <w:top w:val="nil"/>
                <w:left w:val="nil"/>
                <w:bottom w:val="nil"/>
                <w:right w:val="nil"/>
                <w:between w:val="nil"/>
              </w:pBdr>
              <w:tabs>
                <w:tab w:val="left" w:pos="11057"/>
              </w:tabs>
              <w:spacing w:before="237" w:line="276" w:lineRule="auto"/>
              <w:ind w:right="-39"/>
              <w:jc w:val="center"/>
              <w:rPr>
                <w:rFonts w:ascii="GHEA Mariam" w:eastAsia="Merriweather" w:hAnsi="GHEA Mariam" w:cs="Merriweather"/>
                <w:sz w:val="24"/>
                <w:szCs w:val="24"/>
              </w:rPr>
            </w:pPr>
          </w:p>
        </w:tc>
      </w:tr>
      <w:tr w:rsidR="0011148D" w:rsidRPr="00356BA8" w14:paraId="7F3AC56C" w14:textId="77777777">
        <w:tc>
          <w:tcPr>
            <w:tcW w:w="1702" w:type="dxa"/>
          </w:tcPr>
          <w:p w14:paraId="67E8C801"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701" w:type="dxa"/>
          </w:tcPr>
          <w:p w14:paraId="684DB4CA"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9" w:type="dxa"/>
          </w:tcPr>
          <w:p w14:paraId="081D8ED7"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052" w:type="dxa"/>
          </w:tcPr>
          <w:p w14:paraId="70FD7F55"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2067" w:type="dxa"/>
          </w:tcPr>
          <w:p w14:paraId="480AC6AE"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2" w:type="dxa"/>
          </w:tcPr>
          <w:p w14:paraId="6074E324"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r>
      <w:tr w:rsidR="0011148D" w:rsidRPr="00356BA8" w14:paraId="7A77B4AB" w14:textId="77777777">
        <w:tc>
          <w:tcPr>
            <w:tcW w:w="1702" w:type="dxa"/>
          </w:tcPr>
          <w:p w14:paraId="0CB4CF47"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701" w:type="dxa"/>
          </w:tcPr>
          <w:p w14:paraId="0F8080D5"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9" w:type="dxa"/>
          </w:tcPr>
          <w:p w14:paraId="4FDB1B08"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052" w:type="dxa"/>
          </w:tcPr>
          <w:p w14:paraId="23A8EFD4"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2067" w:type="dxa"/>
          </w:tcPr>
          <w:p w14:paraId="23055D67"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c>
          <w:tcPr>
            <w:tcW w:w="1552" w:type="dxa"/>
          </w:tcPr>
          <w:p w14:paraId="1FDCF38A"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tc>
      </w:tr>
    </w:tbl>
    <w:p w14:paraId="5D5B0585" w14:textId="71FF1BD8"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 Օդային արտանետումներ</w:t>
      </w:r>
    </w:p>
    <w:p w14:paraId="07EFB3D5" w14:textId="2E08C735"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Անտառվերականգմնան տարածքներում վերականգնման աշխատանքների իրականացման գործընթացում տարածքի նախապատրաստման, տրանսպորտային միջոցների շահագործման հետևանքով առաջանում է փոշի և այլ արտանետումներ։</w:t>
      </w:r>
    </w:p>
    <w:p w14:paraId="11D2B72B" w14:textId="304340CE"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Օդի աղտոտման աղբյուրներ</w:t>
      </w:r>
    </w:p>
    <w:p w14:paraId="5BC9965B" w14:textId="00E4B502" w:rsidR="00A5507B" w:rsidRPr="00356BA8" w:rsidRDefault="0037746D">
      <w:pPr>
        <w:numPr>
          <w:ilvl w:val="0"/>
          <w:numId w:val="7"/>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Տրանսպորտային միջոցների արտանետումներ</w:t>
      </w:r>
    </w:p>
    <w:p w14:paraId="5F9A0191" w14:textId="31058E08" w:rsidR="00A5507B" w:rsidRPr="00356BA8" w:rsidRDefault="0037746D">
      <w:pPr>
        <w:numPr>
          <w:ilvl w:val="0"/>
          <w:numId w:val="7"/>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 xml:space="preserve">Վերականգնման տարածքում օրգանական մնացորդների այրում </w:t>
      </w:r>
    </w:p>
    <w:p w14:paraId="323AEFB8" w14:textId="3B9EA1C7" w:rsidR="00A5507B" w:rsidRPr="00356BA8" w:rsidRDefault="0037746D">
      <w:pPr>
        <w:numPr>
          <w:ilvl w:val="0"/>
          <w:numId w:val="7"/>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Փոշի` տրանսպորտային միջոցների շահագործման գործընթացում</w:t>
      </w:r>
    </w:p>
    <w:p w14:paraId="1A0B29BB" w14:textId="59CF910E"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Կանխարգելիչ միջոցառումներ</w:t>
      </w:r>
    </w:p>
    <w:p w14:paraId="394CB424" w14:textId="7DE853F0" w:rsidR="00A5507B" w:rsidRPr="00356BA8" w:rsidRDefault="0037746D">
      <w:pPr>
        <w:numPr>
          <w:ilvl w:val="0"/>
          <w:numId w:val="57"/>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Սահմանափակել մեծ տարածքների ընդգրկումը և իրականացնել հողային աշխատանքներն աստիճանաբար։</w:t>
      </w:r>
    </w:p>
    <w:p w14:paraId="4EA78E50" w14:textId="2A39BC80" w:rsidR="00A5507B" w:rsidRPr="00356BA8" w:rsidRDefault="0037746D">
      <w:pPr>
        <w:numPr>
          <w:ilvl w:val="0"/>
          <w:numId w:val="57"/>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 xml:space="preserve">Պլանավորել փոշոտ աշխատանքները ոչ  չոր/քամոտ եղանակային </w:t>
      </w:r>
      <w:r w:rsidRPr="00356BA8">
        <w:rPr>
          <w:rFonts w:ascii="GHEA Mariam" w:eastAsia="Tahoma" w:hAnsi="GHEA Mariam" w:cs="Tahoma"/>
          <w:sz w:val="24"/>
          <w:szCs w:val="24"/>
        </w:rPr>
        <w:lastRenderedPageBreak/>
        <w:t>պայմաններում ։</w:t>
      </w:r>
    </w:p>
    <w:p w14:paraId="0D0B669C" w14:textId="0AF3B16B" w:rsidR="00A5507B" w:rsidRPr="00356BA8" w:rsidRDefault="0037746D">
      <w:pPr>
        <w:numPr>
          <w:ilvl w:val="0"/>
          <w:numId w:val="57"/>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Գրունտային ճանապարհները նվազագույնը օրվա մեջ  2 անգամ ջրել՝ փոշու առաջացումն կանխելու համար։</w:t>
      </w:r>
    </w:p>
    <w:p w14:paraId="096C3675" w14:textId="2B417255" w:rsidR="00A5507B" w:rsidRPr="00356BA8" w:rsidRDefault="0037746D">
      <w:pPr>
        <w:numPr>
          <w:ilvl w:val="0"/>
          <w:numId w:val="57"/>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Սահմանել տեխնիկական միջոցների  անվադողերի լվացման կետեր։</w:t>
      </w:r>
    </w:p>
    <w:p w14:paraId="1771DA6F" w14:textId="27401B30" w:rsidR="00A5507B" w:rsidRPr="00356BA8" w:rsidRDefault="0037746D">
      <w:pPr>
        <w:numPr>
          <w:ilvl w:val="0"/>
          <w:numId w:val="57"/>
        </w:numPr>
        <w:tabs>
          <w:tab w:val="left" w:pos="11057"/>
        </w:tabs>
        <w:spacing w:line="276" w:lineRule="auto"/>
        <w:jc w:val="both"/>
        <w:rPr>
          <w:rFonts w:ascii="GHEA Mariam" w:eastAsia="Merriweather" w:hAnsi="GHEA Mariam" w:cs="Merriweather"/>
          <w:sz w:val="24"/>
          <w:szCs w:val="24"/>
        </w:rPr>
      </w:pPr>
      <w:r w:rsidRPr="00356BA8">
        <w:rPr>
          <w:rFonts w:ascii="GHEA Mariam" w:eastAsia="Arial Unicode MS" w:hAnsi="GHEA Mariam" w:cs="Arial Unicode MS"/>
          <w:sz w:val="24"/>
          <w:szCs w:val="24"/>
        </w:rPr>
        <w:t>Սահմանափակել տրանասպորտային միջոցների արագությունը ≤20 կմ/ժ։</w:t>
      </w:r>
    </w:p>
    <w:p w14:paraId="05D58315" w14:textId="7E48FFB2" w:rsidR="00A5507B" w:rsidRPr="00356BA8" w:rsidRDefault="0037746D">
      <w:pPr>
        <w:numPr>
          <w:ilvl w:val="0"/>
          <w:numId w:val="57"/>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Կայունացնել բաց հողատարածքները հնարավորինս կարճ ժամկետում՝ էռոզիան կանխելու նպատակով։</w:t>
      </w:r>
    </w:p>
    <w:p w14:paraId="6B127D4A" w14:textId="2F56D030" w:rsidR="00A5507B" w:rsidRPr="00356BA8" w:rsidRDefault="0037746D">
      <w:pPr>
        <w:numPr>
          <w:ilvl w:val="0"/>
          <w:numId w:val="57"/>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Իրականացնել շարժիչների կանոնավոր ստուգումներ, բացառել տեխնիկայի անգործության ժամանակ շարժիչի աշխատանքը։</w:t>
      </w:r>
    </w:p>
    <w:p w14:paraId="3F5D76B8" w14:textId="2A79C34C" w:rsidR="00A5507B" w:rsidRPr="00356BA8" w:rsidRDefault="0037746D">
      <w:pPr>
        <w:numPr>
          <w:ilvl w:val="0"/>
          <w:numId w:val="57"/>
        </w:numPr>
        <w:tabs>
          <w:tab w:val="left" w:pos="11057"/>
        </w:tabs>
        <w:spacing w:line="276" w:lineRule="auto"/>
        <w:jc w:val="both"/>
        <w:rPr>
          <w:rFonts w:ascii="GHEA Mariam" w:eastAsia="Merriweather" w:hAnsi="GHEA Mariam" w:cs="Merriweather"/>
          <w:sz w:val="24"/>
          <w:szCs w:val="24"/>
        </w:rPr>
      </w:pPr>
      <w:r w:rsidRPr="00356BA8">
        <w:rPr>
          <w:rFonts w:ascii="GHEA Mariam" w:eastAsia="Arial Unicode MS" w:hAnsi="GHEA Mariam" w:cs="Arial Unicode MS"/>
          <w:sz w:val="24"/>
          <w:szCs w:val="24"/>
        </w:rPr>
        <w:t>Դիզվառելիքի լիցքավորումն ու պահեստավորումն իրականացնել հատուկ երկրորդային պաշտպանական համակարգերով տարածքներում, ջրային օբյեկտներից ≥50 մ հեռավորության վրա։</w:t>
      </w:r>
    </w:p>
    <w:p w14:paraId="7FA04DFA" w14:textId="62338F66" w:rsidR="00A5507B" w:rsidRPr="00356BA8" w:rsidRDefault="0037746D">
      <w:pPr>
        <w:numPr>
          <w:ilvl w:val="0"/>
          <w:numId w:val="57"/>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Նախընտրել ցածր արտանետումներով սարքավորումներ և սերմնաբուսակների տնկման  մեթոդներ։</w:t>
      </w:r>
    </w:p>
    <w:p w14:paraId="43DC678E" w14:textId="65214356"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Աշխատողների պաշտպանությունը</w:t>
      </w:r>
    </w:p>
    <w:p w14:paraId="797D969D" w14:textId="45DF0E9D" w:rsidR="00A5507B" w:rsidRPr="00356BA8" w:rsidRDefault="0037746D">
      <w:pPr>
        <w:numPr>
          <w:ilvl w:val="0"/>
          <w:numId w:val="27"/>
        </w:num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Աշխատողներին բաժանել շնչառական դիմակներ</w:t>
      </w:r>
    </w:p>
    <w:p w14:paraId="6207F1AE" w14:textId="02E037B0" w:rsidR="00A5507B" w:rsidRPr="00356BA8" w:rsidRDefault="0037746D">
      <w:pPr>
        <w:tabs>
          <w:tab w:val="left" w:pos="11057"/>
        </w:tabs>
        <w:spacing w:before="240" w:after="240" w:line="276" w:lineRule="auto"/>
        <w:jc w:val="both"/>
        <w:rPr>
          <w:rFonts w:ascii="GHEA Mariam" w:eastAsia="Merriweather" w:hAnsi="GHEA Mariam" w:cs="Merriweather"/>
          <w:i/>
          <w:iCs/>
          <w:sz w:val="24"/>
          <w:szCs w:val="24"/>
        </w:rPr>
      </w:pPr>
      <w:r w:rsidRPr="00356BA8">
        <w:rPr>
          <w:rFonts w:ascii="GHEA Mariam" w:eastAsia="Tahoma" w:hAnsi="GHEA Mariam" w:cs="Tahoma"/>
          <w:sz w:val="24"/>
          <w:szCs w:val="24"/>
        </w:rPr>
        <w:t>Մշտադիտարկում</w:t>
      </w:r>
    </w:p>
    <w:p w14:paraId="65CF88BC" w14:textId="1256016D" w:rsidR="00A5507B" w:rsidRPr="00356BA8" w:rsidRDefault="0037746D">
      <w:pPr>
        <w:numPr>
          <w:ilvl w:val="0"/>
          <w:numId w:val="29"/>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Աշխատանքները սկսելուց 7-14 օր առաջ իրականացնել PM2.5/PM10 մասնիկների պարունակության ուսումնասիրություն;</w:t>
      </w:r>
    </w:p>
    <w:p w14:paraId="65BD7D0B" w14:textId="69954EF9" w:rsidR="00A5507B" w:rsidRPr="00356BA8" w:rsidRDefault="0037746D">
      <w:pPr>
        <w:numPr>
          <w:ilvl w:val="0"/>
          <w:numId w:val="29"/>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Մշտական ուսումնասիրել  PM2.5/PM10 մասնիկների պարունակությունը աշխատանքների կատարման ժամանակ:</w:t>
      </w:r>
    </w:p>
    <w:p w14:paraId="31730CA7" w14:textId="77777777" w:rsidR="00A5507B" w:rsidRPr="00356BA8" w:rsidRDefault="00A5507B">
      <w:pPr>
        <w:tabs>
          <w:tab w:val="left" w:pos="11057"/>
        </w:tabs>
        <w:spacing w:before="240" w:after="240" w:line="276" w:lineRule="auto"/>
        <w:jc w:val="both"/>
        <w:rPr>
          <w:rFonts w:ascii="GHEA Mariam" w:eastAsia="Merriweather" w:hAnsi="GHEA Mariam" w:cs="Merriweather"/>
          <w:sz w:val="24"/>
          <w:szCs w:val="24"/>
        </w:rPr>
      </w:pPr>
    </w:p>
    <w:p w14:paraId="25B92D99" w14:textId="1BA018C5"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Համայնքի հետ հաղորդակցությունը</w:t>
      </w:r>
    </w:p>
    <w:p w14:paraId="4C1712A2" w14:textId="75FDF6B9" w:rsidR="00A5507B" w:rsidRPr="00356BA8" w:rsidRDefault="0037746D">
      <w:pPr>
        <w:numPr>
          <w:ilvl w:val="0"/>
          <w:numId w:val="64"/>
        </w:num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Arial Unicode MS" w:hAnsi="GHEA Mariam" w:cs="Arial Unicode MS"/>
          <w:sz w:val="24"/>
          <w:szCs w:val="24"/>
        </w:rPr>
        <w:t>Իրազեկել համայնքին ≥72 ժ առաջ փոշոտ աշխատանքների իրականացումից առաջ.</w:t>
      </w:r>
    </w:p>
    <w:p w14:paraId="2C32B8B4" w14:textId="15FE3DD1"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2 Ջրի աղտոտում</w:t>
      </w:r>
    </w:p>
    <w:p w14:paraId="30E4A1CA" w14:textId="58B3448E"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Անտառվերականգնման գործընթացում առաջանում են ջրային ռեսուրսների աղտոտման ռիսկեր, որը հնարավորության սահմաններում պետք է կանխել, նվազեցնել, մեղմացնել, կոմպենսացնել կամ բարելավել:</w:t>
      </w:r>
    </w:p>
    <w:p w14:paraId="4E1F9866" w14:textId="5E35CF2D"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Ջրային ռեսուրսների աղտոտման աղբյուրներն են՝</w:t>
      </w:r>
    </w:p>
    <w:p w14:paraId="2D266EFA" w14:textId="2E739C1A" w:rsidR="00A5507B" w:rsidRPr="00356BA8" w:rsidRDefault="0037746D">
      <w:pPr>
        <w:numPr>
          <w:ilvl w:val="0"/>
          <w:numId w:val="5"/>
        </w:numPr>
        <w:tabs>
          <w:tab w:val="left" w:pos="11057"/>
        </w:tabs>
        <w:spacing w:before="480" w:line="276" w:lineRule="auto"/>
        <w:jc w:val="both"/>
        <w:rPr>
          <w:rFonts w:ascii="GHEA Mariam" w:hAnsi="GHEA Mariam"/>
          <w:sz w:val="24"/>
          <w:szCs w:val="24"/>
        </w:rPr>
      </w:pPr>
      <w:r w:rsidRPr="00356BA8">
        <w:rPr>
          <w:rFonts w:ascii="GHEA Mariam" w:eastAsia="Tahoma" w:hAnsi="GHEA Mariam" w:cs="Tahoma"/>
          <w:sz w:val="24"/>
          <w:szCs w:val="24"/>
        </w:rPr>
        <w:lastRenderedPageBreak/>
        <w:t>Էրոզիա և հողային մասնիկների արտահոսք</w:t>
      </w:r>
    </w:p>
    <w:p w14:paraId="367C3234" w14:textId="3C0DA457" w:rsidR="00A5507B" w:rsidRPr="00356BA8" w:rsidRDefault="0037746D">
      <w:pPr>
        <w:numPr>
          <w:ilvl w:val="0"/>
          <w:numId w:val="5"/>
        </w:numPr>
        <w:tabs>
          <w:tab w:val="left" w:pos="11057"/>
        </w:tabs>
        <w:spacing w:line="276" w:lineRule="auto"/>
        <w:jc w:val="both"/>
        <w:rPr>
          <w:rFonts w:ascii="GHEA Mariam" w:hAnsi="GHEA Mariam"/>
          <w:sz w:val="24"/>
          <w:szCs w:val="24"/>
        </w:rPr>
      </w:pPr>
      <w:r w:rsidRPr="00356BA8">
        <w:rPr>
          <w:rFonts w:ascii="GHEA Mariam" w:eastAsia="Tahoma" w:hAnsi="GHEA Mariam" w:cs="Tahoma"/>
          <w:sz w:val="24"/>
          <w:szCs w:val="24"/>
        </w:rPr>
        <w:t>Դիզվառելիքի, յուղերի և ածխաջրածինների արտահոսք</w:t>
      </w:r>
    </w:p>
    <w:p w14:paraId="559ED65F" w14:textId="467AF9A0" w:rsidR="00A5507B" w:rsidRPr="00356BA8" w:rsidRDefault="0037746D">
      <w:pPr>
        <w:numPr>
          <w:ilvl w:val="0"/>
          <w:numId w:val="5"/>
        </w:numPr>
        <w:tabs>
          <w:tab w:val="left" w:pos="11057"/>
        </w:tabs>
        <w:spacing w:line="276" w:lineRule="auto"/>
        <w:jc w:val="both"/>
        <w:rPr>
          <w:rFonts w:ascii="GHEA Mariam" w:hAnsi="GHEA Mariam"/>
          <w:sz w:val="24"/>
          <w:szCs w:val="24"/>
        </w:rPr>
      </w:pPr>
      <w:r w:rsidRPr="00356BA8">
        <w:rPr>
          <w:rFonts w:ascii="GHEA Mariam" w:eastAsia="Tahoma" w:hAnsi="GHEA Mariam" w:cs="Tahoma"/>
          <w:sz w:val="24"/>
          <w:szCs w:val="24"/>
        </w:rPr>
        <w:t>Աշխատանքային և տրանսպորտային միջոցների անվադողերի լվացման կետեր</w:t>
      </w:r>
    </w:p>
    <w:p w14:paraId="4992E06A" w14:textId="2BF5081B" w:rsidR="00A5507B" w:rsidRPr="00356BA8" w:rsidRDefault="0037746D">
      <w:pPr>
        <w:numPr>
          <w:ilvl w:val="0"/>
          <w:numId w:val="5"/>
        </w:numPr>
        <w:tabs>
          <w:tab w:val="left" w:pos="11057"/>
        </w:tabs>
        <w:jc w:val="both"/>
        <w:rPr>
          <w:rFonts w:ascii="GHEA Mariam" w:hAnsi="GHEA Mariam"/>
          <w:sz w:val="24"/>
          <w:szCs w:val="24"/>
        </w:rPr>
      </w:pPr>
      <w:r w:rsidRPr="00356BA8">
        <w:rPr>
          <w:rFonts w:ascii="GHEA Mariam" w:eastAsia="Tahoma" w:hAnsi="GHEA Mariam" w:cs="Tahoma"/>
          <w:sz w:val="24"/>
          <w:szCs w:val="24"/>
        </w:rPr>
        <w:t>Կեղտաջրերը</w:t>
      </w:r>
    </w:p>
    <w:p w14:paraId="22B81D8C" w14:textId="692D554D" w:rsidR="00A5507B" w:rsidRPr="00356BA8" w:rsidRDefault="0037746D">
      <w:pPr>
        <w:numPr>
          <w:ilvl w:val="0"/>
          <w:numId w:val="5"/>
        </w:numPr>
        <w:tabs>
          <w:tab w:val="left" w:pos="11057"/>
        </w:tabs>
        <w:jc w:val="both"/>
        <w:rPr>
          <w:rFonts w:ascii="GHEA Mariam" w:eastAsia="Merriweather" w:hAnsi="GHEA Mariam" w:cs="Merriweather"/>
          <w:sz w:val="24"/>
          <w:szCs w:val="24"/>
        </w:rPr>
      </w:pPr>
      <w:r w:rsidRPr="00356BA8">
        <w:rPr>
          <w:rFonts w:ascii="GHEA Mariam" w:eastAsia="Tahoma" w:hAnsi="GHEA Mariam" w:cs="Tahoma"/>
          <w:sz w:val="24"/>
          <w:szCs w:val="24"/>
        </w:rPr>
        <w:t>Այրումից առաջացած մոխիրի մասնիկների արտահոսք</w:t>
      </w:r>
    </w:p>
    <w:p w14:paraId="0C5251F0" w14:textId="55D83D7C" w:rsidR="00A5507B" w:rsidRPr="00356BA8" w:rsidRDefault="0037746D">
      <w:pPr>
        <w:numPr>
          <w:ilvl w:val="0"/>
          <w:numId w:val="5"/>
        </w:numPr>
        <w:tabs>
          <w:tab w:val="left" w:pos="11057"/>
        </w:tabs>
        <w:jc w:val="both"/>
        <w:rPr>
          <w:rFonts w:ascii="GHEA Mariam" w:eastAsia="Merriweather" w:hAnsi="GHEA Mariam" w:cs="Merriweather"/>
          <w:sz w:val="24"/>
          <w:szCs w:val="24"/>
        </w:rPr>
      </w:pPr>
      <w:r w:rsidRPr="00356BA8">
        <w:rPr>
          <w:rFonts w:ascii="GHEA Mariam" w:eastAsia="Tahoma" w:hAnsi="GHEA Mariam" w:cs="Tahoma"/>
          <w:sz w:val="24"/>
          <w:szCs w:val="24"/>
        </w:rPr>
        <w:t>Աշխատողների կողմից առաջացած թափոնների արտահոսք</w:t>
      </w:r>
    </w:p>
    <w:p w14:paraId="4D1E2201" w14:textId="43BEC7C1"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Աղտոտման նշված աղբյուրներից անձրևային սեզոնի ընթացքում կարող են աղտոտիչները մակերեսային հոսքերի, ինչպես նաև քամու միջոցով անցնել ջրային միջավայր:</w:t>
      </w:r>
    </w:p>
    <w:p w14:paraId="180B5496" w14:textId="25EC06F2"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Կանխարգելիչ միջոցառումներ</w:t>
      </w:r>
    </w:p>
    <w:p w14:paraId="05B8B844" w14:textId="5F918371" w:rsidR="00A5507B" w:rsidRPr="00356BA8" w:rsidRDefault="0037746D">
      <w:pPr>
        <w:numPr>
          <w:ilvl w:val="0"/>
          <w:numId w:val="21"/>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Arial Unicode MS" w:hAnsi="GHEA Mariam" w:cs="Arial Unicode MS"/>
          <w:sz w:val="24"/>
          <w:szCs w:val="24"/>
        </w:rPr>
        <w:t>Սահմանափակել բաց հողային տարածքները ≤1 հա; կայունացնել հողերը ≤7 օրում։</w:t>
      </w:r>
    </w:p>
    <w:p w14:paraId="1A81BDE8" w14:textId="4D986DE4" w:rsidR="00A5507B" w:rsidRPr="00356BA8" w:rsidRDefault="0037746D">
      <w:pPr>
        <w:numPr>
          <w:ilvl w:val="0"/>
          <w:numId w:val="21"/>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Սերմնաբուսակները պահել ծածկված վիճակում՝ կանխելով հողային մասնիկների հեռացումը ջրային միջավայր:</w:t>
      </w:r>
    </w:p>
    <w:p w14:paraId="7E5F1F68" w14:textId="70D2D7EC" w:rsidR="00A5507B" w:rsidRPr="00356BA8" w:rsidRDefault="0037746D">
      <w:pPr>
        <w:numPr>
          <w:ilvl w:val="0"/>
          <w:numId w:val="21"/>
        </w:numPr>
        <w:tabs>
          <w:tab w:val="left" w:pos="11057"/>
        </w:tabs>
        <w:spacing w:line="276" w:lineRule="auto"/>
        <w:jc w:val="both"/>
        <w:rPr>
          <w:rFonts w:ascii="GHEA Mariam" w:eastAsia="Merriweather" w:hAnsi="GHEA Mariam" w:cs="Merriweather"/>
          <w:sz w:val="24"/>
          <w:szCs w:val="24"/>
        </w:rPr>
      </w:pPr>
      <w:r w:rsidRPr="00356BA8">
        <w:rPr>
          <w:rFonts w:ascii="GHEA Mariam" w:eastAsia="Arial Unicode MS" w:hAnsi="GHEA Mariam" w:cs="Arial Unicode MS"/>
          <w:sz w:val="24"/>
          <w:szCs w:val="24"/>
        </w:rPr>
        <w:t>Դիզ վառելիքի պահեստավորումն իրականացնել ≥50 մ հեռու ջրային աղբյուրներից, լիցքավորումը կատարել   միայն հատուկ գոտիներում, որտեղ առկա են երկրորդային պաշտպանական համակարգեր։</w:t>
      </w:r>
    </w:p>
    <w:p w14:paraId="2244C67A" w14:textId="3C03A264" w:rsidR="00A5507B" w:rsidRPr="00356BA8" w:rsidRDefault="0037746D">
      <w:pPr>
        <w:numPr>
          <w:ilvl w:val="0"/>
          <w:numId w:val="21"/>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Արգելել տրանսպորտային միջոցների լվացումն բաց տարածքներում, օգտագործել հատուկ հարթակներ։</w:t>
      </w:r>
    </w:p>
    <w:p w14:paraId="437F0D2A" w14:textId="752EDA4A" w:rsidR="00A5507B" w:rsidRPr="00356BA8" w:rsidRDefault="0037746D">
      <w:pPr>
        <w:numPr>
          <w:ilvl w:val="0"/>
          <w:numId w:val="61"/>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Օգտագործել փակ զուգարաններ կամ սեպտիկ համակարգեր; պարբերաբար մաքրել:</w:t>
      </w:r>
    </w:p>
    <w:p w14:paraId="7C28CBBC" w14:textId="56E5E0CF" w:rsidR="00A5507B" w:rsidRPr="00356BA8" w:rsidRDefault="0037746D">
      <w:pPr>
        <w:numPr>
          <w:ilvl w:val="0"/>
          <w:numId w:val="61"/>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Հողակույտերը պահել հատուկ ծածկերի տակ՝ կանխելով հողային մասնիկների հեռացումը:</w:t>
      </w:r>
    </w:p>
    <w:p w14:paraId="441CF670" w14:textId="780F4110" w:rsidR="00A5507B" w:rsidRPr="00356BA8" w:rsidRDefault="0037746D">
      <w:pPr>
        <w:numPr>
          <w:ilvl w:val="0"/>
          <w:numId w:val="61"/>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Բացառել բաց այրումները, կանխել աշխատանքների ընթացքում առաջացած թափոնների արտահոսքը:</w:t>
      </w:r>
    </w:p>
    <w:p w14:paraId="26270C5E" w14:textId="0E9C9625"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Մշտադիտարկում</w:t>
      </w:r>
    </w:p>
    <w:p w14:paraId="43123848" w14:textId="5122254A" w:rsidR="00A5507B" w:rsidRPr="00356BA8" w:rsidRDefault="0037746D">
      <w:pPr>
        <w:numPr>
          <w:ilvl w:val="0"/>
          <w:numId w:val="14"/>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Բազային: Աշխատանքները սկսելուց  7–14 օր առաջ ուսումնասիրել ջրի պարզությունը, pH, էլեկտրահաղորդականությունը, սննդային էլեմենտների պարունակությունը:</w:t>
      </w:r>
    </w:p>
    <w:p w14:paraId="2D05FC99" w14:textId="3595CD37" w:rsidR="00A5507B" w:rsidRPr="00356BA8" w:rsidRDefault="0037746D">
      <w:pPr>
        <w:numPr>
          <w:ilvl w:val="0"/>
          <w:numId w:val="14"/>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Անհապաղ կատարել նմուշառում տարբեր աղտոտիչների արտահոսքի դեպքում:</w:t>
      </w:r>
    </w:p>
    <w:p w14:paraId="59B83646" w14:textId="6A3B97D1" w:rsidR="00A5507B" w:rsidRPr="00356BA8" w:rsidRDefault="0037746D">
      <w:pPr>
        <w:numPr>
          <w:ilvl w:val="0"/>
          <w:numId w:val="14"/>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Յուրաքանչյուր խախտման դեպքում կիրառել կանխարգելիչ միջոցառումներ:</w:t>
      </w:r>
    </w:p>
    <w:p w14:paraId="0B06FA38" w14:textId="77777777" w:rsidR="00A5507B" w:rsidRPr="00356BA8" w:rsidRDefault="00A5507B">
      <w:pPr>
        <w:tabs>
          <w:tab w:val="left" w:pos="11057"/>
        </w:tabs>
        <w:spacing w:before="240" w:after="240" w:line="276" w:lineRule="auto"/>
        <w:jc w:val="both"/>
        <w:rPr>
          <w:rFonts w:ascii="GHEA Mariam" w:eastAsia="Merriweather" w:hAnsi="GHEA Mariam" w:cs="Merriweather"/>
          <w:sz w:val="24"/>
          <w:szCs w:val="24"/>
        </w:rPr>
      </w:pPr>
    </w:p>
    <w:p w14:paraId="25B9E134" w14:textId="3FB1BADE"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lastRenderedPageBreak/>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3 Երկրաբանություն</w:t>
      </w:r>
    </w:p>
    <w:p w14:paraId="67015DD5" w14:textId="62F1E7DF" w:rsidR="00A5507B" w:rsidRPr="00356BA8" w:rsidRDefault="0037746D">
      <w:pPr>
        <w:tabs>
          <w:tab w:val="left" w:pos="11057"/>
        </w:tabs>
        <w:spacing w:before="240" w:after="240" w:line="276" w:lineRule="auto"/>
        <w:ind w:left="720"/>
        <w:jc w:val="both"/>
        <w:rPr>
          <w:rFonts w:ascii="GHEA Mariam" w:eastAsia="Merriweather" w:hAnsi="GHEA Mariam" w:cs="Merriweather"/>
          <w:sz w:val="24"/>
          <w:szCs w:val="24"/>
        </w:rPr>
      </w:pPr>
      <w:r w:rsidRPr="00356BA8">
        <w:rPr>
          <w:rFonts w:ascii="GHEA Mariam" w:eastAsia="Tahoma" w:hAnsi="GHEA Mariam" w:cs="Tahoma"/>
          <w:sz w:val="24"/>
          <w:szCs w:val="24"/>
        </w:rPr>
        <w:t>Աշխատանքների իրականացման ընթացքում հնարավոր է հողի որակական հատկությունների փոփոխություն, էռոզիայի զարգացում, հողի ամրացում, սողանքի ռիսկեր և այլն:</w:t>
      </w:r>
    </w:p>
    <w:p w14:paraId="3A799B55" w14:textId="29B4E607"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1. Հիմնական ռեցեպտորներ</w:t>
      </w:r>
    </w:p>
    <w:p w14:paraId="6648D562" w14:textId="62DB604D" w:rsidR="00A5507B" w:rsidRPr="00356BA8" w:rsidRDefault="0037746D">
      <w:pPr>
        <w:numPr>
          <w:ilvl w:val="0"/>
          <w:numId w:val="66"/>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Հողի էռոզիա և վերին շերտի կորուստ, որը նվազեցնում է վերականգնման արդյունավետությունը և մեծացնում նստվածքային բեռը ջրային հոսքերում։</w:t>
      </w:r>
    </w:p>
    <w:p w14:paraId="132EF1B6" w14:textId="7AA7D45F" w:rsidR="00A5507B" w:rsidRPr="00356BA8" w:rsidRDefault="0037746D">
      <w:pPr>
        <w:numPr>
          <w:ilvl w:val="0"/>
          <w:numId w:val="66"/>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Հողի խտացում տեխնիկայից, որը նվազեցնում է հողի ջրաթափանցելիությունը, արմատների աճը և տնկիների կենսունակությունը։</w:t>
      </w:r>
    </w:p>
    <w:p w14:paraId="0AFB962E" w14:textId="0E96E776" w:rsidR="00A5507B" w:rsidRPr="00356BA8" w:rsidRDefault="0037746D">
      <w:pPr>
        <w:numPr>
          <w:ilvl w:val="0"/>
          <w:numId w:val="66"/>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Լանջերի անկայունություն և սողանքների վտանգ՝ հողային աշխատանքների ժամանակ։</w:t>
      </w:r>
    </w:p>
    <w:p w14:paraId="70BD2BFD" w14:textId="166494FA" w:rsidR="00A5507B" w:rsidRPr="00356BA8" w:rsidRDefault="0037746D">
      <w:pPr>
        <w:numPr>
          <w:ilvl w:val="0"/>
          <w:numId w:val="66"/>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Հողի աղտոտում վառելիքի, ածխաջրածինների, քիմիական նյութերի արտահոսքից, որոնք ազդում են հողի քիմիական կազմի և կենսաբազմազանության վրա։</w:t>
      </w:r>
    </w:p>
    <w:p w14:paraId="244D7B7A" w14:textId="4A7460C7"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Կանխարգելիչ միջոցառումներ</w:t>
      </w:r>
    </w:p>
    <w:p w14:paraId="4B86C6D2" w14:textId="698D95AC" w:rsidR="00A5507B" w:rsidRPr="00356BA8" w:rsidRDefault="0037746D">
      <w:pPr>
        <w:numPr>
          <w:ilvl w:val="0"/>
          <w:numId w:val="51"/>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Խուսափել &gt;25% թեքությամբ լանջերին, ակտիվ սողանքային և էրոզիոն  տարածքներում աշխատանքներ իրականացնելուց։</w:t>
      </w:r>
    </w:p>
    <w:p w14:paraId="0C86356B" w14:textId="74759CA9" w:rsidR="00A5507B" w:rsidRPr="00356BA8" w:rsidRDefault="0037746D">
      <w:pPr>
        <w:numPr>
          <w:ilvl w:val="0"/>
          <w:numId w:val="51"/>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Աշխատանքներն իրականացնելու նպատակով ճանապարհները սահմանել կայուն տարածքներում, հնարավորության դեպքում օգտագործել առկա երթուղիները։</w:t>
      </w:r>
    </w:p>
    <w:p w14:paraId="13BBF628" w14:textId="05DDDED9" w:rsidR="00A5507B" w:rsidRPr="00356BA8" w:rsidRDefault="0037746D">
      <w:pPr>
        <w:numPr>
          <w:ilvl w:val="0"/>
          <w:numId w:val="51"/>
        </w:numPr>
        <w:tabs>
          <w:tab w:val="left" w:pos="11057"/>
        </w:tabs>
        <w:spacing w:line="276" w:lineRule="auto"/>
        <w:jc w:val="both"/>
        <w:rPr>
          <w:rFonts w:ascii="GHEA Mariam" w:eastAsia="Merriweather" w:hAnsi="GHEA Mariam" w:cs="Merriweather"/>
          <w:sz w:val="24"/>
          <w:szCs w:val="24"/>
        </w:rPr>
      </w:pPr>
      <w:r w:rsidRPr="00356BA8">
        <w:rPr>
          <w:rFonts w:ascii="GHEA Mariam" w:eastAsia="Arial Unicode MS" w:hAnsi="GHEA Mariam" w:cs="Arial Unicode MS"/>
          <w:sz w:val="24"/>
          <w:szCs w:val="24"/>
        </w:rPr>
        <w:t>Հողային աշխատանքներն իրականացնել աստիճանաբար (≤1 հա նախընտրելի է)։</w:t>
      </w:r>
    </w:p>
    <w:p w14:paraId="2CDF1D6C" w14:textId="7B30AD34" w:rsidR="00A5507B" w:rsidRPr="00356BA8" w:rsidRDefault="0037746D">
      <w:pPr>
        <w:numPr>
          <w:ilvl w:val="0"/>
          <w:numId w:val="13"/>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Աշխատանքներն այնպես պլանավորել, որ կանխվեն հողատարման երևույթները։</w:t>
      </w:r>
    </w:p>
    <w:p w14:paraId="06787741" w14:textId="651D1AAA" w:rsidR="00A5507B" w:rsidRPr="00356BA8" w:rsidRDefault="0037746D">
      <w:pPr>
        <w:numPr>
          <w:ilvl w:val="0"/>
          <w:numId w:val="25"/>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Ծանր տեխնիկայի շարժը իրականացնել  հատուկ երթուղիներով, օգտագործել ցածր ճնշման սարքավորումներ և ծածկոցներ զգայուն տարածքներում։</w:t>
      </w:r>
    </w:p>
    <w:p w14:paraId="5683A2DF" w14:textId="42EC1FF6" w:rsidR="00A5507B" w:rsidRPr="00356BA8" w:rsidRDefault="0037746D">
      <w:pPr>
        <w:numPr>
          <w:ilvl w:val="0"/>
          <w:numId w:val="25"/>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Արգելել տեխնիկայի շարժը խոնավ հողերում։</w:t>
      </w:r>
    </w:p>
    <w:p w14:paraId="130C2FF0" w14:textId="135AFE29" w:rsidR="00A5507B" w:rsidRPr="00356BA8" w:rsidRDefault="0037746D">
      <w:pPr>
        <w:numPr>
          <w:ilvl w:val="0"/>
          <w:numId w:val="69"/>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Անմիջապես հարթեցնել և կայունացնել բաց տարածքները։</w:t>
      </w:r>
    </w:p>
    <w:p w14:paraId="5597C561" w14:textId="6522D6A6" w:rsidR="00A5507B" w:rsidRPr="00356BA8" w:rsidRDefault="0037746D">
      <w:pPr>
        <w:numPr>
          <w:ilvl w:val="0"/>
          <w:numId w:val="24"/>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Բացառել լիցքավորումը և տեխնիկական սպասարկումը լանջերին կամ բաց ստորոտներում, օգտագործել հատուկ հարթակներ։</w:t>
      </w:r>
    </w:p>
    <w:p w14:paraId="3A7C071C" w14:textId="20F6CA68" w:rsidR="00A5507B" w:rsidRPr="00356BA8" w:rsidRDefault="0037746D">
      <w:pPr>
        <w:numPr>
          <w:ilvl w:val="0"/>
          <w:numId w:val="24"/>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Նույնականացնել խտացման գոտիները, կիրառել հողի փխրեցում  և օրգանական հավելումներ տնկումից առաջ։</w:t>
      </w:r>
    </w:p>
    <w:p w14:paraId="43299417" w14:textId="39A0E10F" w:rsidR="00A5507B" w:rsidRPr="00356BA8" w:rsidRDefault="0037746D">
      <w:pPr>
        <w:numPr>
          <w:ilvl w:val="0"/>
          <w:numId w:val="24"/>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Կայունացնել  խախտված լանջերը և արագ վերականգնել բուսածածկը տեղական բուսատեսակներով։</w:t>
      </w:r>
    </w:p>
    <w:p w14:paraId="2D2304CF" w14:textId="283533FC"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lastRenderedPageBreak/>
        <w:t>Մոնիթորինգ և ստուգումներ</w:t>
      </w:r>
    </w:p>
    <w:p w14:paraId="337C337F" w14:textId="3131190F" w:rsidR="00A5507B" w:rsidRPr="00356BA8" w:rsidRDefault="0037746D">
      <w:pPr>
        <w:numPr>
          <w:ilvl w:val="0"/>
          <w:numId w:val="50"/>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Arial Unicode MS" w:hAnsi="GHEA Mariam" w:cs="Arial Unicode MS"/>
          <w:sz w:val="24"/>
          <w:szCs w:val="24"/>
        </w:rPr>
        <w:t>Նախաաշխատանքային</w:t>
      </w:r>
      <w:r w:rsidRPr="00356BA8">
        <w:rPr>
          <w:rFonts w:ascii="Cambria Math" w:eastAsia="Arial Unicode MS" w:hAnsi="Cambria Math" w:cs="Cambria Math"/>
          <w:sz w:val="24"/>
          <w:szCs w:val="24"/>
        </w:rPr>
        <w:t>․</w:t>
      </w:r>
      <w:r w:rsidRPr="00356BA8">
        <w:rPr>
          <w:rFonts w:ascii="GHEA Mariam" w:eastAsia="Arial Unicode MS" w:hAnsi="GHEA Mariam" w:cs="Arial Unicode MS"/>
          <w:sz w:val="24"/>
          <w:szCs w:val="24"/>
        </w:rPr>
        <w:t xml:space="preserve"> երկրատեխնիկական հաշվետվություն և քարտեզագրված զգայուն գոտիներ ≥15% լանջերի համար։</w:t>
      </w:r>
    </w:p>
    <w:p w14:paraId="3ED04EC0" w14:textId="26C0147F" w:rsidR="00A5507B" w:rsidRPr="00356BA8" w:rsidRDefault="0037746D">
      <w:pPr>
        <w:numPr>
          <w:ilvl w:val="0"/>
          <w:numId w:val="50"/>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Աշխատանքների ընթացքում</w:t>
      </w:r>
      <w:r w:rsidRPr="00356BA8">
        <w:rPr>
          <w:rFonts w:ascii="Cambria Math" w:eastAsia="Tahoma" w:hAnsi="Cambria Math" w:cs="Cambria Math"/>
          <w:sz w:val="24"/>
          <w:szCs w:val="24"/>
        </w:rPr>
        <w:t>․</w:t>
      </w:r>
    </w:p>
    <w:p w14:paraId="5869FDC1" w14:textId="567C6DA8" w:rsidR="00A5507B" w:rsidRPr="00356BA8" w:rsidRDefault="0037746D">
      <w:pPr>
        <w:numPr>
          <w:ilvl w:val="1"/>
          <w:numId w:val="50"/>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Ամենօրյա տեսողական ստուգումներ ակտիվ հողային աշխատանքներում; շաբաթական պաշտոնական ստուգումներ։</w:t>
      </w:r>
    </w:p>
    <w:p w14:paraId="7538C56E" w14:textId="32F77640" w:rsidR="00A5507B" w:rsidRPr="00356BA8" w:rsidRDefault="0037746D">
      <w:pPr>
        <w:numPr>
          <w:ilvl w:val="1"/>
          <w:numId w:val="50"/>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Arial Unicode MS" w:hAnsi="GHEA Mariam" w:cs="Arial Unicode MS"/>
          <w:sz w:val="24"/>
          <w:szCs w:val="24"/>
        </w:rPr>
        <w:t>Պարտադիր ստուգում ≤24 ժամում ≥10–20 մմ տեղումների դեպքում։</w:t>
      </w:r>
    </w:p>
    <w:p w14:paraId="1DFAF184" w14:textId="48851B8B"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4 Հողի աղտոտվածություն</w:t>
      </w:r>
    </w:p>
    <w:p w14:paraId="3F1025CD" w14:textId="78677450"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Աշխատանքների իրականացման գործընթացում հնարավոր է հողի աղտոտում տրանսպորտային միջոցների շահագործման ընթացքում, լվացման կետերում,  կեղտաջրերի ներթափանցման միջոցով և այլն: Նշված աղբյուրներից հնարավոր է հողի վերին շերտի, սերմնաբուսակների արմատամերձ շերտի, գրունտային ջրերի, մակերեսային ջրերի աղտոտում:</w:t>
      </w:r>
    </w:p>
    <w:p w14:paraId="698702EF" w14:textId="2990A55C"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Կանխարգելման միջոցառումնեերը</w:t>
      </w:r>
    </w:p>
    <w:p w14:paraId="7B888661" w14:textId="38A0AB87" w:rsidR="00A5507B" w:rsidRPr="00356BA8" w:rsidRDefault="0037746D">
      <w:pPr>
        <w:numPr>
          <w:ilvl w:val="0"/>
          <w:numId w:val="65"/>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Բացառել տեխնիկական միջոցների լիցքավորումը սահմանված գոտիներից դուրս, իսկ այդ գոտիներում կարևոր են հատուկ պաշտպանական համակարգերի առկայությունը՝ արտահոսքերը կանխելու նպատակով:</w:t>
      </w:r>
    </w:p>
    <w:p w14:paraId="3F98253C" w14:textId="7BF3C6E6" w:rsidR="00A5507B" w:rsidRPr="00356BA8" w:rsidRDefault="0037746D">
      <w:pPr>
        <w:numPr>
          <w:ilvl w:val="0"/>
          <w:numId w:val="65"/>
        </w:numPr>
        <w:jc w:val="both"/>
        <w:rPr>
          <w:rFonts w:ascii="GHEA Mariam" w:hAnsi="GHEA Mariam"/>
          <w:sz w:val="24"/>
          <w:szCs w:val="24"/>
        </w:rPr>
      </w:pPr>
      <w:r w:rsidRPr="00356BA8">
        <w:rPr>
          <w:rFonts w:ascii="GHEA Mariam" w:eastAsia="Tahoma" w:hAnsi="GHEA Mariam" w:cs="Tahoma"/>
          <w:sz w:val="24"/>
          <w:szCs w:val="24"/>
        </w:rPr>
        <w:t>տեխնիկայի լիցքավորումն ու սպասարկումն իրականացնել  իրականացնել հատուկ սահմանված տարածքներում, որոնցից դուրս նշված գործողություններն արգելվում է։</w:t>
      </w:r>
    </w:p>
    <w:p w14:paraId="4AD93B26" w14:textId="4704FDC1" w:rsidR="00A5507B" w:rsidRPr="00356BA8" w:rsidRDefault="0037746D">
      <w:pPr>
        <w:numPr>
          <w:ilvl w:val="0"/>
          <w:numId w:val="65"/>
        </w:numPr>
        <w:jc w:val="both"/>
        <w:rPr>
          <w:rFonts w:ascii="GHEA Mariam" w:hAnsi="GHEA Mariam"/>
          <w:sz w:val="24"/>
          <w:szCs w:val="24"/>
        </w:rPr>
      </w:pPr>
      <w:r w:rsidRPr="00356BA8">
        <w:rPr>
          <w:rFonts w:ascii="GHEA Mariam" w:eastAsia="Tahoma" w:hAnsi="GHEA Mariam" w:cs="Tahoma"/>
          <w:sz w:val="24"/>
          <w:szCs w:val="24"/>
        </w:rPr>
        <w:t>Տարբեր աղտոտիչների արտահոսքի դեպքում անմիջապես օգտագործել հատուկ կլանիչներ (կլանիչներ, պաշտպանիչ վալեր), կուտակել աղտոտված հողը տարաներում մինչև հեռացումը, տեղեկացնել EPIU-ին և իրականացնել վերականգնման գործընթաց։</w:t>
      </w:r>
    </w:p>
    <w:p w14:paraId="0ABEFE2B" w14:textId="69B02B5B" w:rsidR="00A5507B" w:rsidRPr="00356BA8" w:rsidRDefault="0037746D">
      <w:pPr>
        <w:numPr>
          <w:ilvl w:val="0"/>
          <w:numId w:val="65"/>
        </w:numPr>
        <w:spacing w:after="240"/>
        <w:jc w:val="both"/>
        <w:rPr>
          <w:rFonts w:ascii="GHEA Mariam" w:hAnsi="GHEA Mariam"/>
          <w:sz w:val="24"/>
          <w:szCs w:val="24"/>
        </w:rPr>
      </w:pPr>
      <w:r w:rsidRPr="00356BA8">
        <w:rPr>
          <w:rFonts w:ascii="GHEA Mariam" w:eastAsia="Tahoma" w:hAnsi="GHEA Mariam" w:cs="Tahoma"/>
          <w:sz w:val="24"/>
          <w:szCs w:val="24"/>
        </w:rPr>
        <w:t>Հողի աղտոտման կասկածի դեպքում դադարեցնել աշխատանքները, սահմանազատել տարածքը, վերցնել նմուշներ լաբորատոր հետազոտության համար։</w:t>
      </w:r>
    </w:p>
    <w:p w14:paraId="5C297789" w14:textId="3EE36213" w:rsidR="00A5507B" w:rsidRPr="00356BA8" w:rsidRDefault="0037746D">
      <w:pPr>
        <w:spacing w:before="240" w:after="240"/>
        <w:jc w:val="both"/>
        <w:rPr>
          <w:rFonts w:ascii="GHEA Mariam" w:hAnsi="GHEA Mariam"/>
          <w:sz w:val="24"/>
          <w:szCs w:val="24"/>
        </w:rPr>
      </w:pPr>
      <w:r w:rsidRPr="00356BA8">
        <w:rPr>
          <w:rFonts w:ascii="GHEA Mariam" w:eastAsia="Tahoma" w:hAnsi="GHEA Mariam" w:cs="Tahoma"/>
          <w:sz w:val="24"/>
          <w:szCs w:val="24"/>
        </w:rPr>
        <w:t>Մշտադիտարկում</w:t>
      </w:r>
    </w:p>
    <w:p w14:paraId="3DDB9A49" w14:textId="54A027A9" w:rsidR="00A5507B" w:rsidRPr="00356BA8" w:rsidRDefault="0037746D">
      <w:pPr>
        <w:spacing w:before="240" w:after="240"/>
        <w:jc w:val="both"/>
        <w:rPr>
          <w:rFonts w:ascii="GHEA Mariam" w:hAnsi="GHEA Mariam"/>
          <w:sz w:val="24"/>
          <w:szCs w:val="24"/>
        </w:rPr>
      </w:pPr>
      <w:r w:rsidRPr="00356BA8">
        <w:rPr>
          <w:rFonts w:ascii="GHEA Mariam" w:eastAsia="Arial Unicode MS" w:hAnsi="GHEA Mariam" w:cs="Arial Unicode MS"/>
          <w:sz w:val="24"/>
          <w:szCs w:val="24"/>
        </w:rPr>
        <w:t>Նախաաշխատանքային</w:t>
      </w:r>
      <w:r w:rsidRPr="00356BA8">
        <w:rPr>
          <w:rFonts w:ascii="Cambria Math" w:eastAsia="Arial Unicode MS" w:hAnsi="Cambria Math" w:cs="Cambria Math"/>
          <w:sz w:val="24"/>
          <w:szCs w:val="24"/>
        </w:rPr>
        <w:t>․</w:t>
      </w:r>
      <w:r w:rsidRPr="00356BA8">
        <w:rPr>
          <w:rFonts w:ascii="GHEA Mariam" w:eastAsia="Arial Unicode MS" w:hAnsi="GHEA Mariam" w:cs="Arial Unicode MS"/>
          <w:sz w:val="24"/>
          <w:szCs w:val="24"/>
        </w:rPr>
        <w:t xml:space="preserve"> երկրատեխնիկական հաշվետվություն և քարտեզագրված զգայուն գոտիներ պարտադիր ≥15% լանջերի համար։</w:t>
      </w:r>
    </w:p>
    <w:p w14:paraId="2CBAC25B" w14:textId="3ED83FA3" w:rsidR="00A5507B" w:rsidRPr="00356BA8" w:rsidRDefault="0037746D">
      <w:pPr>
        <w:spacing w:before="240" w:after="240"/>
        <w:jc w:val="both"/>
        <w:rPr>
          <w:rFonts w:ascii="GHEA Mariam" w:hAnsi="GHEA Mariam"/>
          <w:sz w:val="24"/>
          <w:szCs w:val="24"/>
        </w:rPr>
      </w:pPr>
      <w:r w:rsidRPr="00356BA8">
        <w:rPr>
          <w:rFonts w:ascii="GHEA Mariam" w:eastAsia="Tahoma" w:hAnsi="GHEA Mariam" w:cs="Tahoma"/>
          <w:sz w:val="24"/>
          <w:szCs w:val="24"/>
        </w:rPr>
        <w:t>Աշխատանքների ընթացքում</w:t>
      </w:r>
      <w:r w:rsidRPr="00356BA8">
        <w:rPr>
          <w:rFonts w:ascii="Cambria Math" w:eastAsia="Tahoma" w:hAnsi="Cambria Math" w:cs="Cambria Math"/>
          <w:sz w:val="24"/>
          <w:szCs w:val="24"/>
        </w:rPr>
        <w:t>․</w:t>
      </w:r>
    </w:p>
    <w:p w14:paraId="13BEDCC0" w14:textId="029E49F1" w:rsidR="00A5507B" w:rsidRPr="00356BA8" w:rsidRDefault="0037746D">
      <w:pPr>
        <w:numPr>
          <w:ilvl w:val="0"/>
          <w:numId w:val="68"/>
        </w:numPr>
        <w:spacing w:before="240"/>
        <w:jc w:val="both"/>
        <w:rPr>
          <w:rFonts w:ascii="GHEA Mariam" w:hAnsi="GHEA Mariam"/>
          <w:sz w:val="24"/>
          <w:szCs w:val="24"/>
        </w:rPr>
      </w:pPr>
      <w:r w:rsidRPr="00356BA8">
        <w:rPr>
          <w:rFonts w:ascii="GHEA Mariam" w:eastAsia="Tahoma" w:hAnsi="GHEA Mariam" w:cs="Tahoma"/>
          <w:sz w:val="24"/>
          <w:szCs w:val="24"/>
        </w:rPr>
        <w:t xml:space="preserve">Ամենօրյա տեսողական ստուգումներ ակտիվ հողային աշխատանքներում; </w:t>
      </w:r>
      <w:r w:rsidRPr="00356BA8">
        <w:rPr>
          <w:rFonts w:ascii="GHEA Mariam" w:eastAsia="Tahoma" w:hAnsi="GHEA Mariam" w:cs="Tahoma"/>
          <w:sz w:val="24"/>
          <w:szCs w:val="24"/>
        </w:rPr>
        <w:lastRenderedPageBreak/>
        <w:t>շաբաթական պաշտոնական ստուգումներ։</w:t>
      </w:r>
    </w:p>
    <w:p w14:paraId="1C27745D" w14:textId="6A4EBD91" w:rsidR="00A5507B" w:rsidRPr="00356BA8" w:rsidRDefault="0037746D">
      <w:pPr>
        <w:numPr>
          <w:ilvl w:val="0"/>
          <w:numId w:val="68"/>
        </w:numPr>
        <w:spacing w:after="240"/>
        <w:jc w:val="both"/>
        <w:rPr>
          <w:rFonts w:ascii="GHEA Mariam" w:hAnsi="GHEA Mariam"/>
          <w:sz w:val="24"/>
          <w:szCs w:val="24"/>
        </w:rPr>
      </w:pPr>
      <w:r w:rsidRPr="00356BA8">
        <w:rPr>
          <w:rFonts w:ascii="GHEA Mariam" w:eastAsia="Arial Unicode MS" w:hAnsi="GHEA Mariam" w:cs="Arial Unicode MS"/>
          <w:sz w:val="24"/>
          <w:szCs w:val="24"/>
        </w:rPr>
        <w:t>Պարտադիր ստուգում ≤24 ժամում ≥10–20 մմ տեղումների դեպքում։</w:t>
      </w:r>
    </w:p>
    <w:p w14:paraId="30A7D99F" w14:textId="07436A9B" w:rsidR="00A5507B" w:rsidRPr="00356BA8" w:rsidRDefault="0037746D">
      <w:pPr>
        <w:spacing w:before="240" w:after="240"/>
        <w:jc w:val="both"/>
        <w:rPr>
          <w:rFonts w:ascii="GHEA Mariam" w:hAnsi="GHEA Mariam"/>
          <w:sz w:val="24"/>
          <w:szCs w:val="24"/>
        </w:rPr>
      </w:pPr>
      <w:r w:rsidRPr="00356BA8">
        <w:rPr>
          <w:rFonts w:ascii="GHEA Mariam" w:eastAsia="Tahoma" w:hAnsi="GHEA Mariam" w:cs="Tahoma"/>
          <w:sz w:val="24"/>
          <w:szCs w:val="24"/>
        </w:rPr>
        <w:t>Աշխատանքներից հետո</w:t>
      </w:r>
      <w:r w:rsidRPr="00356BA8">
        <w:rPr>
          <w:rFonts w:ascii="Cambria Math" w:eastAsia="Tahoma" w:hAnsi="Cambria Math" w:cs="Cambria Math"/>
          <w:sz w:val="24"/>
          <w:szCs w:val="24"/>
        </w:rPr>
        <w:t>․</w:t>
      </w:r>
    </w:p>
    <w:p w14:paraId="32546754" w14:textId="1765AD91" w:rsidR="00A5507B" w:rsidRPr="00356BA8" w:rsidRDefault="0037746D">
      <w:pPr>
        <w:numPr>
          <w:ilvl w:val="0"/>
          <w:numId w:val="19"/>
        </w:numPr>
        <w:spacing w:before="240"/>
        <w:jc w:val="both"/>
        <w:rPr>
          <w:rFonts w:ascii="GHEA Mariam" w:eastAsia="Arial" w:hAnsi="GHEA Mariam" w:cs="Arial"/>
          <w:sz w:val="24"/>
          <w:szCs w:val="24"/>
        </w:rPr>
      </w:pPr>
      <w:r w:rsidRPr="00356BA8">
        <w:rPr>
          <w:rFonts w:ascii="GHEA Mariam" w:eastAsia="Tahoma" w:hAnsi="GHEA Mariam" w:cs="Tahoma"/>
          <w:sz w:val="24"/>
          <w:szCs w:val="24"/>
        </w:rPr>
        <w:t>Ամսական ստուգումներ լանջերի/էրոզիայի համար առաջին 6 ամիս; եռամսյակային՝ 1–2 տարում։</w:t>
      </w:r>
    </w:p>
    <w:p w14:paraId="6B0CCEB1" w14:textId="4B93FD0A" w:rsidR="00A5507B" w:rsidRPr="00356BA8" w:rsidRDefault="0037746D">
      <w:pPr>
        <w:numPr>
          <w:ilvl w:val="0"/>
          <w:numId w:val="19"/>
        </w:numPr>
        <w:spacing w:after="240"/>
        <w:jc w:val="both"/>
        <w:rPr>
          <w:rFonts w:ascii="GHEA Mariam" w:eastAsia="Arial" w:hAnsi="GHEA Mariam" w:cs="Arial"/>
          <w:sz w:val="24"/>
          <w:szCs w:val="24"/>
        </w:rPr>
      </w:pPr>
      <w:r w:rsidRPr="00356BA8">
        <w:rPr>
          <w:rFonts w:ascii="GHEA Mariam" w:eastAsia="Tahoma" w:hAnsi="GHEA Mariam" w:cs="Tahoma"/>
          <w:sz w:val="24"/>
          <w:szCs w:val="24"/>
        </w:rPr>
        <w:t>Մոնիթորինգ սերմնաբուսակների գոյատևման՝ որպես հողի վերականգնման ցուցանիշ (12 ամսում %)։</w:t>
      </w:r>
    </w:p>
    <w:p w14:paraId="65623996" w14:textId="77777777" w:rsidR="00A5507B" w:rsidRPr="00356BA8" w:rsidRDefault="00A5507B">
      <w:pPr>
        <w:spacing w:before="240" w:after="240"/>
        <w:jc w:val="both"/>
        <w:rPr>
          <w:rFonts w:ascii="GHEA Mariam" w:hAnsi="GHEA Mariam"/>
          <w:sz w:val="24"/>
          <w:szCs w:val="24"/>
        </w:rPr>
      </w:pPr>
    </w:p>
    <w:p w14:paraId="04480EE1" w14:textId="18B682AE"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5 Թափոնների կառավարում </w:t>
      </w:r>
    </w:p>
    <w:p w14:paraId="5B6F89FB" w14:textId="49D8578D"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Անտառվերականգնման գործընթացում չափազանց կարևոր է նվազեցնել թափոնների առաջացումը, տեսակավորումը, անվտանգ պահպանումը, ինչպես նաև վերօգտագործումը:</w:t>
      </w:r>
    </w:p>
    <w:p w14:paraId="610D3D85" w14:textId="564E836D"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Թափոնների տեսակները</w:t>
      </w:r>
    </w:p>
    <w:p w14:paraId="53FE0144" w14:textId="4C8AEA4F" w:rsidR="00A5507B" w:rsidRPr="00356BA8" w:rsidRDefault="0037746D">
      <w:pPr>
        <w:numPr>
          <w:ilvl w:val="0"/>
          <w:numId w:val="28"/>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Օրգանական մնացորդներ.</w:t>
      </w:r>
    </w:p>
    <w:p w14:paraId="52836166" w14:textId="17352BCD" w:rsidR="00A5507B" w:rsidRPr="00356BA8" w:rsidRDefault="0037746D">
      <w:pPr>
        <w:numPr>
          <w:ilvl w:val="0"/>
          <w:numId w:val="28"/>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Ոչ վտանգավոր թափոններ /պոլիէթիլենային տոպրակներ, սննդի մնացորդներ, տարաներ/.</w:t>
      </w:r>
    </w:p>
    <w:p w14:paraId="153C5BC7" w14:textId="303ACCCD" w:rsidR="00A5507B" w:rsidRPr="00356BA8" w:rsidRDefault="0037746D">
      <w:pPr>
        <w:numPr>
          <w:ilvl w:val="0"/>
          <w:numId w:val="28"/>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Վտանգավոր թափոններ: դիզվառելիք, յուղեր, լուծիչներ և այլն.</w:t>
      </w:r>
    </w:p>
    <w:p w14:paraId="47998CFA" w14:textId="0E392223" w:rsidR="00A5507B" w:rsidRPr="00356BA8" w:rsidRDefault="0037746D">
      <w:pPr>
        <w:numPr>
          <w:ilvl w:val="0"/>
          <w:numId w:val="28"/>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 xml:space="preserve">Կոյուղային թափոններ: </w:t>
      </w:r>
    </w:p>
    <w:p w14:paraId="68C228B0" w14:textId="659A721A"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Թափոնների կառավարումը</w:t>
      </w:r>
    </w:p>
    <w:p w14:paraId="7B9FC7EB" w14:textId="420CD7D0" w:rsidR="00A5507B" w:rsidRPr="00356BA8" w:rsidRDefault="0037746D">
      <w:pPr>
        <w:numPr>
          <w:ilvl w:val="0"/>
          <w:numId w:val="11"/>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Թափոնների կառավարման համար սահմանել հատուկ տարածքներ. տեսակավորել վտանգավոր, վերամշակվող, կոմպոստացվող և ընդհանուր թափոններ, թափոնները պահել հատուկ մակնշված, փակ տարաներում.</w:t>
      </w:r>
    </w:p>
    <w:p w14:paraId="3BC5765C" w14:textId="36FCD8B2" w:rsidR="00A5507B" w:rsidRPr="00356BA8" w:rsidRDefault="0037746D">
      <w:pPr>
        <w:numPr>
          <w:ilvl w:val="0"/>
          <w:numId w:val="3"/>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 xml:space="preserve">Օրգանական թափոնները տեղում մանրացնել, օգտագործել մուլչապատման նպատակով, կոմպոստացման ենթակա նյութերը  հատուկ սահմանված հարթակում կոմպոստավորել, ապա օգտագործել էռոզիան կանխելու համար, բացառել օրգանական  թափոնների այրումը։ </w:t>
      </w:r>
    </w:p>
    <w:p w14:paraId="215A8828" w14:textId="395CC254" w:rsidR="00A5507B" w:rsidRPr="00356BA8" w:rsidRDefault="0037746D">
      <w:pPr>
        <w:numPr>
          <w:ilvl w:val="0"/>
          <w:numId w:val="1"/>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Տեղադրել հերմետիկ շարժական զուգարաններ կամ սեպտիկ համակարգեր, կատարել պարբերական մաքրման աշխատանքներ։ Բացառել չմաքրված հոսքերի արտահոսքը ջրային օբյեկտներ։</w:t>
      </w:r>
    </w:p>
    <w:p w14:paraId="29262D1E" w14:textId="0141B0DF" w:rsidR="00A5507B" w:rsidRPr="00356BA8" w:rsidRDefault="0037746D">
      <w:pPr>
        <w:numPr>
          <w:ilvl w:val="0"/>
          <w:numId w:val="11"/>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Օգտագործել անթափանց սպասարկման հարթակներ, հավաքել օգտագործված յուղերը/ֆիլտրերը մակնշված տակառներում՝ հեռացման համար։</w:t>
      </w:r>
    </w:p>
    <w:p w14:paraId="389D8F6C" w14:textId="318BA006" w:rsidR="00A5507B" w:rsidRPr="00356BA8" w:rsidRDefault="0037746D">
      <w:pPr>
        <w:numPr>
          <w:ilvl w:val="0"/>
          <w:numId w:val="11"/>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 xml:space="preserve">Վտանգավոր թափոնների հեռացումը կատարվում է լիցենզավորված </w:t>
      </w:r>
      <w:r w:rsidRPr="00356BA8">
        <w:rPr>
          <w:rFonts w:ascii="GHEA Mariam" w:eastAsia="Tahoma" w:hAnsi="GHEA Mariam" w:cs="Tahoma"/>
          <w:sz w:val="24"/>
          <w:szCs w:val="24"/>
        </w:rPr>
        <w:lastRenderedPageBreak/>
        <w:t>փոխադրողների կողմից:</w:t>
      </w:r>
    </w:p>
    <w:p w14:paraId="0F93EC91"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p w14:paraId="38E73158" w14:textId="7CD75ECA"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6 Աղմուկ և թրթռումներ</w:t>
      </w:r>
    </w:p>
    <w:p w14:paraId="185CDF6D" w14:textId="6681A47C"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Անտառվերականգնման աշխատանքների իրականացման գործընթացքում առաջանում է աղմուկ և թրթռումներ:</w:t>
      </w:r>
    </w:p>
    <w:p w14:paraId="3DF42600" w14:textId="49D72878"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1. Աղմուկի աղբյուրները և ռեցեպտորները</w:t>
      </w:r>
    </w:p>
    <w:p w14:paraId="5A6299D3" w14:textId="3497A8EE" w:rsidR="00A5507B" w:rsidRPr="00356BA8" w:rsidRDefault="0037746D">
      <w:pPr>
        <w:numPr>
          <w:ilvl w:val="0"/>
          <w:numId w:val="4"/>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Աղբյուրներ: Տրանսպորտային միջոցների շարժիչներ.</w:t>
      </w:r>
    </w:p>
    <w:p w14:paraId="13B42CF7" w14:textId="57940DD9" w:rsidR="00A5507B" w:rsidRPr="00356BA8" w:rsidRDefault="0037746D">
      <w:pPr>
        <w:numPr>
          <w:ilvl w:val="0"/>
          <w:numId w:val="4"/>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Ռեցեպտորներ: Աշխատողները, տեղի բնակչությունը, վայրի բնությունը</w:t>
      </w:r>
    </w:p>
    <w:p w14:paraId="022DB622" w14:textId="42AE6071"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2. Կանխարգելիչ միջոցառումները՝ խուսափել, նվազեցնել, վերահսկել, պահպանել</w:t>
      </w:r>
    </w:p>
    <w:p w14:paraId="2EB0E4E2" w14:textId="481A254B" w:rsidR="00A5507B" w:rsidRPr="00356BA8" w:rsidRDefault="0037746D">
      <w:pPr>
        <w:numPr>
          <w:ilvl w:val="0"/>
          <w:numId w:val="55"/>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Աղմկոտ աշխատանքները կազմակերպել ցերեկային ժամերին (07:00–17:00)։ Խուսափել գիշերային աշխատանքներից՝ հատկապես հարևանությամբ։</w:t>
      </w:r>
    </w:p>
    <w:p w14:paraId="53498439" w14:textId="67852AF2" w:rsidR="00A5507B" w:rsidRPr="00356BA8" w:rsidRDefault="0037746D">
      <w:pPr>
        <w:numPr>
          <w:ilvl w:val="0"/>
          <w:numId w:val="55"/>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Աղմկոտ միջոցառումներն իրականացնել  կենդանիների ոչ բազմացման շրջանի ընթացքում։</w:t>
      </w:r>
    </w:p>
    <w:p w14:paraId="4662728C" w14:textId="2D9F7011" w:rsidR="00A5507B" w:rsidRPr="00356BA8" w:rsidRDefault="0037746D">
      <w:pPr>
        <w:numPr>
          <w:ilvl w:val="0"/>
          <w:numId w:val="55"/>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Օգտագործել ժամանակակից, տեխնիկապես սարքին վիճակում գտնվող տեխնիական միջոցներ: Նախապատվությունը տալ էլեկտրական սարքավորումներին:</w:t>
      </w:r>
    </w:p>
    <w:p w14:paraId="49D137A8" w14:textId="6EDF3092" w:rsidR="00A5507B" w:rsidRPr="00356BA8" w:rsidRDefault="0037746D">
      <w:pPr>
        <w:numPr>
          <w:ilvl w:val="0"/>
          <w:numId w:val="55"/>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Սահմանափակել աղմկոտ գործողությունների տևողությունը:</w:t>
      </w:r>
    </w:p>
    <w:p w14:paraId="7A50F6DA" w14:textId="6EB7AA14" w:rsidR="00A5507B" w:rsidRPr="00356BA8" w:rsidRDefault="0037746D">
      <w:pPr>
        <w:numPr>
          <w:ilvl w:val="0"/>
          <w:numId w:val="55"/>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Սահմանափակել տրանսպորտային միջոցների արագությունը, հնարավորության սահմաններում օգտագործել ձեռքով իրականացվող գործողություններ:</w:t>
      </w:r>
    </w:p>
    <w:p w14:paraId="0F1B0CB3" w14:textId="20DEFFD3" w:rsidR="00A5507B" w:rsidRPr="00356BA8" w:rsidRDefault="0037746D">
      <w:pPr>
        <w:numPr>
          <w:ilvl w:val="0"/>
          <w:numId w:val="55"/>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Խուսափել ծանր տեխնիկայի կիրառումից՝ տատանումները կանխելու նպատակով:</w:t>
      </w:r>
    </w:p>
    <w:p w14:paraId="1BC2DA1D" w14:textId="6986FF72" w:rsidR="00A5507B" w:rsidRPr="00356BA8" w:rsidRDefault="0037746D">
      <w:pPr>
        <w:numPr>
          <w:ilvl w:val="0"/>
          <w:numId w:val="55"/>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Համայնքի բնակչությանը իրազեկել աղմկոտ աշխատանքների կատարման մասին 72ժամ առաջ:</w:t>
      </w:r>
    </w:p>
    <w:p w14:paraId="1D364F06" w14:textId="34984EC5" w:rsidR="00A5507B" w:rsidRPr="00356BA8" w:rsidRDefault="0037746D">
      <w:pPr>
        <w:numPr>
          <w:ilvl w:val="0"/>
          <w:numId w:val="55"/>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Բողոքների մեխանիզմի ներդրում արագ արձագանքմամբ (24–48 ժ).</w:t>
      </w:r>
    </w:p>
    <w:p w14:paraId="47824D68"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p w14:paraId="6CE05968" w14:textId="3A1840A9"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7 Կենսաբազմազանություն (բուսական և կենդանական աշխարհ)</w:t>
      </w:r>
    </w:p>
    <w:p w14:paraId="75D2E7AF" w14:textId="5568B06F"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Անտառվերականգնման գործընթացում հնարավորության սահամանում խուսափել  բնադրավայրերի և տեսակների կորստից, նվազագույնի հասցնել գործողությունների ազդեցությունը ֆաունայի վրա, կանխել ներմուծված/ինվազիվ տեսակների տարածումը; մոնիթորինգ իրականացնել  և ադապտիվ կերպով կառավարել վերականգնումը։</w:t>
      </w:r>
    </w:p>
    <w:p w14:paraId="370F1CFC" w14:textId="0B412B33"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lastRenderedPageBreak/>
        <w:t>Ազդեցության ռիսկեր</w:t>
      </w:r>
    </w:p>
    <w:p w14:paraId="59D7C57D" w14:textId="36D010FF" w:rsidR="00A5507B" w:rsidRPr="00356BA8" w:rsidRDefault="0037746D">
      <w:pPr>
        <w:numPr>
          <w:ilvl w:val="0"/>
          <w:numId w:val="62"/>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Բնադրավայրերի կորուստ և մասնատվածություն՝ աշխատանքների իրականացման ընթացքում։</w:t>
      </w:r>
    </w:p>
    <w:p w14:paraId="45C0335D" w14:textId="76A8DCB2" w:rsidR="00A5507B" w:rsidRPr="00356BA8" w:rsidRDefault="0037746D">
      <w:pPr>
        <w:numPr>
          <w:ilvl w:val="0"/>
          <w:numId w:val="62"/>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Կենդանական աշխարհի բնական վարքագծի և հանգստի խանգարում՝ պայմանավորված աղմուկով, լուսային ազդեցությամբ և մարդկանց ներկայությամբ։</w:t>
      </w:r>
    </w:p>
    <w:p w14:paraId="797F4049" w14:textId="3EE2B5AA" w:rsidR="00A5507B" w:rsidRPr="00356BA8" w:rsidRDefault="0037746D">
      <w:pPr>
        <w:numPr>
          <w:ilvl w:val="0"/>
          <w:numId w:val="62"/>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Կենդանիների ոչնչացում՝ բների քանդման և տրանսպորտային միջոցների ինտենսիվ շարժի հետևանքով։</w:t>
      </w:r>
    </w:p>
    <w:p w14:paraId="21D237FE" w14:textId="0BDEC19F" w:rsidR="00A5507B" w:rsidRPr="00356BA8" w:rsidRDefault="0037746D">
      <w:pPr>
        <w:numPr>
          <w:ilvl w:val="0"/>
          <w:numId w:val="62"/>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Ինվազիվ տեսակների տարածում՝ տնկանյութի և տրանսպորտային միջոցների միջոցով։</w:t>
      </w:r>
    </w:p>
    <w:p w14:paraId="18BACE56" w14:textId="36D13AB0" w:rsidR="00A5507B" w:rsidRPr="00356BA8" w:rsidRDefault="0037746D">
      <w:pPr>
        <w:numPr>
          <w:ilvl w:val="0"/>
          <w:numId w:val="62"/>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Միկրոկլիմայի փոփոխություն, որը կարող է ազդել զգայուն տեսակների վրա։</w:t>
      </w:r>
    </w:p>
    <w:p w14:paraId="518A8285" w14:textId="2B9A2BB0"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Ազդեցության մեղմացման միջոցառումները</w:t>
      </w:r>
    </w:p>
    <w:p w14:paraId="49BE1AE2" w14:textId="7E6F9404" w:rsidR="00A5507B" w:rsidRPr="00356BA8" w:rsidRDefault="0037746D">
      <w:pPr>
        <w:numPr>
          <w:ilvl w:val="0"/>
          <w:numId w:val="52"/>
        </w:numPr>
        <w:tabs>
          <w:tab w:val="left" w:pos="11057"/>
        </w:tabs>
        <w:spacing w:before="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Խուսափել արժեքավոր բնադրավայրերում գործողությոուններ կատարելուց.</w:t>
      </w:r>
    </w:p>
    <w:p w14:paraId="1D1A1F87" w14:textId="7835F788" w:rsidR="00A5507B" w:rsidRPr="00356BA8" w:rsidRDefault="0037746D">
      <w:pPr>
        <w:numPr>
          <w:ilvl w:val="0"/>
          <w:numId w:val="52"/>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Սահմանափակել տարածքների մաքրման աշխատանքները բազմացման/բնադրման ժամանակաշրջաններում; արգելել գիշերային աշխատանքները զգայուն տարածքների մոտ։</w:t>
      </w:r>
    </w:p>
    <w:p w14:paraId="0E384634" w14:textId="5A128A2B" w:rsidR="00A5507B" w:rsidRPr="00356BA8" w:rsidRDefault="0037746D">
      <w:pPr>
        <w:numPr>
          <w:ilvl w:val="0"/>
          <w:numId w:val="52"/>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Նվազեցնել ճանապարհների/շավիղների լայնությունը, մուտքի երթուղիները տեղակայել այնպես, որ հեռու լինեն բնադրավայրերից, կատարել խառը տնկում՝ նույն էկոզոնայից։</w:t>
      </w:r>
    </w:p>
    <w:p w14:paraId="1FE9E94C" w14:textId="40D1186C" w:rsidR="00A5507B" w:rsidRPr="00356BA8" w:rsidRDefault="0037746D">
      <w:pPr>
        <w:numPr>
          <w:ilvl w:val="0"/>
          <w:numId w:val="52"/>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Ապահովել մեքենաների/գործիքների լվացման կայանների առկայությունը համապատասխան գոտիներում; պարտադրել կոշիկների և գործիքների մաքրում։ </w:t>
      </w:r>
    </w:p>
    <w:p w14:paraId="6BA7C91F" w14:textId="5CEFE0EE" w:rsidR="00A5507B" w:rsidRPr="00356BA8" w:rsidRDefault="0037746D">
      <w:pPr>
        <w:numPr>
          <w:ilvl w:val="0"/>
          <w:numId w:val="52"/>
        </w:numPr>
        <w:tabs>
          <w:tab w:val="left" w:pos="11057"/>
        </w:tabs>
        <w:spacing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Սահմանել արագության սահմանափակում տարածքում:</w:t>
      </w:r>
    </w:p>
    <w:p w14:paraId="1EDB932A" w14:textId="3814FA23" w:rsidR="00A5507B" w:rsidRPr="00356BA8" w:rsidRDefault="0037746D">
      <w:pPr>
        <w:numPr>
          <w:ilvl w:val="0"/>
          <w:numId w:val="52"/>
        </w:numPr>
        <w:tabs>
          <w:tab w:val="left" w:pos="11057"/>
        </w:tabs>
        <w:spacing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Իրականացնել կանխարգելիչ մշտադիտարկում ինվազիվ տեսակների տարածման կանխման նպատակով, հայտնաբերման դեպքում արագ հեռացնել:</w:t>
      </w:r>
    </w:p>
    <w:p w14:paraId="68A9711F" w14:textId="77777777" w:rsidR="00A5507B" w:rsidRPr="00356BA8" w:rsidRDefault="00A5507B">
      <w:pPr>
        <w:tabs>
          <w:tab w:val="left" w:pos="11057"/>
        </w:tabs>
        <w:spacing w:before="240" w:after="240" w:line="276" w:lineRule="auto"/>
        <w:jc w:val="both"/>
        <w:rPr>
          <w:rFonts w:ascii="GHEA Mariam" w:eastAsia="Merriweather" w:hAnsi="GHEA Mariam" w:cs="Merriweather"/>
          <w:sz w:val="24"/>
          <w:szCs w:val="24"/>
        </w:rPr>
      </w:pPr>
    </w:p>
    <w:p w14:paraId="47659B50" w14:textId="504A81A4" w:rsidR="00A5507B" w:rsidRPr="00356BA8" w:rsidRDefault="0037746D">
      <w:pPr>
        <w:tabs>
          <w:tab w:val="left" w:pos="11057"/>
        </w:tabs>
        <w:spacing w:before="240" w:after="240" w:line="276" w:lineRule="auto"/>
        <w:jc w:val="both"/>
        <w:rPr>
          <w:rFonts w:ascii="GHEA Mariam" w:eastAsia="Merriweather" w:hAnsi="GHEA Mariam" w:cs="Merriweather"/>
          <w:sz w:val="24"/>
          <w:szCs w:val="24"/>
        </w:rPr>
      </w:pPr>
      <w:r w:rsidRPr="00356BA8">
        <w:rPr>
          <w:rFonts w:ascii="GHEA Mariam" w:eastAsia="Tahoma" w:hAnsi="GHEA Mariam" w:cs="Tahoma"/>
          <w:sz w:val="24"/>
          <w:szCs w:val="24"/>
        </w:rPr>
        <w:t>Մշտադիտարկում</w:t>
      </w:r>
    </w:p>
    <w:p w14:paraId="200418DE" w14:textId="5A4D1F28" w:rsidR="00A5507B" w:rsidRPr="00356BA8" w:rsidRDefault="0037746D">
      <w:pPr>
        <w:tabs>
          <w:tab w:val="left" w:pos="11057"/>
        </w:tabs>
        <w:spacing w:before="280" w:after="80" w:line="276" w:lineRule="auto"/>
        <w:ind w:left="720"/>
        <w:rPr>
          <w:rFonts w:ascii="GHEA Mariam" w:hAnsi="GHEA Mariam"/>
          <w:sz w:val="24"/>
          <w:szCs w:val="24"/>
        </w:rPr>
      </w:pPr>
      <w:r w:rsidRPr="00356BA8">
        <w:rPr>
          <w:rFonts w:ascii="GHEA Mariam" w:eastAsia="Tahoma" w:hAnsi="GHEA Mariam" w:cs="Tahoma"/>
          <w:sz w:val="24"/>
          <w:szCs w:val="24"/>
        </w:rPr>
        <w:t>Հիմնական ցուցանիշներ</w:t>
      </w:r>
    </w:p>
    <w:p w14:paraId="583AB717" w14:textId="23B795CD" w:rsidR="00A5507B" w:rsidRPr="00356BA8" w:rsidRDefault="0037746D">
      <w:pPr>
        <w:numPr>
          <w:ilvl w:val="0"/>
          <w:numId w:val="26"/>
        </w:numPr>
        <w:tabs>
          <w:tab w:val="left" w:pos="11057"/>
        </w:tabs>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Բնադրավայրերի տարածք (վերականգնված հա)</w:t>
      </w:r>
    </w:p>
    <w:p w14:paraId="5F8EE145" w14:textId="76499A8F" w:rsidR="00A5507B" w:rsidRPr="00356BA8" w:rsidRDefault="0037746D">
      <w:pPr>
        <w:numPr>
          <w:ilvl w:val="0"/>
          <w:numId w:val="26"/>
        </w:numPr>
        <w:tabs>
          <w:tab w:val="left" w:pos="11057"/>
        </w:tabs>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Սերմնաբուսակների կենսունակություն (%)՝  12, 24 ամիսներին</w:t>
      </w:r>
    </w:p>
    <w:p w14:paraId="0764EDD6" w14:textId="131A4865" w:rsidR="00A5507B" w:rsidRPr="00356BA8" w:rsidRDefault="0037746D">
      <w:pPr>
        <w:numPr>
          <w:ilvl w:val="0"/>
          <w:numId w:val="26"/>
        </w:numPr>
        <w:tabs>
          <w:tab w:val="left" w:pos="11057"/>
        </w:tabs>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Տեսակային բազմազանություն (բույսեր, կենդանիներ)</w:t>
      </w:r>
    </w:p>
    <w:p w14:paraId="4604CF15" w14:textId="6223AD43" w:rsidR="00A5507B" w:rsidRPr="00356BA8" w:rsidRDefault="0037746D">
      <w:pPr>
        <w:numPr>
          <w:ilvl w:val="0"/>
          <w:numId w:val="26"/>
        </w:numPr>
        <w:tabs>
          <w:tab w:val="left" w:pos="11057"/>
        </w:tabs>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Ինվազիվ տեսակների առկայություն (տեսակ և տեղակայություն)</w:t>
      </w:r>
    </w:p>
    <w:p w14:paraId="41893624" w14:textId="0CB9DE00" w:rsidR="00A5507B" w:rsidRPr="00356BA8" w:rsidRDefault="0037746D">
      <w:pPr>
        <w:numPr>
          <w:ilvl w:val="0"/>
          <w:numId w:val="26"/>
        </w:numPr>
        <w:tabs>
          <w:tab w:val="left" w:pos="11057"/>
        </w:tabs>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lastRenderedPageBreak/>
        <w:t>Մոնիթորինգի ժամանակացույց</w:t>
      </w:r>
    </w:p>
    <w:p w14:paraId="47EED0EE" w14:textId="14D77019" w:rsidR="00A5507B" w:rsidRPr="00356BA8" w:rsidRDefault="0037746D">
      <w:pPr>
        <w:tabs>
          <w:tab w:val="left" w:pos="11057"/>
        </w:tabs>
        <w:spacing w:before="280" w:after="80" w:line="276" w:lineRule="auto"/>
        <w:ind w:left="720"/>
        <w:rPr>
          <w:rFonts w:ascii="GHEA Mariam" w:hAnsi="GHEA Mariam"/>
          <w:sz w:val="24"/>
          <w:szCs w:val="24"/>
        </w:rPr>
      </w:pPr>
      <w:r w:rsidRPr="00356BA8">
        <w:rPr>
          <w:rFonts w:ascii="GHEA Mariam" w:eastAsia="Tahoma" w:hAnsi="GHEA Mariam" w:cs="Tahoma"/>
          <w:sz w:val="24"/>
          <w:szCs w:val="24"/>
        </w:rPr>
        <w:t>Հիմնական մակարդակ</w:t>
      </w:r>
    </w:p>
    <w:p w14:paraId="2FD209BD" w14:textId="05B6E6E5" w:rsidR="00A5507B" w:rsidRPr="00356BA8" w:rsidRDefault="0037746D">
      <w:pPr>
        <w:numPr>
          <w:ilvl w:val="0"/>
          <w:numId w:val="9"/>
        </w:numPr>
        <w:tabs>
          <w:tab w:val="left" w:pos="11057"/>
        </w:tabs>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Աշխատանքներից 7–14 օր առաջ (բոլոր հիմնական ցուցանիշները)։</w:t>
      </w:r>
    </w:p>
    <w:p w14:paraId="27CC51E2" w14:textId="45EC817F" w:rsidR="00A5507B" w:rsidRPr="00356BA8" w:rsidRDefault="0037746D">
      <w:pPr>
        <w:tabs>
          <w:tab w:val="left" w:pos="11057"/>
        </w:tabs>
        <w:spacing w:before="280" w:after="80" w:line="276" w:lineRule="auto"/>
        <w:ind w:left="720"/>
        <w:rPr>
          <w:rFonts w:ascii="GHEA Mariam" w:hAnsi="GHEA Mariam"/>
          <w:sz w:val="24"/>
          <w:szCs w:val="24"/>
        </w:rPr>
      </w:pPr>
      <w:r w:rsidRPr="00356BA8">
        <w:rPr>
          <w:rFonts w:ascii="GHEA Mariam" w:eastAsia="Tahoma" w:hAnsi="GHEA Mariam" w:cs="Tahoma"/>
          <w:sz w:val="24"/>
          <w:szCs w:val="24"/>
        </w:rPr>
        <w:t>0–2-րդ տարիներ</w:t>
      </w:r>
    </w:p>
    <w:p w14:paraId="646E03BF" w14:textId="24F643C2" w:rsidR="00A5507B" w:rsidRPr="00356BA8" w:rsidRDefault="0037746D">
      <w:pPr>
        <w:numPr>
          <w:ilvl w:val="0"/>
          <w:numId w:val="53"/>
        </w:numPr>
        <w:tabs>
          <w:tab w:val="left" w:pos="11057"/>
        </w:tabs>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Սերմնաբուսակների գոյատևում և աճ, ինվազիվ տեսակների ստուգումներ —կիսամյակային։</w:t>
      </w:r>
    </w:p>
    <w:p w14:paraId="6B929C83" w14:textId="70C0A96C" w:rsidR="00A5507B" w:rsidRPr="00356BA8" w:rsidRDefault="0037746D">
      <w:pPr>
        <w:tabs>
          <w:tab w:val="left" w:pos="11057"/>
        </w:tabs>
        <w:spacing w:before="280" w:after="80" w:line="276" w:lineRule="auto"/>
        <w:ind w:left="720"/>
        <w:rPr>
          <w:rFonts w:ascii="GHEA Mariam" w:hAnsi="GHEA Mariam"/>
          <w:sz w:val="24"/>
          <w:szCs w:val="24"/>
        </w:rPr>
      </w:pPr>
      <w:r w:rsidRPr="00356BA8">
        <w:rPr>
          <w:rFonts w:ascii="GHEA Mariam" w:eastAsia="Tahoma" w:hAnsi="GHEA Mariam" w:cs="Tahoma"/>
          <w:sz w:val="24"/>
          <w:szCs w:val="24"/>
        </w:rPr>
        <w:t>Անհապաղ գործողություններ մոնիթորինգի ընթացքում</w:t>
      </w:r>
    </w:p>
    <w:p w14:paraId="728B3D88" w14:textId="62F8721B" w:rsidR="00A5507B" w:rsidRPr="00356BA8" w:rsidRDefault="0037746D">
      <w:pPr>
        <w:numPr>
          <w:ilvl w:val="0"/>
          <w:numId w:val="31"/>
        </w:numPr>
        <w:tabs>
          <w:tab w:val="left" w:pos="11057"/>
        </w:tabs>
        <w:spacing w:before="240"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 xml:space="preserve">Սերմնաբուսակների գոյատևումը &lt;70% 12-րդ ամսում </w:t>
      </w:r>
      <w:r w:rsidRPr="00356BA8">
        <w:rPr>
          <w:rFonts w:ascii="Courier New" w:eastAsia="Arial Unicode MS" w:hAnsi="Courier New" w:cs="Courier New"/>
          <w:sz w:val="24"/>
          <w:szCs w:val="24"/>
        </w:rPr>
        <w:t>→</w:t>
      </w:r>
      <w:r w:rsidRPr="00356BA8">
        <w:rPr>
          <w:rFonts w:ascii="GHEA Mariam" w:eastAsia="Arial Unicode MS" w:hAnsi="GHEA Mariam" w:cs="Arial Unicode MS"/>
          <w:sz w:val="24"/>
          <w:szCs w:val="24"/>
        </w:rPr>
        <w:t xml:space="preserve"> իրականացնել ուսումնասիրություն և կազմակերպել լրացուցիչ տնկում։</w:t>
      </w:r>
    </w:p>
    <w:p w14:paraId="62C472A1" w14:textId="18AD7511" w:rsidR="00A5507B" w:rsidRPr="00356BA8" w:rsidRDefault="0037746D">
      <w:pPr>
        <w:numPr>
          <w:ilvl w:val="0"/>
          <w:numId w:val="31"/>
        </w:numPr>
        <w:tabs>
          <w:tab w:val="left" w:pos="11057"/>
        </w:tabs>
        <w:spacing w:after="240"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 xml:space="preserve">Նոր ինվազիվ տեսակների հայտնաբերում </w:t>
      </w:r>
      <w:r w:rsidRPr="00356BA8">
        <w:rPr>
          <w:rFonts w:ascii="Courier New" w:eastAsia="Arial Unicode MS" w:hAnsi="Courier New" w:cs="Courier New"/>
          <w:sz w:val="24"/>
          <w:szCs w:val="24"/>
        </w:rPr>
        <w:t>→</w:t>
      </w:r>
      <w:r w:rsidRPr="00356BA8">
        <w:rPr>
          <w:rFonts w:ascii="GHEA Mariam" w:eastAsia="Arial Unicode MS" w:hAnsi="GHEA Mariam" w:cs="Arial Unicode MS"/>
          <w:sz w:val="24"/>
          <w:szCs w:val="24"/>
        </w:rPr>
        <w:t xml:space="preserve"> հեռացնել ≤14 օրվա ընթացքում։</w:t>
      </w:r>
    </w:p>
    <w:p w14:paraId="256E7DCE" w14:textId="77777777" w:rsidR="00A5507B" w:rsidRPr="00356BA8" w:rsidRDefault="00A5507B">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p>
    <w:p w14:paraId="1ADD1038" w14:textId="6AF76DC4"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9 Աշխատողի առողջություն և աշխատանքային անվտանգություն</w:t>
      </w:r>
    </w:p>
    <w:p w14:paraId="2DC3F9A7" w14:textId="315990FE"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10 Հանրային առողջություն և անվտանգություն </w:t>
      </w:r>
    </w:p>
    <w:p w14:paraId="524D562E" w14:textId="5AD26D92"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Նախագծման փուլում անհրաժեշտ է կանխատեսել իրագործման ընթացքում նախագծի ազդեցության ենթակա համայնքների առողջության և անվտանգության վրա հնարավոր բացասական ազդեցությունները և դրանցից խուսափելու համապատասխան գործողություններ նախատեսել։</w:t>
      </w:r>
    </w:p>
    <w:p w14:paraId="7BF00CBB" w14:textId="1D0CCBD0"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Հանրային առողջության և անվտանգության ազդեցությունները կապված են մթնոլորտային օդ  արտանետումների և աղմուկի, հողի և ջրի աղտոտման, էրոզիայի գործընթացների, ջրհոսքերի հնարավոր փոփոխությունների և այլնի հետ: Այս ազդեցությունները և դրանց լուծման միջոցառումները քննարկվում են 6-րդ գլխի համապատասխան բաժիններում։ Այնուհանդերձ, հանրային առողջության և անվտանգության վրա տարածքի վերականգնման գործողությունների ազդեցության կառավարման և մեղմման որոշ լրացուցիչ միջոցառումներ ներկայացված են Աղյուսակ 3-ում</w:t>
      </w:r>
      <w:r w:rsidRPr="00356BA8">
        <w:rPr>
          <w:rFonts w:ascii="GHEA Mariam" w:eastAsia="Merriweather" w:hAnsi="GHEA Mariam" w:cs="Merriweather"/>
          <w:sz w:val="24"/>
          <w:szCs w:val="24"/>
        </w:rPr>
        <w:t xml:space="preserve">: </w:t>
      </w:r>
    </w:p>
    <w:p w14:paraId="432562F6" w14:textId="6DB75C3E"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Էկոհամակարգի վերականգնման աշխատանքների փուլում տեղի բնակչության առողջության և անվտանգության վրա ազդեցություններ կարող են առաջանալ շինարարական մեքենաների աշխատանքի, աղմուկի ավելացման, փոշու </w:t>
      </w:r>
      <w:r w:rsidRPr="00356BA8">
        <w:rPr>
          <w:rFonts w:ascii="GHEA Mariam" w:eastAsia="Tahoma" w:hAnsi="GHEA Mariam" w:cs="Tahoma"/>
          <w:sz w:val="24"/>
          <w:szCs w:val="24"/>
        </w:rPr>
        <w:lastRenderedPageBreak/>
        <w:t>արտանետումների, ճանապարհատրանսպորտային պատահարների և այլնի հետևանքով: Չնայած այս ազդեցությունները կլինեն կարճաժամկետ, տեղայնացված և կնկատվեն միայն դաշտային աշխատանքների փուլում, պետք է հանրությունը դրանց մասին պատշաճ տեղեկատված լինի և վստահ լինի, որ հնարավոր ազդեցությունները կառավարելի են և դրանց նվազագույնի հասցնելու համար համապատասխան աշխատանքներ են իրականացվում:</w:t>
      </w:r>
    </w:p>
    <w:p w14:paraId="0C52491E" w14:textId="77777777" w:rsidR="00A5507B" w:rsidRPr="00356BA8" w:rsidRDefault="00A5507B">
      <w:pPr>
        <w:spacing w:line="276" w:lineRule="auto"/>
        <w:ind w:right="-2"/>
        <w:rPr>
          <w:rFonts w:ascii="GHEA Mariam" w:eastAsia="Merriweather" w:hAnsi="GHEA Mariam" w:cs="Merriweather"/>
          <w:sz w:val="24"/>
          <w:szCs w:val="24"/>
        </w:rPr>
      </w:pPr>
    </w:p>
    <w:p w14:paraId="4BCBBDE4" w14:textId="43629356" w:rsidR="00A5507B" w:rsidRPr="00356BA8" w:rsidRDefault="0037746D">
      <w:pPr>
        <w:spacing w:line="276" w:lineRule="auto"/>
        <w:ind w:right="-2"/>
        <w:rPr>
          <w:rFonts w:ascii="GHEA Mariam" w:eastAsia="Merriweather" w:hAnsi="GHEA Mariam" w:cs="Merriweather"/>
          <w:sz w:val="24"/>
          <w:szCs w:val="24"/>
        </w:rPr>
      </w:pPr>
      <w:r w:rsidRPr="00356BA8">
        <w:rPr>
          <w:rFonts w:ascii="GHEA Mariam" w:eastAsia="Tahoma" w:hAnsi="GHEA Mariam" w:cs="Tahoma"/>
          <w:sz w:val="24"/>
          <w:szCs w:val="24"/>
        </w:rPr>
        <w:t>Հանրային առողջություն</w:t>
      </w:r>
    </w:p>
    <w:p w14:paraId="6240C44B" w14:textId="060CFABF"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  Նախագծի հետ կապված երթևեկության և ճանապարհային անվտանգության ռիսկերի, վարակիչ հիվանդությունների նկատմամբ համայնքի ազդեցությունը կանխել կամ նվազագույնի հասցնել։</w:t>
      </w:r>
    </w:p>
    <w:p w14:paraId="69B763BC" w14:textId="039269A3"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 Արտակարգ իրավիճակներին դիմակայելու համար արդյունավետ միջոցներ ձեռնարկել։</w:t>
      </w:r>
    </w:p>
    <w:p w14:paraId="3B7A121E" w14:textId="29047A8B"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 Ապահովել, որ անձնակազմի և գույքի պաշտպանությունն իրականացվում է այնպես, որ խուսափվի կամ նվազագույնի հասցվեն նախագծի ազդեցության գոտու համայնքների հնարավոր ռիսկերը։</w:t>
      </w:r>
    </w:p>
    <w:p w14:paraId="5515D52D" w14:textId="77777777" w:rsidR="00A5507B" w:rsidRPr="00356BA8" w:rsidRDefault="00A5507B">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p>
    <w:p w14:paraId="419FF5BD" w14:textId="1712ACD6"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11 Սոցիալական ազդեցություն</w:t>
      </w:r>
    </w:p>
    <w:p w14:paraId="30A33E0F" w14:textId="6C5DB11B"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Անտառային վերականգնման հիմնական սոցիալական ազդեցություններն ու օգուտները պետք է համահունչ լինեն կենսաբազմազանության նոր օրակարգի համատեքստին և Հայաստանի սահմանած կենսաբազմազանության թիրախներին։ </w:t>
      </w:r>
    </w:p>
    <w:p w14:paraId="01909C98" w14:textId="7D8112D2"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Երբ վերականգնումը կապվում է մարդկանց կենսապահովման միջոցների հետ, այն նվազեցնում է աղքատության այն պատճառները, որոնք հաճախ հանգեցնում են հողերի դեգրադացիայի (օր.՝ անտառահատում, հողի գերօգտագործում)։</w:t>
      </w:r>
    </w:p>
    <w:p w14:paraId="23D43036" w14:textId="4B9E4749"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1) Վերականգնումը՝ որպես կենսապահովման և տնտեսական հնարավորություն</w:t>
      </w:r>
    </w:p>
    <w:p w14:paraId="1E4A5BEA" w14:textId="11F7D349" w:rsidR="00A5507B" w:rsidRPr="00356BA8" w:rsidRDefault="0037746D">
      <w:pPr>
        <w:numPr>
          <w:ilvl w:val="0"/>
          <w:numId w:val="48"/>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Աշխատատեղերի ստեղծում և եկամտի բազմազանեցում</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br/>
        <w:t xml:space="preserve">Անտառների վերականգնման նախաձեռնությունները ստեղծում են աշխատատեղեր տնկիների աճեցման, տնկման, մոնիթորինգի, անտառի ոչ բնափայտային արտադրանքի հավաքման և տեղական ձեռնարկությունների զարգացման ոլորտներում (օր.՝ տնկիների կամ սերմերի տեղական արտադրություն, ագրոանտառատնտեսություն, չորացրած վայրի պտուղներ, </w:t>
      </w:r>
      <w:r w:rsidRPr="00356BA8">
        <w:rPr>
          <w:rFonts w:ascii="GHEA Mariam" w:eastAsia="Tahoma" w:hAnsi="GHEA Mariam" w:cs="Tahoma"/>
          <w:sz w:val="24"/>
          <w:szCs w:val="24"/>
        </w:rPr>
        <w:lastRenderedPageBreak/>
        <w:t>թեյաբույսեր)։</w:t>
      </w:r>
    </w:p>
    <w:p w14:paraId="25B4EC40" w14:textId="2F0AE15D" w:rsidR="00A5507B" w:rsidRPr="00356BA8" w:rsidRDefault="0037746D">
      <w:pPr>
        <w:numPr>
          <w:ilvl w:val="0"/>
          <w:numId w:val="48"/>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Տեղական արժեքային շղթաների զարգացում</w:t>
      </w:r>
      <w:r w:rsidRPr="00356BA8">
        <w:rPr>
          <w:rFonts w:ascii="GHEA Mariam" w:eastAsia="Tahoma" w:hAnsi="GHEA Mariam" w:cs="Tahoma"/>
          <w:sz w:val="24"/>
          <w:szCs w:val="24"/>
        </w:rPr>
        <w:br/>
        <w:t>«Անտառային լանդշաֆտի վերականգնում և սոցիալական հնարավորություններ արևադարձային աշխարհում» (Տե՛ս 31 հղումը) գիրքը ցույց է տալիս, թե ինչպես կարող են համայնքները ներգրավվել վերականգնմանն ուղղված կայուն արժեքային շղթաներում (օր.՝ տեղական տեսակների սերմերի արտադրություն, էկոտուրիզմ), ինչը ստեղծում է երկարաժամկետ սոցիալ-տնտեսական արժեք։</w:t>
      </w:r>
    </w:p>
    <w:p w14:paraId="28D812FA" w14:textId="0C60941E" w:rsidR="00A5507B" w:rsidRPr="00356BA8" w:rsidRDefault="0037746D">
      <w:pPr>
        <w:pBdr>
          <w:top w:val="nil"/>
          <w:left w:val="nil"/>
          <w:bottom w:val="nil"/>
          <w:right w:val="nil"/>
          <w:between w:val="nil"/>
        </w:pBdr>
        <w:tabs>
          <w:tab w:val="left" w:pos="11057"/>
        </w:tabs>
        <w:spacing w:before="237" w:line="276" w:lineRule="auto"/>
        <w:ind w:left="426" w:right="-39"/>
        <w:jc w:val="both"/>
        <w:rPr>
          <w:rFonts w:ascii="GHEA Mariam" w:eastAsia="Microsoft YaHei" w:hAnsi="GHEA Mariam" w:cs="Microsoft YaHei"/>
          <w:sz w:val="24"/>
          <w:szCs w:val="24"/>
        </w:rPr>
      </w:pPr>
      <w:r w:rsidRPr="00356BA8">
        <w:rPr>
          <w:rFonts w:ascii="GHEA Mariam" w:eastAsia="Tahoma" w:hAnsi="GHEA Mariam" w:cs="Tahoma"/>
          <w:sz w:val="24"/>
          <w:szCs w:val="24"/>
        </w:rPr>
        <w:br/>
        <w:t>2) Անհրաժեշտ է ամրապնդել սոցիալական կապերը և տեղական մասնակցային կառավարումը։ Անհրաժեշտ է անտառային էկոհամակարգերի վերականգնումը դիտարկել ոչ միայն որպես բնապահպանական, այլ նաև համայնքային հզորացման և սոցիալական համախմբման գործիք։ Դա կնպաստի Ծրագրի կայունության ամրապնդմանը և երկարաժամկետ ազդեցությանը։ Օրինակ</w:t>
      </w:r>
      <w:r w:rsidRPr="00356BA8">
        <w:rPr>
          <w:rFonts w:ascii="Cambria Math" w:eastAsia="Microsoft YaHei" w:hAnsi="Cambria Math" w:cs="Cambria Math"/>
          <w:sz w:val="24"/>
          <w:szCs w:val="24"/>
        </w:rPr>
        <w:t>․</w:t>
      </w:r>
      <w:r w:rsidRPr="00356BA8">
        <w:rPr>
          <w:rFonts w:ascii="GHEA Mariam" w:eastAsia="Microsoft YaHei" w:hAnsi="GHEA Mariam" w:cs="Microsoft YaHei"/>
          <w:sz w:val="24"/>
          <w:szCs w:val="24"/>
        </w:rPr>
        <w:t xml:space="preserve"> </w:t>
      </w:r>
    </w:p>
    <w:p w14:paraId="045CDA1A" w14:textId="0DA61BD7" w:rsidR="00A5507B" w:rsidRPr="00356BA8" w:rsidRDefault="0037746D">
      <w:pPr>
        <w:numPr>
          <w:ilvl w:val="0"/>
          <w:numId w:val="49"/>
        </w:numPr>
        <w:pBdr>
          <w:top w:val="nil"/>
          <w:left w:val="nil"/>
          <w:bottom w:val="nil"/>
          <w:right w:val="nil"/>
          <w:between w:val="nil"/>
        </w:pBdr>
        <w:tabs>
          <w:tab w:val="left" w:pos="11057"/>
        </w:tabs>
        <w:spacing w:before="237" w:line="276" w:lineRule="auto"/>
        <w:ind w:left="709" w:right="-39" w:hanging="425"/>
        <w:jc w:val="both"/>
        <w:rPr>
          <w:rFonts w:ascii="GHEA Mariam" w:eastAsia="Merriweather" w:hAnsi="GHEA Mariam" w:cs="Merriweather"/>
          <w:sz w:val="24"/>
          <w:szCs w:val="24"/>
        </w:rPr>
      </w:pPr>
      <w:r w:rsidRPr="00356BA8">
        <w:rPr>
          <w:rFonts w:ascii="GHEA Mariam" w:eastAsia="Tahoma" w:hAnsi="GHEA Mariam" w:cs="Tahoma"/>
          <w:sz w:val="24"/>
          <w:szCs w:val="24"/>
        </w:rPr>
        <w:t>Մասնակցություն և սոցիալական ուսուցում</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br/>
        <w:t>համայնքի անդամների ակտիվ մասնակցությունը որոշումների կայացմանը նպաստում է վստահության, համատեղ պատասխանատվության և գիտելիքի և փորձի փոխանակման ձևավորմանը։</w:t>
      </w:r>
    </w:p>
    <w:p w14:paraId="7927C808" w14:textId="097C742F" w:rsidR="00A5507B" w:rsidRPr="00356BA8" w:rsidRDefault="0037746D">
      <w:pPr>
        <w:numPr>
          <w:ilvl w:val="0"/>
          <w:numId w:val="49"/>
        </w:numPr>
        <w:pBdr>
          <w:top w:val="nil"/>
          <w:left w:val="nil"/>
          <w:bottom w:val="nil"/>
          <w:right w:val="nil"/>
          <w:between w:val="nil"/>
        </w:pBdr>
        <w:tabs>
          <w:tab w:val="left" w:pos="11057"/>
        </w:tabs>
        <w:spacing w:before="237" w:line="276" w:lineRule="auto"/>
        <w:ind w:left="709" w:right="-39" w:hanging="425"/>
        <w:jc w:val="both"/>
        <w:rPr>
          <w:rFonts w:ascii="GHEA Mariam" w:eastAsia="Merriweather" w:hAnsi="GHEA Mariam" w:cs="Merriweather"/>
          <w:sz w:val="24"/>
          <w:szCs w:val="24"/>
        </w:rPr>
      </w:pPr>
      <w:r w:rsidRPr="00356BA8">
        <w:rPr>
          <w:rFonts w:ascii="GHEA Mariam" w:eastAsia="Tahoma" w:hAnsi="GHEA Mariam" w:cs="Tahoma"/>
          <w:sz w:val="24"/>
          <w:szCs w:val="24"/>
        </w:rPr>
        <w:t>Լանդշաֆտների համատեղ ձևավորում կամ էկոհամակարգի համատեղ վերականգնում</w:t>
      </w:r>
      <w:r w:rsidRPr="00356BA8">
        <w:rPr>
          <w:rFonts w:ascii="Cambria Math" w:eastAsia="Microsoft YaHei" w:hAnsi="Cambria Math" w:cs="Cambria Math"/>
          <w:sz w:val="24"/>
          <w:szCs w:val="24"/>
        </w:rPr>
        <w:t>․</w:t>
      </w:r>
      <w:r w:rsidRPr="00356BA8">
        <w:rPr>
          <w:rFonts w:ascii="GHEA Mariam" w:eastAsia="Microsoft YaHei" w:hAnsi="GHEA Mariam" w:cs="Microsoft YaHei"/>
          <w:sz w:val="24"/>
          <w:szCs w:val="24"/>
        </w:rPr>
        <w:t xml:space="preserve"> </w:t>
      </w:r>
      <w:r w:rsidRPr="00356BA8">
        <w:rPr>
          <w:rFonts w:ascii="GHEA Mariam" w:eastAsia="Tahoma" w:hAnsi="GHEA Mariam" w:cs="Tahoma"/>
          <w:sz w:val="24"/>
          <w:szCs w:val="24"/>
        </w:rPr>
        <w:t>համայնքները դիտարկվում են ոչ թե որպես «շահառու», այլ որպես համահեղինակներ և համանախագծողներ, ինչը վերականգնումը դարձնում է տեղական առաջնահերթություններին համապատասխան։</w:t>
      </w:r>
    </w:p>
    <w:p w14:paraId="0631E664" w14:textId="3AE932C0"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Այս հարցերի հաշվի առնումը կարող է նպաստել նաև համագործակցային անտառային կառավարմանը։ Կենտրոնացված անտառկառավարման մոդելը հաճախ բավարար չէ։ Համագործակցային (co-management) մոտեցման անհրաժեշտությունն ընդգծված է նաև ՀԲ զեկույցում</w:t>
      </w:r>
      <w:r w:rsidRPr="00356BA8">
        <w:rPr>
          <w:rFonts w:ascii="GHEA Mariam" w:eastAsia="Merriweather" w:hAnsi="GHEA Mariam" w:cs="Merriweather"/>
          <w:sz w:val="24"/>
          <w:szCs w:val="24"/>
          <w:vertAlign w:val="superscript"/>
        </w:rPr>
        <w:footnoteReference w:id="32"/>
      </w:r>
      <w:r w:rsidRPr="00356BA8">
        <w:rPr>
          <w:rFonts w:ascii="GHEA Mariam" w:eastAsia="Tahoma" w:hAnsi="GHEA Mariam" w:cs="Tahoma"/>
          <w:sz w:val="24"/>
          <w:szCs w:val="24"/>
        </w:rPr>
        <w:t xml:space="preserve">։ Ապակենտրոնացված և համատեղ կառավարման մոտեցումները նախատեսված են նաև Անտառային օրենսգիրքով։ Չնայած դրան մարզային վարչակազմերի և համայնքների փաստացի ներգրավվածությունը անտառտնտեսության հարցերում բավականին սահմանափակ է: Տեղական համայնքները դժվարանում են պահպանել պահանջները առանց արտաքին </w:t>
      </w:r>
      <w:r w:rsidRPr="00356BA8">
        <w:rPr>
          <w:rFonts w:ascii="GHEA Mariam" w:eastAsia="Tahoma" w:hAnsi="GHEA Mariam" w:cs="Tahoma"/>
          <w:sz w:val="24"/>
          <w:szCs w:val="24"/>
        </w:rPr>
        <w:lastRenderedPageBreak/>
        <w:t>աջակցության, հիմնականում ռեսուրսների պակասի կամ կարողությունների պատճառով։ Հետևապես վերականգնման գործողությունները կարող են նաև ինչ-որ չափով լուծել այս բացը։</w:t>
      </w:r>
    </w:p>
    <w:p w14:paraId="43602F6B" w14:textId="77777777" w:rsidR="00A5507B" w:rsidRPr="00356BA8" w:rsidRDefault="00A5507B">
      <w:pPr>
        <w:pBdr>
          <w:top w:val="nil"/>
          <w:left w:val="nil"/>
          <w:bottom w:val="nil"/>
          <w:right w:val="nil"/>
          <w:between w:val="nil"/>
        </w:pBdr>
        <w:tabs>
          <w:tab w:val="left" w:pos="11057"/>
        </w:tabs>
        <w:spacing w:before="237" w:line="276" w:lineRule="auto"/>
        <w:ind w:left="284" w:right="-39"/>
        <w:jc w:val="both"/>
        <w:rPr>
          <w:rFonts w:ascii="GHEA Mariam" w:eastAsia="Merriweather" w:hAnsi="GHEA Mariam" w:cs="Merriweather"/>
          <w:sz w:val="24"/>
          <w:szCs w:val="24"/>
        </w:rPr>
      </w:pPr>
    </w:p>
    <w:p w14:paraId="5C07F256" w14:textId="6D019796"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3) Մշակութային և գիտելիքային օգուտներ</w:t>
      </w:r>
    </w:p>
    <w:p w14:paraId="37E8BE9C" w14:textId="4ECA5BA2" w:rsidR="00A5507B" w:rsidRPr="00356BA8" w:rsidRDefault="0037746D">
      <w:pPr>
        <w:numPr>
          <w:ilvl w:val="0"/>
          <w:numId w:val="35"/>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Ավանդական բնապահպանական կամ բնօգտագործման գիտելիքի ճանաչում</w:t>
      </w:r>
      <w:r w:rsidRPr="00356BA8">
        <w:rPr>
          <w:rFonts w:ascii="Cambria Math" w:eastAsia="Microsoft YaHei" w:hAnsi="Cambria Math" w:cs="Cambria Math"/>
          <w:sz w:val="24"/>
          <w:szCs w:val="24"/>
        </w:rPr>
        <w:t>․</w:t>
      </w:r>
      <w:r w:rsidRPr="00356BA8">
        <w:rPr>
          <w:rFonts w:ascii="GHEA Mariam" w:eastAsia="Microsoft YaHei" w:hAnsi="GHEA Mariam" w:cs="Microsoft YaHei"/>
          <w:sz w:val="24"/>
          <w:szCs w:val="24"/>
        </w:rPr>
        <w:t xml:space="preserve"> </w:t>
      </w:r>
      <w:r w:rsidRPr="00356BA8">
        <w:rPr>
          <w:rFonts w:ascii="GHEA Mariam" w:eastAsia="Tahoma" w:hAnsi="GHEA Mariam" w:cs="Tahoma"/>
          <w:sz w:val="24"/>
          <w:szCs w:val="24"/>
        </w:rPr>
        <w:t>կարևոր է ինտեգրել տեղական համայնքների գիտելիքները վերականգնման գործողություններում, ինչը կնպաստի ոչ նյութական մշակութային ժառանգության պահպանությանը և կխթանի սերունդների միջև գիտելիքի փոխանցումը։</w:t>
      </w:r>
    </w:p>
    <w:p w14:paraId="76E539B0" w14:textId="7CFFEDA1" w:rsidR="00A5507B" w:rsidRPr="00356BA8" w:rsidRDefault="0037746D">
      <w:pPr>
        <w:numPr>
          <w:ilvl w:val="0"/>
          <w:numId w:val="35"/>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Կրթություն և կարողությունների զարգացում.</w:t>
      </w:r>
      <w:r w:rsidRPr="00356BA8">
        <w:rPr>
          <w:rFonts w:ascii="GHEA Mariam" w:eastAsia="Tahoma" w:hAnsi="GHEA Mariam" w:cs="Tahoma"/>
          <w:sz w:val="24"/>
          <w:szCs w:val="24"/>
        </w:rPr>
        <w:br/>
        <w:t>վերականգնման նախագծերը հաճախ ստեղծում են ուսուցման, մասնագիտական հմտությունների զարգացման և շրջակա միջավայրի վերաբերյալ կրթության հնարավորություններ, հետևապես անհրաժեշտ է հաշվի առնել նման հնարավորություններն և գործողություններում ներառել նմանատիպ տարրեր։</w:t>
      </w:r>
    </w:p>
    <w:p w14:paraId="52E31F08" w14:textId="25471C6F" w:rsidR="00A5507B" w:rsidRPr="00356BA8" w:rsidRDefault="0037746D">
      <w:pPr>
        <w:pBdr>
          <w:top w:val="nil"/>
          <w:left w:val="nil"/>
          <w:bottom w:val="nil"/>
          <w:right w:val="nil"/>
          <w:between w:val="nil"/>
        </w:pBdr>
        <w:tabs>
          <w:tab w:val="left" w:pos="11057"/>
        </w:tabs>
        <w:spacing w:before="237" w:line="276" w:lineRule="auto"/>
        <w:ind w:left="360" w:right="-39"/>
        <w:jc w:val="both"/>
        <w:rPr>
          <w:rFonts w:ascii="GHEA Mariam" w:eastAsia="Merriweather" w:hAnsi="GHEA Mariam" w:cs="Merriweather"/>
          <w:sz w:val="24"/>
          <w:szCs w:val="24"/>
        </w:rPr>
      </w:pPr>
      <w:r w:rsidRPr="00356BA8">
        <w:rPr>
          <w:rFonts w:ascii="GHEA Mariam" w:eastAsia="Tahoma" w:hAnsi="GHEA Mariam" w:cs="Tahoma"/>
          <w:sz w:val="24"/>
          <w:szCs w:val="24"/>
        </w:rPr>
        <w:t>Արհեստավարժ թիմի ներգրավումը նպաստում է մշակութային ինքնության պահպանմանը և մարդկանց կապի ամրապնդմանը իրենց հողերի ու բնության հետ։</w:t>
      </w:r>
    </w:p>
    <w:p w14:paraId="6E2A46C0" w14:textId="77777777" w:rsidR="00A5507B" w:rsidRPr="00356BA8" w:rsidRDefault="00A5507B">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p>
    <w:p w14:paraId="66E93393" w14:textId="2FE1777F"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4) Սոցիալական բարեկեցության և դիմակայունության աճ</w:t>
      </w:r>
    </w:p>
    <w:p w14:paraId="1B6C8A1D" w14:textId="09F18001" w:rsidR="00A5507B" w:rsidRPr="00356BA8" w:rsidRDefault="0037746D">
      <w:pPr>
        <w:numPr>
          <w:ilvl w:val="0"/>
          <w:numId w:val="35"/>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Կենսաանվտանգություն</w:t>
      </w:r>
      <w:r w:rsidRPr="00356BA8">
        <w:rPr>
          <w:rFonts w:ascii="Cambria Math" w:eastAsia="Microsoft YaHei" w:hAnsi="Cambria Math" w:cs="Cambria Math"/>
          <w:sz w:val="24"/>
          <w:szCs w:val="24"/>
        </w:rPr>
        <w:t>․</w:t>
      </w:r>
      <w:r w:rsidRPr="00356BA8">
        <w:rPr>
          <w:rFonts w:ascii="GHEA Mariam" w:eastAsia="Microsoft YaHei" w:hAnsi="GHEA Mariam" w:cs="Microsoft YaHei"/>
          <w:sz w:val="24"/>
          <w:szCs w:val="24"/>
        </w:rPr>
        <w:t xml:space="preserve"> </w:t>
      </w:r>
      <w:r w:rsidRPr="00356BA8">
        <w:rPr>
          <w:rFonts w:ascii="GHEA Mariam" w:eastAsia="Tahoma" w:hAnsi="GHEA Mariam" w:cs="Tahoma"/>
          <w:sz w:val="24"/>
          <w:szCs w:val="24"/>
        </w:rPr>
        <w:t>ագրոանտառատնտեսական մոտեցումները բարձրացնում են բերքի կայունությունը, անտառի կողմնարդյունքից ստացվող օգուտները և անգամ նվազեցնում կլիմայական ռիսկերը։</w:t>
      </w:r>
    </w:p>
    <w:p w14:paraId="2DFB29BE" w14:textId="468D9CC4" w:rsidR="00A5507B" w:rsidRPr="00356BA8" w:rsidRDefault="0037746D">
      <w:pPr>
        <w:numPr>
          <w:ilvl w:val="0"/>
          <w:numId w:val="35"/>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Հավասարություն և ներառականություն</w:t>
      </w:r>
      <w:r w:rsidRPr="00356BA8">
        <w:rPr>
          <w:rFonts w:ascii="Cambria Math" w:eastAsia="Microsoft YaHei" w:hAnsi="Cambria Math" w:cs="Cambria Math"/>
          <w:sz w:val="24"/>
          <w:szCs w:val="24"/>
        </w:rPr>
        <w:t>․</w:t>
      </w:r>
      <w:r w:rsidRPr="00356BA8">
        <w:rPr>
          <w:rFonts w:ascii="GHEA Mariam" w:eastAsia="Microsoft YaHei" w:hAnsi="GHEA Mariam" w:cs="Microsoft YaHei"/>
          <w:sz w:val="24"/>
          <w:szCs w:val="24"/>
        </w:rPr>
        <w:t xml:space="preserve"> </w:t>
      </w:r>
      <w:r w:rsidRPr="00356BA8">
        <w:rPr>
          <w:rFonts w:ascii="GHEA Mariam" w:eastAsia="Tahoma" w:hAnsi="GHEA Mariam" w:cs="Tahoma"/>
          <w:sz w:val="24"/>
          <w:szCs w:val="24"/>
        </w:rPr>
        <w:t>կարևոր է կանանց, երիտասարդների և մարգինալացված խմբերի ներգրավումը վերականգնման գործընթացներում։</w:t>
      </w:r>
    </w:p>
    <w:p w14:paraId="177D2223" w14:textId="6C6BD852"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Այս մոտեցումները հաշվի առնելու դեպքում, կբարձրանա համայնքների սոցիալական կայունությունը և կնվազի տնտեսական ու կլիմայական խոցելիությունը։ Սրանք նաև սոցիալական վստահության, պատասխանատվության և պահպանման մոտիվացիայի բարձրացման հիմնական պայման են։</w:t>
      </w:r>
    </w:p>
    <w:p w14:paraId="36935076" w14:textId="1C25A4E6"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5)</w:t>
      </w:r>
      <w:r w:rsidRPr="00356BA8">
        <w:rPr>
          <w:rFonts w:ascii="GHEA Mariam" w:eastAsia="Microsoft YaHei" w:hAnsi="GHEA Mariam" w:cs="Microsoft YaHei"/>
          <w:sz w:val="24"/>
          <w:szCs w:val="24"/>
        </w:rPr>
        <w:t xml:space="preserve"> </w:t>
      </w:r>
      <w:r w:rsidRPr="00356BA8">
        <w:rPr>
          <w:rFonts w:ascii="GHEA Mariam" w:eastAsia="Tahoma" w:hAnsi="GHEA Mariam" w:cs="Tahoma"/>
          <w:sz w:val="24"/>
          <w:szCs w:val="24"/>
        </w:rPr>
        <w:t>Օգուտների արդար բաշխում</w:t>
      </w:r>
    </w:p>
    <w:p w14:paraId="4C829E1A" w14:textId="1F79CE20" w:rsidR="00A5507B" w:rsidRPr="00356BA8" w:rsidRDefault="0037746D">
      <w:pPr>
        <w:numPr>
          <w:ilvl w:val="0"/>
          <w:numId w:val="35"/>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Անտառային էկոհամակարգի պահպանման և վերականգնման հաջողությունը </w:t>
      </w:r>
      <w:r w:rsidRPr="00356BA8">
        <w:rPr>
          <w:rFonts w:ascii="GHEA Mariam" w:eastAsia="Tahoma" w:hAnsi="GHEA Mariam" w:cs="Tahoma"/>
          <w:sz w:val="24"/>
          <w:szCs w:val="24"/>
        </w:rPr>
        <w:lastRenderedPageBreak/>
        <w:t>հնարավոր չէ առանց գյուղական համայնքների սոցիալ-տնտեսական խնդիրների լուծման, էներգետիկ արդարության և օգուտների արդար բաշխման։</w:t>
      </w:r>
    </w:p>
    <w:p w14:paraId="49F8201D" w14:textId="35069620" w:rsidR="00A5507B" w:rsidRPr="00356BA8" w:rsidRDefault="0037746D">
      <w:pPr>
        <w:numPr>
          <w:ilvl w:val="0"/>
          <w:numId w:val="35"/>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Անտառների վերականգնումը կենսաբազմազանության պահպանության նոր օրակարգով դիտարկվում է որպես տեղական եկամտի աղբյուր։ Հետևապես կարևոր է կազմել այնպիսի նախագիծ, որը ոչ միայն կստեղծի տեղական աշխատատեղեր, թեկուզ ժամանակավոր, այլև կզարգացնի անտառների հետ կապված ապրուստի միջոցները (օր.՝ ոչ բնափայտային մթերքները, ռեկրեացիայի հնարավորությունը)՝ նվազեցնելով անտառների ոչ կայուն օգտագործման սոցիալական դրդապատճառները։</w:t>
      </w:r>
    </w:p>
    <w:p w14:paraId="4EF4DC1D" w14:textId="7DA82035"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Հաշվի առնելով, որ անտառային լանդշաֆտների վերականգնումը աշխատատար գործընթաց է, Ծրագրի այս ենթաբաղադրիչով նախատեսված գործողությունները կարող են ստեղծել գյուղական զբաղվածության խթանման հնարավորություն։</w:t>
      </w:r>
    </w:p>
    <w:p w14:paraId="22AD2DBD" w14:textId="40AA14E2"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Մյուս կողմից անտառներից ստացվող էկոհամակարգային և տնտեսական օգուտների հոսքը պետք է ավելի տեսանելի լինի համայնքների համար, արդարացիորեն բաշխվի նրանց հետ, ովքեր կրում են պահպանության «ծախսերը» ։</w:t>
      </w:r>
    </w:p>
    <w:p w14:paraId="68C06008" w14:textId="22A5D878"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Էկոհամակարգի վերականգնման արդյունքում հնարավոր սոցիալական բասացական հետևանքները մեղմացնելու համար կարևոր է թիրախ համայնքների հետ համագործակցությունը նախնական փուլից և համայնքների սատարումը՝ ներդրված ջանքերի երկարաժամկետ կենսունակությունն ապահովելու համար։ </w:t>
      </w:r>
    </w:p>
    <w:p w14:paraId="373111D6" w14:textId="479EFF28" w:rsidR="00A5507B" w:rsidRPr="00356BA8" w:rsidRDefault="0037746D">
      <w:pPr>
        <w:numPr>
          <w:ilvl w:val="0"/>
          <w:numId w:val="47"/>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Կոնֆլիկտների լուծում </w:t>
      </w:r>
    </w:p>
    <w:p w14:paraId="70860D0A" w14:textId="0340FA94"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Հաշվի առնելով, որ այս տարածաշրջանում մարդիկ առավելապես զբաղված են անասնապահությամբ և երկրագործությամբ,</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կարող են առաջանալ տարատեսակ հակասություններ, որոնք անհրաժեշտ է ի սկզբանե քարտեզագրել և հաշվի առնել նախագծի կազմման ժամանակ։ Օրինակ էկոհամակարգերի վերականգնումը կարող է սահմանափակել արոտավայրերի օգտագործման հնարավորությունը, քանի որ կարող են նախատեսվել վերականգնվող տարածքների ցանկապատումներ և այլն։ Սա կարող է անմիջականորեն ազդել անասնապահությամբ զբաղվող մարդկանց եկամտի վրա՝ առաջացնելով դժգոհություն։</w:t>
      </w:r>
    </w:p>
    <w:p w14:paraId="61AF31B7" w14:textId="3DF98F8B"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Հետևապես տեղական համայնքների ավանդական իրավունքները և բնապահպանական օգուտները պետք է հավասարակշռված լինեն։ </w:t>
      </w:r>
    </w:p>
    <w:p w14:paraId="191327B4" w14:textId="12377981" w:rsidR="00A5507B" w:rsidRPr="00356BA8" w:rsidRDefault="0037746D">
      <w:pPr>
        <w:numPr>
          <w:ilvl w:val="0"/>
          <w:numId w:val="47"/>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Կառավարման և վստահության խնդիրներ</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 xml:space="preserve">համայնքը կարող է չվստահել </w:t>
      </w:r>
      <w:r w:rsidRPr="00356BA8">
        <w:rPr>
          <w:rFonts w:ascii="GHEA Mariam" w:eastAsia="Tahoma" w:hAnsi="GHEA Mariam" w:cs="Tahoma"/>
          <w:sz w:val="24"/>
          <w:szCs w:val="24"/>
        </w:rPr>
        <w:lastRenderedPageBreak/>
        <w:t xml:space="preserve">պետական մարմիններին կամ ԲԾԻԳ-ին, եթե կա նախկին անհաջող/ ձախողված փորձ, եթե խոստումները չեն կատարվել։ </w:t>
      </w:r>
    </w:p>
    <w:p w14:paraId="0EE6DF4A" w14:textId="77777777" w:rsidR="00A5507B" w:rsidRPr="00356BA8" w:rsidRDefault="00A5507B">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p>
    <w:p w14:paraId="4A10C484" w14:textId="18917F5A"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Tahoma" w:hAnsi="GHEA Mariam" w:cs="Tahoma"/>
          <w:sz w:val="24"/>
          <w:szCs w:val="24"/>
        </w:rPr>
        <w:t>Աղյուսակ 4</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Անտառային վերականգնման սոցիալական օգուտները</w:t>
      </w:r>
    </w:p>
    <w:tbl>
      <w:tblPr>
        <w:tblStyle w:val="a3"/>
        <w:tblW w:w="934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2"/>
        <w:gridCol w:w="4672"/>
      </w:tblGrid>
      <w:tr w:rsidR="0011148D" w:rsidRPr="00356BA8" w14:paraId="76982678" w14:textId="77777777">
        <w:tc>
          <w:tcPr>
            <w:tcW w:w="4672" w:type="dxa"/>
            <w:shd w:val="clear" w:color="auto" w:fill="EBF1DD"/>
          </w:tcPr>
          <w:p w14:paraId="004FE35C" w14:textId="50E4336E"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Սոցիալական ազդեցություն</w:t>
            </w:r>
          </w:p>
        </w:tc>
        <w:tc>
          <w:tcPr>
            <w:tcW w:w="4672" w:type="dxa"/>
            <w:shd w:val="clear" w:color="auto" w:fill="EBF1DD"/>
          </w:tcPr>
          <w:p w14:paraId="13D1E703" w14:textId="682C782C"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Նկարագրություն</w:t>
            </w:r>
          </w:p>
        </w:tc>
      </w:tr>
      <w:tr w:rsidR="0011148D" w:rsidRPr="00356BA8" w14:paraId="6CCBCC81" w14:textId="77777777">
        <w:tc>
          <w:tcPr>
            <w:tcW w:w="4672" w:type="dxa"/>
          </w:tcPr>
          <w:p w14:paraId="4608C3A2" w14:textId="05B92806"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Տնտեսական հնարավորություններ</w:t>
            </w:r>
          </w:p>
        </w:tc>
        <w:tc>
          <w:tcPr>
            <w:tcW w:w="4672" w:type="dxa"/>
          </w:tcPr>
          <w:p w14:paraId="5945FB70" w14:textId="155113AB"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Աշխատատեղեր, եկամուտների բազմազանեցում</w:t>
            </w:r>
          </w:p>
        </w:tc>
      </w:tr>
      <w:tr w:rsidR="0011148D" w:rsidRPr="00356BA8" w14:paraId="5B28AD85" w14:textId="77777777">
        <w:tc>
          <w:tcPr>
            <w:tcW w:w="4672" w:type="dxa"/>
          </w:tcPr>
          <w:p w14:paraId="61716261" w14:textId="335F705D"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Համայնքային հզորացում</w:t>
            </w:r>
          </w:p>
        </w:tc>
        <w:tc>
          <w:tcPr>
            <w:tcW w:w="4672" w:type="dxa"/>
          </w:tcPr>
          <w:p w14:paraId="55D80445" w14:textId="720740F9"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Մասնակցություն, տեղական կառավարման խթանում</w:t>
            </w:r>
          </w:p>
        </w:tc>
      </w:tr>
      <w:tr w:rsidR="0011148D" w:rsidRPr="00356BA8" w14:paraId="254DBB74" w14:textId="77777777">
        <w:tc>
          <w:tcPr>
            <w:tcW w:w="4672" w:type="dxa"/>
          </w:tcPr>
          <w:p w14:paraId="4295BB15" w14:textId="53993CD8"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Մշակութային վերականգնում</w:t>
            </w:r>
          </w:p>
        </w:tc>
        <w:tc>
          <w:tcPr>
            <w:tcW w:w="4672" w:type="dxa"/>
          </w:tcPr>
          <w:p w14:paraId="0536E076" w14:textId="126487D9"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Ավանդական գիտելիք, ինքնություն</w:t>
            </w:r>
          </w:p>
        </w:tc>
      </w:tr>
      <w:tr w:rsidR="0011148D" w:rsidRPr="00356BA8" w14:paraId="6FA1F4A9" w14:textId="77777777">
        <w:tc>
          <w:tcPr>
            <w:tcW w:w="4672" w:type="dxa"/>
          </w:tcPr>
          <w:p w14:paraId="321D078A" w14:textId="34F160FD"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Բարեկեցության աճ</w:t>
            </w:r>
          </w:p>
        </w:tc>
        <w:tc>
          <w:tcPr>
            <w:tcW w:w="4672" w:type="dxa"/>
          </w:tcPr>
          <w:p w14:paraId="1EB70E07" w14:textId="3687575A"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Սննդային անվտանգություն, սոցիալական հավասարություն</w:t>
            </w:r>
          </w:p>
        </w:tc>
      </w:tr>
      <w:tr w:rsidR="0011148D" w:rsidRPr="00356BA8" w14:paraId="5A985480" w14:textId="77777777">
        <w:tc>
          <w:tcPr>
            <w:tcW w:w="4672" w:type="dxa"/>
          </w:tcPr>
          <w:p w14:paraId="3333FA98" w14:textId="6874B216"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Կարողությունների զարգացում</w:t>
            </w:r>
          </w:p>
        </w:tc>
        <w:tc>
          <w:tcPr>
            <w:tcW w:w="4672" w:type="dxa"/>
          </w:tcPr>
          <w:p w14:paraId="6C217527" w14:textId="54E95BF2" w:rsidR="00A5507B" w:rsidRPr="00356BA8" w:rsidRDefault="0037746D">
            <w:pPr>
              <w:pBdr>
                <w:top w:val="nil"/>
                <w:left w:val="nil"/>
                <w:bottom w:val="nil"/>
                <w:right w:val="nil"/>
                <w:between w:val="nil"/>
              </w:pBdr>
              <w:tabs>
                <w:tab w:val="left" w:pos="11057"/>
              </w:tabs>
              <w:spacing w:before="237" w:line="276" w:lineRule="auto"/>
              <w:ind w:right="-39"/>
              <w:rPr>
                <w:rFonts w:ascii="GHEA Mariam" w:eastAsia="Merriweather" w:hAnsi="GHEA Mariam" w:cs="Merriweather"/>
                <w:sz w:val="24"/>
                <w:szCs w:val="24"/>
              </w:rPr>
            </w:pPr>
            <w:r w:rsidRPr="00356BA8">
              <w:rPr>
                <w:rFonts w:ascii="GHEA Mariam" w:eastAsia="Tahoma" w:hAnsi="GHEA Mariam" w:cs="Tahoma"/>
                <w:sz w:val="24"/>
                <w:szCs w:val="24"/>
              </w:rPr>
              <w:t>Կրթություն, հմտություններ, առաջնորդություն</w:t>
            </w:r>
          </w:p>
        </w:tc>
      </w:tr>
    </w:tbl>
    <w:p w14:paraId="20EE8BBE" w14:textId="0170428B"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Առանց սոցիալական ինտեգրման անտառային վերականգնումը դատապարտված է ձախողման, քանի որ հողերի դեգրադացիան ունի ոչ միայն էկոլոգիական, այլև սոցիալ-տնտեսական պատճառներ։ Համայնքների կարիքները, ընկալումները և մոտիվացիաները կարևոր են այնպիսի լանդշաֆտների ստեղծման համար, որոնք կլինեն և՛ էկոլոգիապես կենսունակ, և՛ սոցիալապես արդար ու կայուն։</w:t>
      </w:r>
    </w:p>
    <w:p w14:paraId="7A73B84F" w14:textId="77777777" w:rsidR="00A5507B" w:rsidRPr="00356BA8" w:rsidRDefault="00A5507B">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p>
    <w:p w14:paraId="4472A90F" w14:textId="77777777" w:rsidR="00A5507B" w:rsidRPr="00356BA8" w:rsidRDefault="00A5507B">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p>
    <w:p w14:paraId="7DCC6FC0" w14:textId="77777777" w:rsidR="00A5507B" w:rsidRPr="00356BA8" w:rsidRDefault="00A5507B">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p>
    <w:p w14:paraId="26E807A5" w14:textId="1E6A1EF7"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11 Գենդերային հիմքով բռնություն և ոտնձգություն (ԳԲՈ)</w:t>
      </w:r>
    </w:p>
    <w:p w14:paraId="2E7A1830" w14:textId="1E9FF8D8" w:rsidR="00A5507B" w:rsidRPr="00356BA8" w:rsidRDefault="0037746D">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r w:rsidRPr="00356BA8">
        <w:rPr>
          <w:rFonts w:ascii="GHEA Mariam" w:eastAsia="Merriweather" w:hAnsi="GHEA Mariam" w:cs="Merriweather"/>
          <w:sz w:val="24"/>
          <w:szCs w:val="24"/>
        </w:rPr>
        <w:t>6</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2</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12 Մշակութային ժառանգություն</w:t>
      </w:r>
    </w:p>
    <w:p w14:paraId="1CFEBBB6" w14:textId="77777777" w:rsidR="00A5507B" w:rsidRPr="00356BA8" w:rsidRDefault="00A5507B">
      <w:pPr>
        <w:pBdr>
          <w:top w:val="nil"/>
          <w:left w:val="nil"/>
          <w:bottom w:val="nil"/>
          <w:right w:val="nil"/>
          <w:between w:val="nil"/>
        </w:pBdr>
        <w:tabs>
          <w:tab w:val="left" w:pos="11057"/>
        </w:tabs>
        <w:spacing w:before="237" w:line="276" w:lineRule="auto"/>
        <w:ind w:right="-39" w:firstLine="426"/>
        <w:jc w:val="both"/>
        <w:rPr>
          <w:rFonts w:ascii="GHEA Mariam" w:eastAsia="Merriweather" w:hAnsi="GHEA Mariam" w:cs="Merriweather"/>
          <w:sz w:val="24"/>
          <w:szCs w:val="24"/>
        </w:rPr>
      </w:pPr>
    </w:p>
    <w:p w14:paraId="7373F986" w14:textId="1A658BF2" w:rsidR="00A5507B" w:rsidRPr="00356BA8" w:rsidRDefault="0037746D">
      <w:pPr>
        <w:tabs>
          <w:tab w:val="left" w:pos="1123"/>
        </w:tabs>
        <w:spacing w:before="109"/>
        <w:rPr>
          <w:rFonts w:ascii="GHEA Mariam" w:eastAsia="Merriweather" w:hAnsi="GHEA Mariam" w:cs="Merriweather"/>
          <w:sz w:val="24"/>
          <w:szCs w:val="24"/>
        </w:rPr>
      </w:pPr>
      <w:r w:rsidRPr="00356BA8">
        <w:rPr>
          <w:rFonts w:ascii="GHEA Mariam" w:eastAsia="Merriweather" w:hAnsi="GHEA Mariam" w:cs="Merriweather"/>
          <w:sz w:val="24"/>
          <w:szCs w:val="24"/>
        </w:rPr>
        <w:t>7</w:t>
      </w:r>
      <w:r w:rsidRPr="00356BA8">
        <w:rPr>
          <w:rFonts w:ascii="Cambria Math" w:eastAsia="Microsoft YaHei" w:hAnsi="Cambria Math" w:cs="Cambria Math"/>
          <w:sz w:val="24"/>
          <w:szCs w:val="24"/>
        </w:rPr>
        <w:t>․</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ԴԵՐԵՐ, ՊԱՐՏԱԿԱՆՈՒԹՅՈՒՆՆԵՐ, ԲՅՈՒՋԵ</w:t>
      </w:r>
    </w:p>
    <w:p w14:paraId="433883AA" w14:textId="622029A3" w:rsidR="00A5507B" w:rsidRPr="00356BA8" w:rsidRDefault="0037746D">
      <w:pPr>
        <w:spacing w:line="276" w:lineRule="auto"/>
        <w:ind w:right="-2"/>
        <w:rPr>
          <w:rFonts w:ascii="GHEA Mariam" w:eastAsia="Roboto" w:hAnsi="GHEA Mariam" w:cs="Roboto"/>
          <w:sz w:val="24"/>
          <w:szCs w:val="24"/>
        </w:rPr>
      </w:pPr>
      <w:r w:rsidRPr="00356BA8">
        <w:rPr>
          <w:rFonts w:ascii="GHEA Mariam" w:eastAsia="Tahoma" w:hAnsi="GHEA Mariam" w:cs="Tahoma"/>
          <w:sz w:val="24"/>
          <w:szCs w:val="24"/>
        </w:rPr>
        <w:lastRenderedPageBreak/>
        <w:t>Կապալառուի պարտականություններ</w:t>
      </w:r>
    </w:p>
    <w:p w14:paraId="6A1FDF81" w14:textId="5F2B589D"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before="120" w:line="276" w:lineRule="auto"/>
        <w:rPr>
          <w:rFonts w:ascii="GHEA Mariam" w:hAnsi="GHEA Mariam"/>
          <w:sz w:val="24"/>
          <w:szCs w:val="24"/>
        </w:rPr>
      </w:pPr>
      <w:r w:rsidRPr="00356BA8">
        <w:rPr>
          <w:rFonts w:ascii="GHEA Mariam" w:eastAsia="Tahoma" w:hAnsi="GHEA Mariam" w:cs="Tahoma"/>
          <w:sz w:val="24"/>
          <w:szCs w:val="24"/>
        </w:rPr>
        <w:t>Անտառվերականգնման բոլոր գործողություններն իրականացնել  ԲՍԿՊ համապատասխան;</w:t>
      </w:r>
    </w:p>
    <w:p w14:paraId="63CE5464" w14:textId="4E1EB191"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 xml:space="preserve"> Իրականացնել պլանային մոնիթորինգ;</w:t>
      </w:r>
    </w:p>
    <w:p w14:paraId="7D887C2E" w14:textId="1FC8F0D4"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 xml:space="preserve">Վարել օրական մատյան, շաբաթական ամփոփագրեր և ամսական մոնիթորինգի հաշվետվություններ սահմանված ձևանմուշներով։ </w:t>
      </w:r>
    </w:p>
    <w:p w14:paraId="7810FA93" w14:textId="1C2E9BE0"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Անմիջապես (24 ժամվա ընթացքում) տեղեկացնել EPIU</w:t>
      </w:r>
      <w:r w:rsidRPr="00356BA8">
        <w:rPr>
          <w:rFonts w:ascii="Cambria Math" w:eastAsia="Tahoma" w:hAnsi="Cambria Math" w:cs="Cambria Math"/>
          <w:sz w:val="24"/>
          <w:szCs w:val="24"/>
        </w:rPr>
        <w:t>‑</w:t>
      </w:r>
      <w:r w:rsidRPr="00356BA8">
        <w:rPr>
          <w:rFonts w:ascii="GHEA Mariam" w:eastAsia="Tahoma" w:hAnsi="GHEA Mariam" w:cs="Tahoma"/>
          <w:sz w:val="24"/>
          <w:szCs w:val="24"/>
        </w:rPr>
        <w:t>ին լուրջ միջադեպերի մասին և տրամադրել ամբողջական հաշվետվություն 7–14 օրվա ընթացքում;</w:t>
      </w:r>
    </w:p>
    <w:p w14:paraId="3E69E1FF" w14:textId="5493120F"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 xml:space="preserve">Իրականացնել շտկող միջոցառումներ՝ հնարավորինս սեղմ ժամկետում, ներկայացնել հաշվետվություն։ </w:t>
      </w:r>
    </w:p>
    <w:p w14:paraId="7F0FD291" w14:textId="004FF7DD"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Ապահովել աշխատողների անվտանգ աշխատանքային պայմանները՝ հրահանգավորում, անհատական պաշտպանիչ միջոցներ, միջադեպերի գրանցում։ Կազմակերպել թափոնների կառավարում և ապահովել ջրի ու հողի արդյունավետ օգտագործում</w:t>
      </w:r>
      <w:r w:rsidRPr="00356BA8">
        <w:rPr>
          <w:rFonts w:ascii="GHEA Mariam" w:eastAsia="Roboto" w:hAnsi="GHEA Mariam" w:cs="Roboto"/>
          <w:sz w:val="24"/>
          <w:szCs w:val="24"/>
        </w:rPr>
        <w:t xml:space="preserve">; </w:t>
      </w:r>
    </w:p>
    <w:p w14:paraId="1D0E0A33" w14:textId="2F9A4352"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Աշխատակիցներին ուսուցանել ESMP պահանջները</w:t>
      </w:r>
      <w:r w:rsidRPr="00356BA8">
        <w:rPr>
          <w:rFonts w:ascii="GHEA Mariam" w:eastAsia="Roboto" w:hAnsi="GHEA Mariam" w:cs="Roboto"/>
          <w:sz w:val="24"/>
          <w:szCs w:val="24"/>
        </w:rPr>
        <w:t xml:space="preserve">; </w:t>
      </w:r>
    </w:p>
    <w:p w14:paraId="3EAA1461" w14:textId="7458990A"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Կազմակերպել և պահպանել մոնիթորինգի ու որակի վերահսկման սարքավորումները/գործիքները (GPS, լուսանկարիչ սարքեր, հիմնական գործիքներ);</w:t>
      </w:r>
    </w:p>
    <w:p w14:paraId="1DDC9C84" w14:textId="7742CEFD"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Իրականացնել ճիշտ նմուշառում, ինչպես նաև լաբորատոր;</w:t>
      </w:r>
    </w:p>
    <w:p w14:paraId="336D2E2C" w14:textId="18D8E6F7"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հետազոտությունները կատարել հավատարմագրված լաբորատորիայում;</w:t>
      </w:r>
    </w:p>
    <w:p w14:paraId="7E912CFD" w14:textId="1B6DAD9A"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Վարել բողոքների մատյան շինհրապարակում և փոխանցել ԲԾԻԳ-ի բողոքների պատասխանատուին; մասնակցել բողոքների լուծմանը;</w:t>
      </w:r>
    </w:p>
    <w:p w14:paraId="2277F267" w14:textId="65CB8B46" w:rsidR="00A5507B" w:rsidRPr="00356BA8" w:rsidRDefault="0037746D">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line="276" w:lineRule="auto"/>
        <w:rPr>
          <w:rFonts w:ascii="GHEA Mariam" w:hAnsi="GHEA Mariam"/>
          <w:sz w:val="24"/>
          <w:szCs w:val="24"/>
        </w:rPr>
      </w:pPr>
      <w:r w:rsidRPr="00356BA8">
        <w:rPr>
          <w:rFonts w:ascii="GHEA Mariam" w:eastAsia="Tahoma" w:hAnsi="GHEA Mariam" w:cs="Tahoma"/>
          <w:sz w:val="24"/>
          <w:szCs w:val="24"/>
        </w:rPr>
        <w:t>Հաշվետվությունների ժամանակին պատրասոտւմ և ներկայացում ԲԾԻԳ-ին</w:t>
      </w:r>
    </w:p>
    <w:p w14:paraId="3F5C2D76" w14:textId="4D6F6944" w:rsidR="00A5507B" w:rsidRPr="00356BA8" w:rsidRDefault="0037746D" w:rsidP="00356BA8">
      <w:pPr>
        <w:numPr>
          <w:ilvl w:val="0"/>
          <w:numId w:val="22"/>
        </w:numPr>
        <w:pBdr>
          <w:top w:val="none" w:sz="0" w:space="0" w:color="E4E4E7"/>
          <w:left w:val="none" w:sz="0" w:space="0" w:color="E4E4E7"/>
          <w:bottom w:val="none" w:sz="0" w:space="0" w:color="E4E4E7"/>
          <w:right w:val="none" w:sz="0" w:space="0" w:color="E4E4E7"/>
          <w:between w:val="none" w:sz="0" w:space="0" w:color="E4E4E7"/>
        </w:pBdr>
        <w:shd w:val="clear" w:color="auto" w:fill="FFFFFF"/>
        <w:spacing w:after="180" w:line="276" w:lineRule="auto"/>
        <w:rPr>
          <w:rFonts w:ascii="GHEA Mariam" w:hAnsi="GHEA Mariam"/>
          <w:sz w:val="24"/>
          <w:szCs w:val="24"/>
        </w:rPr>
      </w:pPr>
      <w:r w:rsidRPr="00356BA8">
        <w:rPr>
          <w:rFonts w:ascii="GHEA Mariam" w:eastAsia="Tahoma" w:hAnsi="GHEA Mariam" w:cs="Tahoma"/>
          <w:sz w:val="24"/>
          <w:szCs w:val="24"/>
        </w:rPr>
        <w:t>Ամենօրյա մատյան, շաբաթական գրանցումներ, ամսական հաշվետվություն, վթարի դեպքում անհապաղաղ տեղեկացում ԲԾԻԳ-ին, Կարգավորիչ միջոցառումներ, բողոքների լուծման մեխանիզմի առկայություն;</w:t>
      </w:r>
    </w:p>
    <w:p w14:paraId="4E48DFD5" w14:textId="77777777" w:rsidR="00A5507B" w:rsidRPr="00356BA8" w:rsidRDefault="00A5507B">
      <w:pPr>
        <w:rPr>
          <w:rFonts w:ascii="GHEA Mariam" w:eastAsia="Merriweather" w:hAnsi="GHEA Mariam" w:cs="Merriweather"/>
          <w:sz w:val="24"/>
          <w:szCs w:val="24"/>
        </w:rPr>
      </w:pPr>
    </w:p>
    <w:p w14:paraId="5CBFD1A8" w14:textId="64398D76" w:rsidR="00A5507B" w:rsidRPr="00356BA8" w:rsidRDefault="0037746D">
      <w:pPr>
        <w:tabs>
          <w:tab w:val="left" w:pos="1123"/>
        </w:tabs>
        <w:spacing w:before="109"/>
        <w:rPr>
          <w:rFonts w:ascii="GHEA Mariam" w:eastAsia="Merriweather" w:hAnsi="GHEA Mariam" w:cs="Merriweather"/>
          <w:sz w:val="24"/>
          <w:szCs w:val="24"/>
        </w:rPr>
      </w:pPr>
      <w:r w:rsidRPr="00356BA8">
        <w:rPr>
          <w:rFonts w:ascii="GHEA Mariam" w:eastAsia="Merriweather" w:hAnsi="GHEA Mariam" w:cs="Merriweather"/>
          <w:sz w:val="24"/>
          <w:szCs w:val="24"/>
        </w:rPr>
        <w:t>8</w:t>
      </w:r>
      <w:r w:rsidRPr="00356BA8">
        <w:rPr>
          <w:rFonts w:ascii="Cambria Math" w:eastAsia="Microsoft YaHei" w:hAnsi="Cambria Math" w:cs="Cambria Math"/>
          <w:sz w:val="24"/>
          <w:szCs w:val="24"/>
        </w:rPr>
        <w:t>․</w:t>
      </w:r>
      <w:r w:rsidRPr="00356BA8">
        <w:rPr>
          <w:rFonts w:ascii="GHEA Mariam" w:eastAsia="Tahoma" w:hAnsi="GHEA Mariam" w:cs="Tahoma"/>
          <w:sz w:val="24"/>
          <w:szCs w:val="24"/>
        </w:rPr>
        <w:t xml:space="preserve"> ՄՈՆԻՏՈՐԻՆԳ ԵՎ ՀԱՇՎԵՏՎՈՒԹՅՈՒՆ</w:t>
      </w:r>
    </w:p>
    <w:p w14:paraId="45DB0DB8" w14:textId="06FDC575" w:rsidR="00A5507B" w:rsidRPr="00356BA8" w:rsidRDefault="0037746D">
      <w:pPr>
        <w:numPr>
          <w:ilvl w:val="0"/>
          <w:numId w:val="63"/>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Մոնիթորինգի նպատակը</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Ապահովել անտառվերականգնման գործողությունների համապատասխանությունը ԲՍԿՊ-ին, ժամանակին հայտնաբերել և շտկել խնդիրները, ինչպես նաև ապահովել թափանցիկություն շահագրգիռ կողմերի համար։ </w:t>
      </w:r>
    </w:p>
    <w:p w14:paraId="7FAA3710" w14:textId="6361043E" w:rsidR="00A5507B" w:rsidRPr="00356BA8" w:rsidRDefault="0037746D">
      <w:pPr>
        <w:numPr>
          <w:ilvl w:val="0"/>
          <w:numId w:val="63"/>
        </w:numPr>
        <w:pBdr>
          <w:top w:val="nil"/>
          <w:left w:val="nil"/>
          <w:bottom w:val="nil"/>
          <w:right w:val="nil"/>
          <w:between w:val="nil"/>
        </w:pBdr>
        <w:tabs>
          <w:tab w:val="left" w:pos="11057"/>
        </w:tabs>
        <w:spacing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Մոնիթորինգի ցուցանիշները</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Բնապահպանական, սոցիալական, ինչպես նաև համապատասխանության ցուցանիշներ, կենսունակության մակարդակը, տեսակային կազմը, հողի էռոզիան, ջրի որակը, թափոնների կառավարումը, </w:t>
      </w:r>
      <w:r w:rsidRPr="00356BA8">
        <w:rPr>
          <w:rFonts w:ascii="GHEA Mariam" w:eastAsia="Tahoma" w:hAnsi="GHEA Mariam" w:cs="Tahoma"/>
          <w:sz w:val="24"/>
          <w:szCs w:val="24"/>
        </w:rPr>
        <w:lastRenderedPageBreak/>
        <w:t>աշխատողների առողջության և անվտանգության տեխնիկան, բողոքների ստացումը և լուծումը).</w:t>
      </w:r>
    </w:p>
    <w:p w14:paraId="400F5E3E" w14:textId="72BC605F" w:rsidR="00A5507B" w:rsidRPr="00356BA8" w:rsidRDefault="0037746D">
      <w:pPr>
        <w:numPr>
          <w:ilvl w:val="0"/>
          <w:numId w:val="63"/>
        </w:numPr>
        <w:pBdr>
          <w:top w:val="nil"/>
          <w:left w:val="nil"/>
          <w:bottom w:val="nil"/>
          <w:right w:val="nil"/>
          <w:between w:val="nil"/>
        </w:pBdr>
        <w:tabs>
          <w:tab w:val="left" w:pos="11057"/>
        </w:tabs>
        <w:spacing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Մեթոդները և մոնիթորինգի հաճախականությունը։ Դաշտային հետազոտություններ, հեռահար զոնդավորման կիրառում, հողի ու ջրի նմուշառում, աշխատանքային պայմանների և անվտանգության ստուգում, </w:t>
      </w:r>
    </w:p>
    <w:p w14:paraId="289F4D10" w14:textId="592255DB" w:rsidR="00A5507B" w:rsidRPr="00356BA8" w:rsidRDefault="0037746D">
      <w:pPr>
        <w:numPr>
          <w:ilvl w:val="0"/>
          <w:numId w:val="63"/>
        </w:numPr>
        <w:pBdr>
          <w:top w:val="nil"/>
          <w:left w:val="nil"/>
          <w:bottom w:val="nil"/>
          <w:right w:val="nil"/>
          <w:between w:val="nil"/>
        </w:pBdr>
        <w:tabs>
          <w:tab w:val="left" w:pos="11057"/>
        </w:tabs>
        <w:spacing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Գրաֆիկ</w:t>
      </w:r>
      <w:r w:rsidRPr="00356BA8">
        <w:rPr>
          <w:rFonts w:ascii="Cambria Math" w:eastAsia="Merriweather" w:hAnsi="Cambria Math" w:cs="Cambria Math"/>
          <w:sz w:val="24"/>
          <w:szCs w:val="24"/>
        </w:rPr>
        <w:t>․</w:t>
      </w:r>
      <w:r w:rsidRPr="00356BA8">
        <w:rPr>
          <w:rFonts w:ascii="GHEA Mariam" w:eastAsia="Merriweather" w:hAnsi="GHEA Mariam" w:cs="Merriweather"/>
          <w:sz w:val="24"/>
          <w:szCs w:val="24"/>
        </w:rPr>
        <w:t xml:space="preserve"> </w:t>
      </w:r>
    </w:p>
    <w:p w14:paraId="025C1ECE" w14:textId="660D5B8F" w:rsidR="00A5507B" w:rsidRPr="00356BA8" w:rsidRDefault="0037746D">
      <w:pPr>
        <w:pBdr>
          <w:top w:val="nil"/>
          <w:left w:val="nil"/>
          <w:bottom w:val="nil"/>
          <w:right w:val="nil"/>
          <w:between w:val="nil"/>
        </w:pBdr>
        <w:tabs>
          <w:tab w:val="left" w:pos="11057"/>
        </w:tabs>
        <w:spacing w:before="237" w:line="276" w:lineRule="auto"/>
        <w:ind w:left="720" w:right="-39"/>
        <w:jc w:val="both"/>
        <w:rPr>
          <w:rFonts w:ascii="GHEA Mariam" w:eastAsia="Merriweather" w:hAnsi="GHEA Mariam" w:cs="Merriweather"/>
          <w:sz w:val="24"/>
          <w:szCs w:val="24"/>
        </w:rPr>
      </w:pPr>
      <w:r w:rsidRPr="00356BA8">
        <w:rPr>
          <w:rFonts w:ascii="GHEA Mariam" w:eastAsia="Tahoma" w:hAnsi="GHEA Mariam" w:cs="Tahoma"/>
          <w:sz w:val="24"/>
          <w:szCs w:val="24"/>
        </w:rPr>
        <w:t>Ամենօրյա- աշխատանքների իրականացման մատյան;</w:t>
      </w:r>
    </w:p>
    <w:p w14:paraId="23167CF6" w14:textId="0732B877" w:rsidR="00A5507B" w:rsidRPr="00356BA8" w:rsidRDefault="0037746D">
      <w:pPr>
        <w:pBdr>
          <w:top w:val="nil"/>
          <w:left w:val="nil"/>
          <w:bottom w:val="nil"/>
          <w:right w:val="nil"/>
          <w:between w:val="nil"/>
        </w:pBdr>
        <w:tabs>
          <w:tab w:val="left" w:pos="11057"/>
        </w:tabs>
        <w:spacing w:before="237" w:line="276" w:lineRule="auto"/>
        <w:ind w:left="720" w:right="-39"/>
        <w:jc w:val="both"/>
        <w:rPr>
          <w:rFonts w:ascii="GHEA Mariam" w:eastAsia="Merriweather" w:hAnsi="GHEA Mariam" w:cs="Merriweather"/>
          <w:sz w:val="24"/>
          <w:szCs w:val="24"/>
        </w:rPr>
      </w:pPr>
      <w:r w:rsidRPr="00356BA8">
        <w:rPr>
          <w:rFonts w:ascii="GHEA Mariam" w:eastAsia="Tahoma" w:hAnsi="GHEA Mariam" w:cs="Tahoma"/>
          <w:sz w:val="24"/>
          <w:szCs w:val="24"/>
        </w:rPr>
        <w:t>Շաբաթական-աշխատանքային անվտանգության ուսուցումներ, հողի էռոզիայի վիզուալ ստուգումներ;</w:t>
      </w:r>
    </w:p>
    <w:p w14:paraId="30C49EB8" w14:textId="1E61F540" w:rsidR="00A5507B" w:rsidRPr="00356BA8" w:rsidRDefault="0037746D">
      <w:pPr>
        <w:pBdr>
          <w:top w:val="nil"/>
          <w:left w:val="nil"/>
          <w:bottom w:val="nil"/>
          <w:right w:val="nil"/>
          <w:between w:val="nil"/>
        </w:pBdr>
        <w:tabs>
          <w:tab w:val="left" w:pos="11057"/>
        </w:tabs>
        <w:spacing w:before="237" w:line="276" w:lineRule="auto"/>
        <w:ind w:left="720" w:right="-39"/>
        <w:jc w:val="both"/>
        <w:rPr>
          <w:rFonts w:ascii="GHEA Mariam" w:eastAsia="Merriweather" w:hAnsi="GHEA Mariam" w:cs="Merriweather"/>
          <w:sz w:val="24"/>
          <w:szCs w:val="24"/>
        </w:rPr>
      </w:pPr>
      <w:r w:rsidRPr="00356BA8">
        <w:rPr>
          <w:rFonts w:ascii="GHEA Mariam" w:eastAsia="Tahoma" w:hAnsi="GHEA Mariam" w:cs="Tahoma"/>
          <w:sz w:val="24"/>
          <w:szCs w:val="24"/>
        </w:rPr>
        <w:t>Սեզոնային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Սերմնաբուսակների գարնանային և աշնանային կենսունակության ուսումնասիրություն;</w:t>
      </w:r>
    </w:p>
    <w:p w14:paraId="0209CFEA" w14:textId="0A040A05" w:rsidR="00A5507B" w:rsidRPr="00356BA8" w:rsidRDefault="0037746D">
      <w:pPr>
        <w:pBdr>
          <w:top w:val="nil"/>
          <w:left w:val="nil"/>
          <w:bottom w:val="nil"/>
          <w:right w:val="nil"/>
          <w:between w:val="nil"/>
        </w:pBdr>
        <w:tabs>
          <w:tab w:val="left" w:pos="11057"/>
        </w:tabs>
        <w:spacing w:before="237" w:line="276" w:lineRule="auto"/>
        <w:ind w:left="720" w:right="-39"/>
        <w:jc w:val="both"/>
        <w:rPr>
          <w:rFonts w:ascii="GHEA Mariam" w:eastAsia="Merriweather" w:hAnsi="GHEA Mariam" w:cs="Merriweather"/>
          <w:sz w:val="24"/>
          <w:szCs w:val="24"/>
        </w:rPr>
      </w:pPr>
      <w:r w:rsidRPr="00356BA8">
        <w:rPr>
          <w:rFonts w:ascii="GHEA Mariam" w:eastAsia="Tahoma" w:hAnsi="GHEA Mariam" w:cs="Tahoma"/>
          <w:sz w:val="24"/>
          <w:szCs w:val="24"/>
        </w:rPr>
        <w:t>Տարեկան</w:t>
      </w:r>
      <w:r w:rsidRPr="00356BA8">
        <w:rPr>
          <w:rFonts w:ascii="Cambria Math" w:eastAsia="Tahoma" w:hAnsi="Cambria Math" w:cs="Cambria Math"/>
          <w:sz w:val="24"/>
          <w:szCs w:val="24"/>
        </w:rPr>
        <w:t>․</w:t>
      </w:r>
      <w:r w:rsidRPr="00356BA8">
        <w:rPr>
          <w:rFonts w:ascii="GHEA Mariam" w:eastAsia="Tahoma" w:hAnsi="GHEA Mariam" w:cs="Tahoma"/>
          <w:sz w:val="24"/>
          <w:szCs w:val="24"/>
        </w:rPr>
        <w:t>համալիր մոնիթորինգի և գնահատման հաշվետվություն, անկախ ստուգում, 12 ամսվա գոյատևման գնահատում, ստացված դասեր։</w:t>
      </w:r>
    </w:p>
    <w:p w14:paraId="4D79FA08" w14:textId="7A7D5E43" w:rsidR="00A5507B" w:rsidRPr="00356BA8" w:rsidRDefault="0037746D">
      <w:pPr>
        <w:numPr>
          <w:ilvl w:val="0"/>
          <w:numId w:val="33"/>
        </w:num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Հաշվետվության բովանդակությունը</w:t>
      </w:r>
    </w:p>
    <w:p w14:paraId="5B79DD53" w14:textId="4F99B9F4" w:rsidR="00A5507B" w:rsidRPr="00356BA8" w:rsidRDefault="0037746D">
      <w:pPr>
        <w:pBdr>
          <w:top w:val="nil"/>
          <w:left w:val="nil"/>
          <w:bottom w:val="nil"/>
          <w:right w:val="nil"/>
          <w:between w:val="nil"/>
        </w:pBdr>
        <w:tabs>
          <w:tab w:val="left" w:pos="11057"/>
        </w:tabs>
        <w:spacing w:before="237" w:line="276" w:lineRule="auto"/>
        <w:ind w:left="720" w:right="-39"/>
        <w:jc w:val="both"/>
        <w:rPr>
          <w:rFonts w:ascii="GHEA Mariam" w:eastAsia="Merriweather" w:hAnsi="GHEA Mariam" w:cs="Merriweather"/>
          <w:sz w:val="24"/>
          <w:szCs w:val="24"/>
        </w:rPr>
      </w:pPr>
      <w:r w:rsidRPr="00356BA8">
        <w:rPr>
          <w:rFonts w:ascii="GHEA Mariam" w:eastAsia="Tahoma" w:hAnsi="GHEA Mariam" w:cs="Tahoma"/>
          <w:sz w:val="24"/>
          <w:szCs w:val="24"/>
        </w:rPr>
        <w:t>Ամփոփագիր</w:t>
      </w:r>
    </w:p>
    <w:p w14:paraId="6D2C9084" w14:textId="13AF0EC1" w:rsidR="00A5507B" w:rsidRPr="00356BA8" w:rsidRDefault="0037746D">
      <w:pPr>
        <w:pBdr>
          <w:top w:val="nil"/>
          <w:left w:val="nil"/>
          <w:bottom w:val="nil"/>
          <w:right w:val="nil"/>
          <w:between w:val="nil"/>
        </w:pBdr>
        <w:tabs>
          <w:tab w:val="left" w:pos="11057"/>
        </w:tabs>
        <w:spacing w:before="237" w:line="276" w:lineRule="auto"/>
        <w:ind w:left="720" w:right="-39"/>
        <w:jc w:val="both"/>
        <w:rPr>
          <w:rFonts w:ascii="GHEA Mariam" w:eastAsia="Merriweather" w:hAnsi="GHEA Mariam" w:cs="Merriweather"/>
          <w:sz w:val="24"/>
          <w:szCs w:val="24"/>
        </w:rPr>
      </w:pPr>
      <w:r w:rsidRPr="00356BA8">
        <w:rPr>
          <w:rFonts w:ascii="GHEA Mariam" w:eastAsia="Tahoma" w:hAnsi="GHEA Mariam" w:cs="Tahoma"/>
          <w:sz w:val="24"/>
          <w:szCs w:val="24"/>
        </w:rPr>
        <w:t>Մոնիթորինգի աղյուսակ (ցուցիչ, մեթոդ, վայր, արդյունք, նպատակային արժեք) Լուսանկարներ</w:t>
      </w:r>
    </w:p>
    <w:p w14:paraId="61B11036" w14:textId="03423BEB" w:rsidR="00A5507B" w:rsidRPr="00356BA8" w:rsidRDefault="0037746D">
      <w:pPr>
        <w:pBdr>
          <w:top w:val="nil"/>
          <w:left w:val="nil"/>
          <w:bottom w:val="nil"/>
          <w:right w:val="nil"/>
          <w:between w:val="nil"/>
        </w:pBdr>
        <w:tabs>
          <w:tab w:val="left" w:pos="11057"/>
        </w:tabs>
        <w:spacing w:before="237" w:line="276" w:lineRule="auto"/>
        <w:ind w:left="720" w:right="-39"/>
        <w:jc w:val="both"/>
        <w:rPr>
          <w:rFonts w:ascii="GHEA Mariam" w:eastAsia="Merriweather" w:hAnsi="GHEA Mariam" w:cs="Merriweather"/>
          <w:sz w:val="24"/>
          <w:szCs w:val="24"/>
        </w:rPr>
      </w:pPr>
      <w:r w:rsidRPr="00356BA8">
        <w:rPr>
          <w:rFonts w:ascii="GHEA Mariam" w:eastAsia="Tahoma" w:hAnsi="GHEA Mariam" w:cs="Tahoma"/>
          <w:sz w:val="24"/>
          <w:szCs w:val="24"/>
        </w:rPr>
        <w:t>Անհամապատասխանությունները</w:t>
      </w:r>
      <w:r w:rsidRPr="00356BA8">
        <w:rPr>
          <w:rFonts w:ascii="GHEA Mariam" w:eastAsia="Merriweather" w:hAnsi="GHEA Mariam" w:cs="Merriweather"/>
          <w:sz w:val="24"/>
          <w:szCs w:val="24"/>
        </w:rPr>
        <w:t xml:space="preserve"> </w:t>
      </w:r>
      <w:r w:rsidRPr="00356BA8">
        <w:rPr>
          <w:rFonts w:ascii="GHEA Mariam" w:eastAsia="Tahoma" w:hAnsi="GHEA Mariam" w:cs="Tahoma"/>
          <w:sz w:val="24"/>
          <w:szCs w:val="24"/>
        </w:rPr>
        <w:t>կարգավորող միջոցառումներ</w:t>
      </w:r>
    </w:p>
    <w:p w14:paraId="60C7D5FC" w14:textId="20651988" w:rsidR="00A5507B" w:rsidRPr="00356BA8" w:rsidRDefault="0037746D">
      <w:pPr>
        <w:pBdr>
          <w:top w:val="nil"/>
          <w:left w:val="nil"/>
          <w:bottom w:val="nil"/>
          <w:right w:val="nil"/>
          <w:between w:val="nil"/>
        </w:pBdr>
        <w:tabs>
          <w:tab w:val="left" w:pos="11057"/>
        </w:tabs>
        <w:spacing w:before="237" w:line="276" w:lineRule="auto"/>
        <w:ind w:left="720" w:right="-39"/>
        <w:jc w:val="both"/>
        <w:rPr>
          <w:rFonts w:ascii="GHEA Mariam" w:eastAsia="Merriweather" w:hAnsi="GHEA Mariam" w:cs="Merriweather"/>
          <w:sz w:val="24"/>
          <w:szCs w:val="24"/>
        </w:rPr>
      </w:pPr>
      <w:r w:rsidRPr="00356BA8">
        <w:rPr>
          <w:rFonts w:ascii="GHEA Mariam" w:eastAsia="Tahoma" w:hAnsi="GHEA Mariam" w:cs="Tahoma"/>
          <w:sz w:val="24"/>
          <w:szCs w:val="24"/>
        </w:rPr>
        <w:t>Բողոքների մատյան / կարգավիճակ</w:t>
      </w:r>
      <w:r w:rsidRPr="00356BA8">
        <w:rPr>
          <w:rFonts w:ascii="GHEA Mariam" w:eastAsia="Merriweather" w:hAnsi="GHEA Mariam" w:cs="Merriweather"/>
          <w:sz w:val="24"/>
          <w:szCs w:val="24"/>
        </w:rPr>
        <w:t xml:space="preserve"> </w:t>
      </w:r>
    </w:p>
    <w:p w14:paraId="6D6913BD" w14:textId="4C006590" w:rsidR="00A5507B" w:rsidRPr="00356BA8" w:rsidRDefault="0037746D">
      <w:pPr>
        <w:pBdr>
          <w:top w:val="nil"/>
          <w:left w:val="nil"/>
          <w:bottom w:val="nil"/>
          <w:right w:val="nil"/>
          <w:between w:val="nil"/>
        </w:pBdr>
        <w:tabs>
          <w:tab w:val="left" w:pos="11057"/>
        </w:tabs>
        <w:spacing w:before="237" w:line="276" w:lineRule="auto"/>
        <w:ind w:left="720" w:right="-39"/>
        <w:jc w:val="both"/>
        <w:rPr>
          <w:rFonts w:ascii="GHEA Mariam" w:eastAsia="Merriweather" w:hAnsi="GHEA Mariam" w:cs="Merriweather"/>
          <w:sz w:val="24"/>
          <w:szCs w:val="24"/>
        </w:rPr>
      </w:pPr>
      <w:r w:rsidRPr="00356BA8">
        <w:rPr>
          <w:rFonts w:ascii="GHEA Mariam" w:eastAsia="Tahoma" w:hAnsi="GHEA Mariam" w:cs="Tahoma"/>
          <w:sz w:val="24"/>
          <w:szCs w:val="24"/>
        </w:rPr>
        <w:t xml:space="preserve">Աշխատանքի անվտանգության և անվտանգության տեխնիկա </w:t>
      </w:r>
    </w:p>
    <w:p w14:paraId="732728C7" w14:textId="42A6FFCB" w:rsidR="00A5507B" w:rsidRPr="00356BA8" w:rsidRDefault="0037746D">
      <w:pPr>
        <w:pBdr>
          <w:top w:val="nil"/>
          <w:left w:val="nil"/>
          <w:bottom w:val="nil"/>
          <w:right w:val="nil"/>
          <w:between w:val="nil"/>
        </w:pBdr>
        <w:tabs>
          <w:tab w:val="left" w:pos="11057"/>
        </w:tabs>
        <w:spacing w:before="237" w:line="276" w:lineRule="auto"/>
        <w:ind w:left="720" w:right="-39"/>
        <w:jc w:val="both"/>
        <w:rPr>
          <w:rFonts w:ascii="GHEA Mariam" w:eastAsia="Merriweather" w:hAnsi="GHEA Mariam" w:cs="Merriweather"/>
          <w:sz w:val="24"/>
          <w:szCs w:val="24"/>
        </w:rPr>
      </w:pPr>
      <w:r w:rsidRPr="00356BA8">
        <w:rPr>
          <w:rFonts w:ascii="GHEA Mariam" w:eastAsia="Tahoma" w:hAnsi="GHEA Mariam" w:cs="Tahoma"/>
          <w:sz w:val="24"/>
          <w:szCs w:val="24"/>
        </w:rPr>
        <w:t>Առաջարկություններ</w:t>
      </w:r>
    </w:p>
    <w:p w14:paraId="40544285" w14:textId="157633E0" w:rsidR="00A5507B" w:rsidRDefault="00A5507B">
      <w:pPr>
        <w:spacing w:line="276" w:lineRule="auto"/>
        <w:ind w:right="-2"/>
        <w:rPr>
          <w:rFonts w:ascii="GHEA Mariam" w:eastAsia="Merriweather" w:hAnsi="GHEA Mariam" w:cs="Merriweather"/>
          <w:sz w:val="24"/>
          <w:szCs w:val="24"/>
        </w:rPr>
      </w:pPr>
    </w:p>
    <w:p w14:paraId="72B0D849" w14:textId="77777777" w:rsidR="00356BA8" w:rsidRPr="00356BA8" w:rsidRDefault="00356BA8">
      <w:pPr>
        <w:spacing w:line="276" w:lineRule="auto"/>
        <w:ind w:right="-2"/>
        <w:rPr>
          <w:rFonts w:ascii="GHEA Mariam" w:eastAsia="Merriweather" w:hAnsi="GHEA Mariam" w:cs="Merriweather"/>
          <w:sz w:val="24"/>
          <w:szCs w:val="24"/>
        </w:rPr>
      </w:pPr>
    </w:p>
    <w:p w14:paraId="7B88B544" w14:textId="3B5166AA"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 xml:space="preserve">Դերերը </w:t>
      </w:r>
    </w:p>
    <w:p w14:paraId="469EE072" w14:textId="5084DF94" w:rsidR="00A5507B" w:rsidRPr="00356BA8" w:rsidRDefault="0037746D">
      <w:pPr>
        <w:numPr>
          <w:ilvl w:val="0"/>
          <w:numId w:val="23"/>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Կապալառու</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կանոնավոր մոնիթորինգ և հաշվետվություններ, շտկող գործողությունների իրականացում։</w:t>
      </w:r>
    </w:p>
    <w:p w14:paraId="5815613C" w14:textId="4A54EE6D" w:rsidR="00A5507B" w:rsidRPr="00356BA8" w:rsidRDefault="0037746D">
      <w:pPr>
        <w:numPr>
          <w:ilvl w:val="0"/>
          <w:numId w:val="23"/>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ԲԾԻԳ</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վերանայում, վերահսկողություն, բողոքների կառավարում։</w:t>
      </w:r>
    </w:p>
    <w:p w14:paraId="4740233F" w14:textId="77777777" w:rsidR="00A5507B" w:rsidRPr="00356BA8" w:rsidRDefault="00A5507B">
      <w:pPr>
        <w:spacing w:line="276" w:lineRule="auto"/>
        <w:ind w:right="-2"/>
        <w:rPr>
          <w:rFonts w:ascii="GHEA Mariam" w:eastAsia="Merriweather" w:hAnsi="GHEA Mariam" w:cs="Merriweather"/>
          <w:sz w:val="24"/>
          <w:szCs w:val="24"/>
        </w:rPr>
      </w:pPr>
    </w:p>
    <w:p w14:paraId="029509AC" w14:textId="7F04CDE9" w:rsidR="00A5507B" w:rsidRPr="00356BA8" w:rsidRDefault="0037746D">
      <w:pPr>
        <w:pBdr>
          <w:top w:val="nil"/>
          <w:left w:val="nil"/>
          <w:bottom w:val="nil"/>
          <w:right w:val="nil"/>
          <w:between w:val="nil"/>
        </w:pBdr>
        <w:tabs>
          <w:tab w:val="left" w:pos="11057"/>
        </w:tabs>
        <w:spacing w:before="237" w:line="276" w:lineRule="auto"/>
        <w:ind w:right="-39"/>
        <w:jc w:val="both"/>
        <w:rPr>
          <w:rFonts w:ascii="GHEA Mariam" w:eastAsia="Merriweather" w:hAnsi="GHEA Mariam" w:cs="Merriweather"/>
          <w:sz w:val="24"/>
          <w:szCs w:val="24"/>
        </w:rPr>
      </w:pPr>
      <w:r w:rsidRPr="00356BA8">
        <w:rPr>
          <w:rFonts w:ascii="GHEA Mariam" w:eastAsia="Tahoma" w:hAnsi="GHEA Mariam" w:cs="Tahoma"/>
          <w:sz w:val="24"/>
          <w:szCs w:val="24"/>
        </w:rPr>
        <w:t>Հավելվածներ</w:t>
      </w:r>
    </w:p>
    <w:p w14:paraId="2AA0C089" w14:textId="77777777" w:rsidR="00A5507B" w:rsidRPr="00356BA8" w:rsidRDefault="00A5507B">
      <w:pPr>
        <w:spacing w:line="276" w:lineRule="auto"/>
        <w:ind w:right="-2"/>
        <w:rPr>
          <w:rFonts w:ascii="GHEA Mariam" w:eastAsia="Merriweather" w:hAnsi="GHEA Mariam" w:cs="Merriweather"/>
          <w:sz w:val="24"/>
          <w:szCs w:val="24"/>
        </w:rPr>
      </w:pPr>
    </w:p>
    <w:p w14:paraId="74071253" w14:textId="11699751" w:rsidR="00A5507B" w:rsidRPr="00356BA8" w:rsidRDefault="0037746D">
      <w:pPr>
        <w:spacing w:before="280" w:after="80" w:line="276" w:lineRule="auto"/>
        <w:ind w:right="-2"/>
        <w:rPr>
          <w:rFonts w:ascii="GHEA Mariam" w:hAnsi="GHEA Mariam"/>
          <w:sz w:val="24"/>
          <w:szCs w:val="24"/>
        </w:rPr>
      </w:pPr>
      <w:r w:rsidRPr="00356BA8">
        <w:rPr>
          <w:rFonts w:ascii="GHEA Mariam" w:eastAsia="Tahoma" w:hAnsi="GHEA Mariam" w:cs="Tahoma"/>
          <w:sz w:val="24"/>
          <w:szCs w:val="24"/>
        </w:rPr>
        <w:t>Հավելված A — Մոնիթորինգի ցուցանիշներ</w:t>
      </w:r>
    </w:p>
    <w:p w14:paraId="4E56E0BB" w14:textId="2A1682F8"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1. Սերմնաբուսակների կենսունակություն</w:t>
      </w:r>
    </w:p>
    <w:p w14:paraId="75F83308" w14:textId="642A01D0" w:rsidR="00A5507B" w:rsidRPr="00356BA8" w:rsidRDefault="0037746D">
      <w:pPr>
        <w:numPr>
          <w:ilvl w:val="0"/>
          <w:numId w:val="58"/>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Սահմանում</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 կենսունակ սերմնաբուսակներ</w:t>
      </w:r>
      <w:r w:rsidRPr="00356BA8">
        <w:rPr>
          <w:rFonts w:ascii="Cambria Math" w:eastAsia="Tahoma" w:hAnsi="Cambria Math" w:cs="Cambria Math"/>
          <w:sz w:val="24"/>
          <w:szCs w:val="24"/>
        </w:rPr>
        <w:t>․</w:t>
      </w:r>
      <w:r w:rsidRPr="00356BA8">
        <w:rPr>
          <w:rFonts w:ascii="GHEA Mariam" w:eastAsia="Tahoma" w:hAnsi="GHEA Mariam" w:cs="Tahoma"/>
          <w:sz w:val="24"/>
          <w:szCs w:val="24"/>
        </w:rPr>
        <w:t>տնկվածների նկատմամբ։</w:t>
      </w:r>
    </w:p>
    <w:p w14:paraId="4DCAB696" w14:textId="5BF26C39" w:rsidR="00A5507B" w:rsidRPr="00356BA8" w:rsidRDefault="0037746D">
      <w:pPr>
        <w:numPr>
          <w:ilvl w:val="0"/>
          <w:numId w:val="58"/>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Միավոր</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w:t>
      </w:r>
    </w:p>
    <w:p w14:paraId="74CB7BEB" w14:textId="39229886" w:rsidR="00A5507B" w:rsidRPr="00356BA8" w:rsidRDefault="0037746D">
      <w:pPr>
        <w:numPr>
          <w:ilvl w:val="0"/>
          <w:numId w:val="58"/>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Նպատակ/շեմ</w:t>
      </w:r>
      <w:r w:rsidRPr="00356BA8">
        <w:rPr>
          <w:rFonts w:ascii="Cambria Math" w:eastAsia="Arial Unicode MS" w:hAnsi="Cambria Math" w:cs="Cambria Math"/>
          <w:sz w:val="24"/>
          <w:szCs w:val="24"/>
        </w:rPr>
        <w:t>․</w:t>
      </w:r>
      <w:r w:rsidRPr="00356BA8">
        <w:rPr>
          <w:rFonts w:ascii="GHEA Mariam" w:eastAsia="Arial Unicode MS" w:hAnsi="GHEA Mariam" w:cs="Arial Unicode MS"/>
          <w:sz w:val="24"/>
          <w:szCs w:val="24"/>
        </w:rPr>
        <w:t xml:space="preserve">  ≥75% (12 ամիս)։</w:t>
      </w:r>
    </w:p>
    <w:p w14:paraId="3D5DE7FF" w14:textId="6FF6B747" w:rsidR="00A5507B" w:rsidRPr="00356BA8" w:rsidRDefault="0037746D">
      <w:pPr>
        <w:numPr>
          <w:ilvl w:val="0"/>
          <w:numId w:val="58"/>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Մեթոդ/հաճախականություն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սեզոնային ուսումնասիրություն (գարուն/աշուն)։</w:t>
      </w:r>
    </w:p>
    <w:p w14:paraId="569A04C4" w14:textId="2A64FB0F"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2. Տնկման խտություն</w:t>
      </w:r>
    </w:p>
    <w:p w14:paraId="6DB5B8F4" w14:textId="5AFC12E6" w:rsidR="00A5507B" w:rsidRPr="00356BA8" w:rsidRDefault="0037746D">
      <w:pPr>
        <w:numPr>
          <w:ilvl w:val="0"/>
          <w:numId w:val="20"/>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Սահմանում</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փաստացի սերմնաբուսակների թիվը 1 հա-ում։</w:t>
      </w:r>
    </w:p>
    <w:p w14:paraId="6F855C1A" w14:textId="0065F76B" w:rsidR="00A5507B" w:rsidRPr="00356BA8" w:rsidRDefault="0037746D">
      <w:pPr>
        <w:numPr>
          <w:ilvl w:val="0"/>
          <w:numId w:val="20"/>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Միավոր</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հատ./հա</w:t>
      </w:r>
    </w:p>
    <w:p w14:paraId="6A2B4E33" w14:textId="75A9C47E" w:rsidR="00A5507B" w:rsidRPr="00356BA8" w:rsidRDefault="0037746D">
      <w:pPr>
        <w:numPr>
          <w:ilvl w:val="0"/>
          <w:numId w:val="20"/>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Նպատակ</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նախագծային պլանին համապատասխան։</w:t>
      </w:r>
    </w:p>
    <w:p w14:paraId="1A63E501" w14:textId="3D42D6C9" w:rsidR="00A5507B" w:rsidRPr="00356BA8" w:rsidRDefault="0037746D">
      <w:pPr>
        <w:numPr>
          <w:ilvl w:val="0"/>
          <w:numId w:val="20"/>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Մեթոդ/հաճախականություն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հաշվառում վերահսկողական հողամասերում։</w:t>
      </w:r>
    </w:p>
    <w:p w14:paraId="05550F1D" w14:textId="38E94498"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3. Տեսակային կազմ</w:t>
      </w:r>
    </w:p>
    <w:p w14:paraId="2B318468" w14:textId="2F2D0A42" w:rsidR="00A5507B" w:rsidRPr="00356BA8" w:rsidRDefault="0037746D">
      <w:pPr>
        <w:numPr>
          <w:ilvl w:val="0"/>
          <w:numId w:val="30"/>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Սահմանում</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տեսակների բաժինը, որոնք համապատասխանում են տնկման պլանին (քանակով/կենսազանգվածով)։</w:t>
      </w:r>
    </w:p>
    <w:p w14:paraId="25B15E74" w14:textId="7AE07606" w:rsidR="00A5507B" w:rsidRPr="00356BA8" w:rsidRDefault="0037746D">
      <w:pPr>
        <w:numPr>
          <w:ilvl w:val="0"/>
          <w:numId w:val="30"/>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Միավոր</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 ընդհանուր սերմնաբուսակներիցց</w:t>
      </w:r>
    </w:p>
    <w:p w14:paraId="2081455C" w14:textId="352D45F9" w:rsidR="00A5507B" w:rsidRPr="00356BA8" w:rsidRDefault="0037746D">
      <w:pPr>
        <w:numPr>
          <w:ilvl w:val="0"/>
          <w:numId w:val="30"/>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Նպատակ</w:t>
      </w:r>
      <w:r w:rsidRPr="00356BA8">
        <w:rPr>
          <w:rFonts w:ascii="Cambria Math" w:eastAsia="Arial Unicode MS" w:hAnsi="Cambria Math" w:cs="Cambria Math"/>
          <w:sz w:val="24"/>
          <w:szCs w:val="24"/>
        </w:rPr>
        <w:t>․</w:t>
      </w:r>
      <w:r w:rsidRPr="00356BA8">
        <w:rPr>
          <w:rFonts w:ascii="GHEA Mariam" w:eastAsia="Arial Unicode MS" w:hAnsi="GHEA Mariam" w:cs="Arial Unicode MS"/>
          <w:sz w:val="24"/>
          <w:szCs w:val="24"/>
        </w:rPr>
        <w:t xml:space="preserve"> ≥90% համապատասխանություն պլանին։</w:t>
      </w:r>
    </w:p>
    <w:p w14:paraId="1A4E9D43" w14:textId="580A6285" w:rsidR="00A5507B" w:rsidRPr="00356BA8" w:rsidRDefault="0037746D">
      <w:pPr>
        <w:numPr>
          <w:ilvl w:val="0"/>
          <w:numId w:val="30"/>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Մեթոդ/հաճախականություն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հաշվառում վերականգնված տարածում — սեզոնային։</w:t>
      </w:r>
    </w:p>
    <w:p w14:paraId="54F3C7B7" w14:textId="1B4522A7"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4. Էռոզիայի օջախներ</w:t>
      </w:r>
    </w:p>
    <w:p w14:paraId="2741900C" w14:textId="49444AD7" w:rsidR="00A5507B" w:rsidRPr="00356BA8" w:rsidRDefault="0037746D">
      <w:pPr>
        <w:numPr>
          <w:ilvl w:val="0"/>
          <w:numId w:val="2"/>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Սահմանում</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հայտնաբերված էռոզիայի նշաններ/տարածք, որոնք պահանջում են միջամտություն։</w:t>
      </w:r>
    </w:p>
    <w:p w14:paraId="193FEAAA" w14:textId="5838AE91" w:rsidR="00A5507B" w:rsidRPr="00356BA8" w:rsidRDefault="0037746D">
      <w:pPr>
        <w:numPr>
          <w:ilvl w:val="0"/>
          <w:numId w:val="2"/>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Միավոր</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հատ. / մ²</w:t>
      </w:r>
    </w:p>
    <w:p w14:paraId="441A281E" w14:textId="22074624" w:rsidR="00A5507B" w:rsidRPr="00356BA8" w:rsidRDefault="0037746D">
      <w:pPr>
        <w:numPr>
          <w:ilvl w:val="0"/>
          <w:numId w:val="2"/>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Մեթոդ/հաճախականություն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վիզուալ ստուգումներ — շաբաթական։</w:t>
      </w:r>
    </w:p>
    <w:p w14:paraId="3A81CEC1" w14:textId="0C8D9A74"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5</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Ջրի որակ (արտահոսքից հետո)</w:t>
      </w:r>
    </w:p>
    <w:p w14:paraId="20E5A35F" w14:textId="0474CE08" w:rsidR="00A5507B" w:rsidRPr="00356BA8" w:rsidRDefault="0037746D">
      <w:pPr>
        <w:numPr>
          <w:ilvl w:val="0"/>
          <w:numId w:val="12"/>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Սահմանում</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մթագնում (NTU) / կախված մասնիկներ (mg/L) վերահսկողական </w:t>
      </w:r>
      <w:r w:rsidRPr="00356BA8">
        <w:rPr>
          <w:rFonts w:ascii="GHEA Mariam" w:eastAsia="Tahoma" w:hAnsi="GHEA Mariam" w:cs="Tahoma"/>
          <w:sz w:val="24"/>
          <w:szCs w:val="24"/>
        </w:rPr>
        <w:lastRenderedPageBreak/>
        <w:t>կետերում՝ տարածքի վերևում/ներքևում։</w:t>
      </w:r>
    </w:p>
    <w:p w14:paraId="24B94483" w14:textId="3B841210" w:rsidR="00A5507B" w:rsidRPr="00356BA8" w:rsidRDefault="0037746D">
      <w:pPr>
        <w:numPr>
          <w:ilvl w:val="0"/>
          <w:numId w:val="12"/>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Միավոր</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NTU / mg/L</w:t>
      </w:r>
    </w:p>
    <w:p w14:paraId="728616A0" w14:textId="5767606C" w:rsidR="00A5507B" w:rsidRPr="00356BA8" w:rsidRDefault="0037746D">
      <w:pPr>
        <w:numPr>
          <w:ilvl w:val="0"/>
          <w:numId w:val="12"/>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Շեմ</w:t>
      </w:r>
      <w:r w:rsidRPr="00356BA8">
        <w:rPr>
          <w:rFonts w:ascii="Cambria Math" w:eastAsia="Arial Unicode MS" w:hAnsi="Cambria Math" w:cs="Cambria Math"/>
          <w:sz w:val="24"/>
          <w:szCs w:val="24"/>
        </w:rPr>
        <w:t>․</w:t>
      </w:r>
      <w:r w:rsidRPr="00356BA8">
        <w:rPr>
          <w:rFonts w:ascii="GHEA Mariam" w:eastAsia="Arial Unicode MS" w:hAnsi="GHEA Mariam" w:cs="Arial Unicode MS"/>
          <w:sz w:val="24"/>
          <w:szCs w:val="24"/>
        </w:rPr>
        <w:t xml:space="preserve"> ֆոնից &gt;30% գերազանցում </w:t>
      </w:r>
      <w:r w:rsidRPr="00356BA8">
        <w:rPr>
          <w:rFonts w:ascii="Courier New" w:eastAsia="Arial Unicode MS" w:hAnsi="Courier New" w:cs="Courier New"/>
          <w:sz w:val="24"/>
          <w:szCs w:val="24"/>
        </w:rPr>
        <w:t>→</w:t>
      </w:r>
      <w:r w:rsidRPr="00356BA8">
        <w:rPr>
          <w:rFonts w:ascii="GHEA Mariam" w:eastAsia="Arial Unicode MS" w:hAnsi="GHEA Mariam" w:cs="Arial Unicode MS"/>
          <w:sz w:val="24"/>
          <w:szCs w:val="24"/>
        </w:rPr>
        <w:t xml:space="preserve"> էսկալացիա։</w:t>
      </w:r>
    </w:p>
    <w:p w14:paraId="1D1EEB71" w14:textId="1C5873A6" w:rsidR="00A5507B" w:rsidRPr="00356BA8" w:rsidRDefault="0037746D">
      <w:pPr>
        <w:numPr>
          <w:ilvl w:val="0"/>
          <w:numId w:val="12"/>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Մեթոդ/հաճախականություն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նմուշառում մինչև անձրևը և անձրևից հետո,  աղտոտման դեպքերում; լաբորատորիայում հետազոտություն։</w:t>
      </w:r>
    </w:p>
    <w:p w14:paraId="463B1682" w14:textId="0912CB37"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8. Սերմնաբուսակների  որակ</w:t>
      </w:r>
    </w:p>
    <w:p w14:paraId="63DB4580" w14:textId="46ED205C" w:rsidR="00A5507B" w:rsidRPr="00356BA8" w:rsidRDefault="0037746D">
      <w:pPr>
        <w:numPr>
          <w:ilvl w:val="0"/>
          <w:numId w:val="10"/>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Սահմանում</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 սածիլների, որոնք համապատասխանում են ստանդարտին (արմատային համակարգ, առողջ ցողուն)։</w:t>
      </w:r>
    </w:p>
    <w:p w14:paraId="6E063C41" w14:textId="13452F01" w:rsidR="00A5507B" w:rsidRPr="00356BA8" w:rsidRDefault="0037746D">
      <w:pPr>
        <w:numPr>
          <w:ilvl w:val="0"/>
          <w:numId w:val="10"/>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Միավոր</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w:t>
      </w:r>
    </w:p>
    <w:p w14:paraId="00427404" w14:textId="197D1009" w:rsidR="00A5507B" w:rsidRPr="00356BA8" w:rsidRDefault="0037746D">
      <w:pPr>
        <w:numPr>
          <w:ilvl w:val="0"/>
          <w:numId w:val="10"/>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Նպատակ</w:t>
      </w:r>
      <w:r w:rsidRPr="00356BA8">
        <w:rPr>
          <w:rFonts w:ascii="Cambria Math" w:eastAsia="Arial Unicode MS" w:hAnsi="Cambria Math" w:cs="Cambria Math"/>
          <w:sz w:val="24"/>
          <w:szCs w:val="24"/>
        </w:rPr>
        <w:t>․</w:t>
      </w:r>
      <w:r w:rsidRPr="00356BA8">
        <w:rPr>
          <w:rFonts w:ascii="GHEA Mariam" w:eastAsia="Arial Unicode MS" w:hAnsi="GHEA Mariam" w:cs="Arial Unicode MS"/>
          <w:sz w:val="24"/>
          <w:szCs w:val="24"/>
        </w:rPr>
        <w:t xml:space="preserve"> ≥95% տնկումից առաջ։</w:t>
      </w:r>
    </w:p>
    <w:p w14:paraId="10696E3C" w14:textId="423F910B" w:rsidR="00A5507B" w:rsidRPr="00356BA8" w:rsidRDefault="0037746D">
      <w:pPr>
        <w:numPr>
          <w:ilvl w:val="0"/>
          <w:numId w:val="10"/>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Մեթոդ/հաճախականություն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ընտրովի ստուգում մատակարարարումից  առաջ։</w:t>
      </w:r>
    </w:p>
    <w:p w14:paraId="37B6B0CA" w14:textId="16777378"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9. Աշխատանքային անվտանգության  միջադեպեր</w:t>
      </w:r>
    </w:p>
    <w:p w14:paraId="76A9180B" w14:textId="7C7A5459" w:rsidR="00A5507B" w:rsidRPr="00356BA8" w:rsidRDefault="0037746D">
      <w:pPr>
        <w:numPr>
          <w:ilvl w:val="0"/>
          <w:numId w:val="15"/>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Սահմանում</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գրանցված դեպքերի թիվ, որոնք հանգեցրել են վնասվածքի/աշխատաժամանակի կորստի/մահվան։</w:t>
      </w:r>
    </w:p>
    <w:p w14:paraId="500C482B" w14:textId="4AC33C99" w:rsidR="00A5507B" w:rsidRPr="00356BA8" w:rsidRDefault="0037746D">
      <w:pPr>
        <w:numPr>
          <w:ilvl w:val="0"/>
          <w:numId w:val="15"/>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Միավոր</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դեպքեր / ժամանակաշրջան</w:t>
      </w:r>
    </w:p>
    <w:p w14:paraId="0239824D" w14:textId="7321A7B2" w:rsidR="00A5507B" w:rsidRPr="00356BA8" w:rsidRDefault="0037746D">
      <w:pPr>
        <w:numPr>
          <w:ilvl w:val="0"/>
          <w:numId w:val="15"/>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Շեմ</w:t>
      </w:r>
      <w:r w:rsidRPr="00356BA8">
        <w:rPr>
          <w:rFonts w:ascii="Cambria Math" w:eastAsia="Arial Unicode MS" w:hAnsi="Cambria Math" w:cs="Cambria Math"/>
          <w:sz w:val="24"/>
          <w:szCs w:val="24"/>
        </w:rPr>
        <w:t>․</w:t>
      </w:r>
      <w:r w:rsidRPr="00356BA8">
        <w:rPr>
          <w:rFonts w:ascii="GHEA Mariam" w:eastAsia="Arial Unicode MS" w:hAnsi="GHEA Mariam" w:cs="Arial Unicode MS"/>
          <w:sz w:val="24"/>
          <w:szCs w:val="24"/>
        </w:rPr>
        <w:t xml:space="preserve"> ցանկացած դեպք՝ աշխատաժամանակի կորստով </w:t>
      </w:r>
      <w:r w:rsidRPr="00356BA8">
        <w:rPr>
          <w:rFonts w:ascii="Courier New" w:eastAsia="Arial Unicode MS" w:hAnsi="Courier New" w:cs="Courier New"/>
          <w:sz w:val="24"/>
          <w:szCs w:val="24"/>
        </w:rPr>
        <w:t>→</w:t>
      </w:r>
      <w:r w:rsidRPr="00356BA8">
        <w:rPr>
          <w:rFonts w:ascii="GHEA Mariam" w:eastAsia="Arial Unicode MS" w:hAnsi="GHEA Mariam" w:cs="Arial Unicode MS"/>
          <w:sz w:val="24"/>
          <w:szCs w:val="24"/>
        </w:rPr>
        <w:t xml:space="preserve"> հետաքննություն; 0 մահվան դեպք/նախագիծ։</w:t>
      </w:r>
    </w:p>
    <w:p w14:paraId="73486DEE" w14:textId="64789EE4" w:rsidR="00A5507B" w:rsidRPr="00356BA8" w:rsidRDefault="0037746D">
      <w:pPr>
        <w:numPr>
          <w:ilvl w:val="0"/>
          <w:numId w:val="15"/>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Մեթոդ/հաճախականություն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գրանցում օրական; հաշվետվություն՝ անմիջապես և ամսական հաշվետվությունում։</w:t>
      </w:r>
    </w:p>
    <w:p w14:paraId="3CAE38E0" w14:textId="78D0CA78"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10. Անհատական պահպանության միջոցներ</w:t>
      </w:r>
    </w:p>
    <w:p w14:paraId="02C8CC0F" w14:textId="552B72B6" w:rsidR="00A5507B" w:rsidRPr="00356BA8" w:rsidRDefault="0037746D">
      <w:pPr>
        <w:numPr>
          <w:ilvl w:val="0"/>
          <w:numId w:val="8"/>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Սահմանում</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 դիտարկումների՝ աշխատակիցների մոտ ԱՊՄ-ի առկայությամբ։</w:t>
      </w:r>
    </w:p>
    <w:p w14:paraId="6C491764" w14:textId="26CD3E9E" w:rsidR="00A5507B" w:rsidRPr="00356BA8" w:rsidRDefault="0037746D">
      <w:pPr>
        <w:numPr>
          <w:ilvl w:val="0"/>
          <w:numId w:val="8"/>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Միավոր</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w:t>
      </w:r>
    </w:p>
    <w:p w14:paraId="4B133D28" w14:textId="73EBE637" w:rsidR="00A5507B" w:rsidRPr="00356BA8" w:rsidRDefault="0037746D">
      <w:pPr>
        <w:numPr>
          <w:ilvl w:val="0"/>
          <w:numId w:val="8"/>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Նպատակ</w:t>
      </w:r>
      <w:r w:rsidRPr="00356BA8">
        <w:rPr>
          <w:rFonts w:ascii="Cambria Math" w:eastAsia="Arial Unicode MS" w:hAnsi="Cambria Math" w:cs="Cambria Math"/>
          <w:sz w:val="24"/>
          <w:szCs w:val="24"/>
        </w:rPr>
        <w:t>․</w:t>
      </w:r>
      <w:r w:rsidRPr="00356BA8">
        <w:rPr>
          <w:rFonts w:ascii="GHEA Mariam" w:eastAsia="Arial Unicode MS" w:hAnsi="GHEA Mariam" w:cs="Arial Unicode MS"/>
          <w:sz w:val="24"/>
          <w:szCs w:val="24"/>
        </w:rPr>
        <w:t xml:space="preserve"> ≥95% ստուգումներում։</w:t>
      </w:r>
    </w:p>
    <w:p w14:paraId="3C1E129B" w14:textId="5019CE53" w:rsidR="00A5507B" w:rsidRPr="00356BA8" w:rsidRDefault="0037746D">
      <w:pPr>
        <w:numPr>
          <w:ilvl w:val="0"/>
          <w:numId w:val="8"/>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Մեթոդ/հաճախականություն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տեսուչի դիտարկում — շաբաթական։</w:t>
      </w:r>
    </w:p>
    <w:p w14:paraId="68BC8D70" w14:textId="240E4286"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11. Բողոքներ և դրանց լուծում</w:t>
      </w:r>
    </w:p>
    <w:p w14:paraId="248AE651" w14:textId="727A04EA" w:rsidR="00A5507B" w:rsidRPr="00356BA8" w:rsidRDefault="0037746D">
      <w:pPr>
        <w:numPr>
          <w:ilvl w:val="0"/>
          <w:numId w:val="6"/>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Սահմանում</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բողոքների բաժինը, որոնք փակվել են սահմանված ժամկետում։</w:t>
      </w:r>
    </w:p>
    <w:p w14:paraId="7FB28917" w14:textId="4CDBBEB8" w:rsidR="00A5507B" w:rsidRPr="00356BA8" w:rsidRDefault="0037746D">
      <w:pPr>
        <w:numPr>
          <w:ilvl w:val="0"/>
          <w:numId w:val="6"/>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Միավոր</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 փակված / ընդհանուր թիվ</w:t>
      </w:r>
    </w:p>
    <w:p w14:paraId="7F42251F" w14:textId="3D7F840A" w:rsidR="00A5507B" w:rsidRPr="00356BA8" w:rsidRDefault="0037746D">
      <w:pPr>
        <w:numPr>
          <w:ilvl w:val="0"/>
          <w:numId w:val="6"/>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Նպատակ</w:t>
      </w:r>
      <w:r w:rsidRPr="00356BA8">
        <w:rPr>
          <w:rFonts w:ascii="Cambria Math" w:eastAsia="Arial Unicode MS" w:hAnsi="Cambria Math" w:cs="Cambria Math"/>
          <w:sz w:val="24"/>
          <w:szCs w:val="24"/>
        </w:rPr>
        <w:t>․</w:t>
      </w:r>
      <w:r w:rsidRPr="00356BA8">
        <w:rPr>
          <w:rFonts w:ascii="GHEA Mariam" w:eastAsia="Arial Unicode MS" w:hAnsi="GHEA Mariam" w:cs="Arial Unicode MS"/>
          <w:sz w:val="24"/>
          <w:szCs w:val="24"/>
        </w:rPr>
        <w:t xml:space="preserve"> ≥90% փակված սահմանված ժամկետում։</w:t>
      </w:r>
    </w:p>
    <w:p w14:paraId="27971A83" w14:textId="1ED0EDE2" w:rsidR="00A5507B" w:rsidRPr="00356BA8" w:rsidRDefault="0037746D">
      <w:pPr>
        <w:numPr>
          <w:ilvl w:val="0"/>
          <w:numId w:val="6"/>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Մեթոդ/հաճախականություն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բողոքների մատյան — շարունակական, ամսական հաշվետվություն։</w:t>
      </w:r>
    </w:p>
    <w:p w14:paraId="6AE0DDFE" w14:textId="59C7AD0A"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lastRenderedPageBreak/>
        <w:t>12. Ինվազիվ տեսակներ</w:t>
      </w:r>
    </w:p>
    <w:p w14:paraId="4FB14146" w14:textId="499CAC43" w:rsidR="00A5507B" w:rsidRPr="00356BA8" w:rsidRDefault="0037746D">
      <w:pPr>
        <w:numPr>
          <w:ilvl w:val="0"/>
          <w:numId w:val="67"/>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Սահմանում</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 ծածկ՝ ինվազիվ տեսակների կողմից վերահսկողական հողատարածում։</w:t>
      </w:r>
    </w:p>
    <w:p w14:paraId="5E21F8C3" w14:textId="1DE9507D" w:rsidR="00A5507B" w:rsidRPr="00356BA8" w:rsidRDefault="0037746D">
      <w:pPr>
        <w:numPr>
          <w:ilvl w:val="0"/>
          <w:numId w:val="67"/>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Միավոր</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w:t>
      </w:r>
    </w:p>
    <w:p w14:paraId="585144FA" w14:textId="0DA18F17" w:rsidR="00A5507B" w:rsidRPr="00356BA8" w:rsidRDefault="0037746D">
      <w:pPr>
        <w:numPr>
          <w:ilvl w:val="0"/>
          <w:numId w:val="67"/>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Շեմ</w:t>
      </w:r>
      <w:r w:rsidRPr="00356BA8">
        <w:rPr>
          <w:rFonts w:ascii="Cambria Math" w:eastAsia="Arial Unicode MS" w:hAnsi="Cambria Math" w:cs="Cambria Math"/>
          <w:sz w:val="24"/>
          <w:szCs w:val="24"/>
        </w:rPr>
        <w:t>․</w:t>
      </w:r>
      <w:r w:rsidRPr="00356BA8">
        <w:rPr>
          <w:rFonts w:ascii="GHEA Mariam" w:eastAsia="Arial Unicode MS" w:hAnsi="GHEA Mariam" w:cs="Arial Unicode MS"/>
          <w:sz w:val="24"/>
          <w:szCs w:val="24"/>
        </w:rPr>
        <w:t xml:space="preserve"> &gt;5% ծածկ տարածքում</w:t>
      </w:r>
      <w:r w:rsidRPr="00356BA8">
        <w:rPr>
          <w:rFonts w:ascii="Courier New" w:eastAsia="Arial Unicode MS" w:hAnsi="Courier New" w:cs="Courier New"/>
          <w:sz w:val="24"/>
          <w:szCs w:val="24"/>
        </w:rPr>
        <w:t>→</w:t>
      </w:r>
      <w:r w:rsidRPr="00356BA8">
        <w:rPr>
          <w:rFonts w:ascii="GHEA Mariam" w:eastAsia="Arial Unicode MS" w:hAnsi="GHEA Mariam" w:cs="Arial Unicode MS"/>
          <w:sz w:val="24"/>
          <w:szCs w:val="24"/>
        </w:rPr>
        <w:t xml:space="preserve"> վերահսկման միջոցներ; &gt;15% </w:t>
      </w:r>
      <w:r w:rsidRPr="00356BA8">
        <w:rPr>
          <w:rFonts w:ascii="Courier New" w:eastAsia="Arial Unicode MS" w:hAnsi="Courier New" w:cs="Courier New"/>
          <w:sz w:val="24"/>
          <w:szCs w:val="24"/>
        </w:rPr>
        <w:t>→</w:t>
      </w:r>
      <w:r w:rsidRPr="00356BA8">
        <w:rPr>
          <w:rFonts w:ascii="GHEA Mariam" w:eastAsia="Arial Unicode MS" w:hAnsi="GHEA Mariam" w:cs="Arial Unicode MS"/>
          <w:sz w:val="24"/>
          <w:szCs w:val="24"/>
        </w:rPr>
        <w:t xml:space="preserve"> էսկալացիա և պլանի վերանայում։</w:t>
      </w:r>
    </w:p>
    <w:p w14:paraId="40D0197D" w14:textId="5D572082" w:rsidR="00A5507B" w:rsidRPr="00356BA8" w:rsidRDefault="0037746D">
      <w:pPr>
        <w:numPr>
          <w:ilvl w:val="0"/>
          <w:numId w:val="67"/>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Մեթոդ/հաճախականություն</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վիզուալ գնահատում հողատարածքներում — սեզոնային։</w:t>
      </w:r>
    </w:p>
    <w:p w14:paraId="0A6EB51E" w14:textId="77777777" w:rsidR="00A5507B" w:rsidRPr="00356BA8" w:rsidRDefault="00A5507B">
      <w:pPr>
        <w:spacing w:before="240" w:after="240" w:line="276" w:lineRule="auto"/>
        <w:rPr>
          <w:rFonts w:ascii="GHEA Mariam" w:eastAsia="Merriweather" w:hAnsi="GHEA Mariam" w:cs="Merriweather"/>
          <w:sz w:val="24"/>
          <w:szCs w:val="24"/>
        </w:rPr>
      </w:pPr>
    </w:p>
    <w:p w14:paraId="5426F82B" w14:textId="56873406"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Հավելված Բ</w:t>
      </w:r>
    </w:p>
    <w:p w14:paraId="760B7344" w14:textId="47D1E5C0"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1. Նպատակ</w:t>
      </w:r>
    </w:p>
    <w:p w14:paraId="3051FC41" w14:textId="61F5E1A0" w:rsidR="00A5507B" w:rsidRPr="00356BA8" w:rsidRDefault="0037746D">
      <w:pPr>
        <w:numPr>
          <w:ilvl w:val="0"/>
          <w:numId w:val="16"/>
        </w:num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Արագ ընդունել, ուսումնասիրել և լուծել նախագծից տուժած անձանց բողոքները; հաշվառում և թափանցիկություն։</w:t>
      </w:r>
    </w:p>
    <w:p w14:paraId="54470987" w14:textId="1645EB52"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 xml:space="preserve">2. Բողոքի ձև </w:t>
      </w:r>
    </w:p>
    <w:p w14:paraId="4445578F" w14:textId="615477D6" w:rsidR="00A5507B" w:rsidRPr="00356BA8" w:rsidRDefault="0037746D">
      <w:pPr>
        <w:numPr>
          <w:ilvl w:val="0"/>
          <w:numId w:val="18"/>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Բողոքի №: ____</w:t>
      </w:r>
    </w:p>
    <w:p w14:paraId="333CE8C9" w14:textId="741C4F13" w:rsidR="00A5507B" w:rsidRPr="00356BA8" w:rsidRDefault="0037746D">
      <w:pPr>
        <w:numPr>
          <w:ilvl w:val="0"/>
          <w:numId w:val="18"/>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Ընդունման ամսաթիվ: ____</w:t>
      </w:r>
    </w:p>
    <w:p w14:paraId="42BB26B5" w14:textId="7E7AA202" w:rsidR="00A5507B" w:rsidRPr="00356BA8" w:rsidRDefault="0037746D">
      <w:pPr>
        <w:numPr>
          <w:ilvl w:val="0"/>
          <w:numId w:val="18"/>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Աղբյուր (անձամբ/հեռախոս/e</w:t>
      </w:r>
      <w:r w:rsidRPr="00356BA8">
        <w:rPr>
          <w:rFonts w:ascii="Cambria Math" w:eastAsia="Tahoma" w:hAnsi="Cambria Math" w:cs="Cambria Math"/>
          <w:sz w:val="24"/>
          <w:szCs w:val="24"/>
        </w:rPr>
        <w:t>‑</w:t>
      </w:r>
      <w:r w:rsidRPr="00356BA8">
        <w:rPr>
          <w:rFonts w:ascii="GHEA Mariam" w:eastAsia="Tahoma" w:hAnsi="GHEA Mariam" w:cs="Tahoma"/>
          <w:sz w:val="24"/>
          <w:szCs w:val="24"/>
        </w:rPr>
        <w:t>mail/այլ): ____</w:t>
      </w:r>
    </w:p>
    <w:p w14:paraId="20C8D6BB" w14:textId="41B2166A" w:rsidR="00A5507B" w:rsidRPr="00356BA8" w:rsidRDefault="0037746D">
      <w:pPr>
        <w:numPr>
          <w:ilvl w:val="0"/>
          <w:numId w:val="18"/>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Հայտարարողի անուն (կամ «անանուն»): ____</w:t>
      </w:r>
    </w:p>
    <w:p w14:paraId="53E289C4" w14:textId="2FA973E3" w:rsidR="00A5507B" w:rsidRPr="00356BA8" w:rsidRDefault="0037746D">
      <w:pPr>
        <w:numPr>
          <w:ilvl w:val="0"/>
          <w:numId w:val="18"/>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Կոնտակտ: ____</w:t>
      </w:r>
    </w:p>
    <w:p w14:paraId="34CC0922" w14:textId="62E38916" w:rsidR="00A5507B" w:rsidRPr="00356BA8" w:rsidRDefault="0037746D">
      <w:pPr>
        <w:numPr>
          <w:ilvl w:val="0"/>
          <w:numId w:val="18"/>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Տեղանք/հրապարակ: ____</w:t>
      </w:r>
    </w:p>
    <w:p w14:paraId="12872A88" w14:textId="07154153" w:rsidR="00A5507B" w:rsidRPr="00356BA8" w:rsidRDefault="0037746D">
      <w:pPr>
        <w:numPr>
          <w:ilvl w:val="0"/>
          <w:numId w:val="18"/>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Բողոքի բովանդակություն: ____</w:t>
      </w:r>
    </w:p>
    <w:p w14:paraId="66775A54" w14:textId="0670FF1B" w:rsidR="00A5507B" w:rsidRPr="00356BA8" w:rsidRDefault="0037746D">
      <w:pPr>
        <w:numPr>
          <w:ilvl w:val="0"/>
          <w:numId w:val="18"/>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Պահանջվող լուծում: ____</w:t>
      </w:r>
    </w:p>
    <w:p w14:paraId="0BD127D4" w14:textId="15816894" w:rsidR="00A5507B" w:rsidRPr="00356BA8" w:rsidRDefault="0037746D">
      <w:pPr>
        <w:numPr>
          <w:ilvl w:val="0"/>
          <w:numId w:val="18"/>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Ընդունեց (ԱԱՀ/պաշտոն): ____</w:t>
      </w:r>
    </w:p>
    <w:p w14:paraId="71F1A549" w14:textId="14C54F9A"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3. Բողոքների մատյան (սյունակներ)</w:t>
      </w:r>
    </w:p>
    <w:p w14:paraId="5E5EE757" w14:textId="448528C3" w:rsidR="00A5507B" w:rsidRPr="00356BA8" w:rsidRDefault="0037746D">
      <w:pPr>
        <w:numPr>
          <w:ilvl w:val="0"/>
          <w:numId w:val="60"/>
        </w:numPr>
        <w:spacing w:before="240" w:after="240"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 xml:space="preserve">№ | Ամսաթիվ | Աղբյուր | Տեղանք | Կարճ | Կարգավիճակ </w:t>
      </w:r>
    </w:p>
    <w:p w14:paraId="79DDDE53" w14:textId="6DC97156"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4. Գործընթաց — հիմնական քայլեր և ժամկետներ</w:t>
      </w:r>
    </w:p>
    <w:p w14:paraId="4FA721AB" w14:textId="46BC1E0A" w:rsidR="00A5507B" w:rsidRPr="00356BA8" w:rsidRDefault="0037746D">
      <w:pPr>
        <w:numPr>
          <w:ilvl w:val="0"/>
          <w:numId w:val="32"/>
        </w:numPr>
        <w:spacing w:before="240"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Գրանցում՝ ≤2 աշխատանքային օր։</w:t>
      </w:r>
    </w:p>
    <w:p w14:paraId="59C37F5A" w14:textId="6C059ECA" w:rsidR="00A5507B" w:rsidRPr="00356BA8" w:rsidRDefault="0037746D">
      <w:pPr>
        <w:numPr>
          <w:ilvl w:val="0"/>
          <w:numId w:val="32"/>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Նախնական գնահատում և պատասխանատուի նշանակումը՝ ≤5 աշխատանքային օր։</w:t>
      </w:r>
    </w:p>
    <w:p w14:paraId="3BF97E8E" w14:textId="7EA8CEA7" w:rsidR="00A5507B" w:rsidRPr="00356BA8" w:rsidRDefault="0037746D">
      <w:pPr>
        <w:numPr>
          <w:ilvl w:val="0"/>
          <w:numId w:val="32"/>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lastRenderedPageBreak/>
        <w:t>Հետաքննություն (անհրաժեշտության դեպքում)՝ ≤15 աշխատանքային օր։</w:t>
      </w:r>
    </w:p>
    <w:p w14:paraId="6D78E5C6" w14:textId="5CE4C405" w:rsidR="00A5507B" w:rsidRPr="00356BA8" w:rsidRDefault="0037746D">
      <w:pPr>
        <w:numPr>
          <w:ilvl w:val="0"/>
          <w:numId w:val="32"/>
        </w:numPr>
        <w:spacing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Լուծում և համաձայնեցում՝ ≤10 աշխատանքային օր հետաքննությունից հետո։</w:t>
      </w:r>
    </w:p>
    <w:p w14:paraId="5213D51D" w14:textId="42415EFB" w:rsidR="00A5507B" w:rsidRPr="00356BA8" w:rsidRDefault="0037746D">
      <w:pPr>
        <w:numPr>
          <w:ilvl w:val="0"/>
          <w:numId w:val="32"/>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Միջոցառումների իրականացում և վերիֆիկացում՝ ըստ ժամկետների (կրիտիկական՝ 7–30 օր)։</w:t>
      </w:r>
    </w:p>
    <w:p w14:paraId="5DE3A0DC" w14:textId="56FBDA5C" w:rsidR="00A5507B" w:rsidRPr="00356BA8" w:rsidRDefault="0037746D">
      <w:pPr>
        <w:numPr>
          <w:ilvl w:val="0"/>
          <w:numId w:val="32"/>
        </w:numPr>
        <w:spacing w:after="240"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Փակումը և հայտարարողի ծանուցումը՝ ≤5 աշխատանքային օր վերիֆիկացումից հետո։</w:t>
      </w:r>
    </w:p>
    <w:p w14:paraId="009F0446" w14:textId="1B4221F8"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5. Էսկալացիայի մակարդակներ</w:t>
      </w:r>
    </w:p>
    <w:p w14:paraId="6F739791" w14:textId="29B5E13F" w:rsidR="00A5507B" w:rsidRPr="00356BA8" w:rsidRDefault="0037746D">
      <w:pPr>
        <w:numPr>
          <w:ilvl w:val="0"/>
          <w:numId w:val="17"/>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Մակարդակ 1 — ենթակապալառու/տեսուչ</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օպերատիվ/տեղային բողոքներ։</w:t>
      </w:r>
    </w:p>
    <w:p w14:paraId="408A80F9" w14:textId="2200009D" w:rsidR="00A5507B" w:rsidRPr="00356BA8" w:rsidRDefault="0037746D">
      <w:pPr>
        <w:numPr>
          <w:ilvl w:val="0"/>
          <w:numId w:val="17"/>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Մակարդակ 2 — ԲԾԻԳ</w:t>
      </w:r>
      <w:r w:rsidRPr="00356BA8">
        <w:rPr>
          <w:rFonts w:ascii="Cambria Math" w:eastAsia="Tahoma" w:hAnsi="Cambria Math" w:cs="Cambria Math"/>
          <w:sz w:val="24"/>
          <w:szCs w:val="24"/>
        </w:rPr>
        <w:t>․</w:t>
      </w:r>
      <w:r w:rsidRPr="00356BA8">
        <w:rPr>
          <w:rFonts w:ascii="GHEA Mariam" w:eastAsia="Tahoma" w:hAnsi="GHEA Mariam" w:cs="Tahoma"/>
          <w:sz w:val="24"/>
          <w:szCs w:val="24"/>
        </w:rPr>
        <w:t xml:space="preserve"> նշանակալի բողոքներ կամ չլուծված &gt;15 օր։</w:t>
      </w:r>
    </w:p>
    <w:p w14:paraId="1C82BA09" w14:textId="751B0299"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6. Կոմունիկացիա և գաղտնիություն</w:t>
      </w:r>
    </w:p>
    <w:p w14:paraId="5E279C1F" w14:textId="345FD224" w:rsidR="00A5507B" w:rsidRPr="00356BA8" w:rsidRDefault="0037746D">
      <w:pPr>
        <w:numPr>
          <w:ilvl w:val="0"/>
          <w:numId w:val="56"/>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Անանուն բողոքները ընդունվում են; անձնական տվյալները գաղտնի են պահվում։</w:t>
      </w:r>
    </w:p>
    <w:p w14:paraId="309D3B96" w14:textId="2B6B134A" w:rsidR="00A5507B" w:rsidRPr="00356BA8" w:rsidRDefault="0037746D">
      <w:pPr>
        <w:numPr>
          <w:ilvl w:val="0"/>
          <w:numId w:val="56"/>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Հայտարարողը տեղեկացվում է կարգավիճակի մասին յուրաքանչյուր փուլում (կոնտակտով, եթե նշված է)։</w:t>
      </w:r>
    </w:p>
    <w:p w14:paraId="1B03B9AB" w14:textId="746E21EF"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7. Կոնտակտներ</w:t>
      </w:r>
    </w:p>
    <w:p w14:paraId="78F6963B" w14:textId="0C46EA1B" w:rsidR="00A5507B" w:rsidRPr="00356BA8" w:rsidRDefault="0037746D">
      <w:pPr>
        <w:numPr>
          <w:ilvl w:val="0"/>
          <w:numId w:val="54"/>
        </w:numPr>
        <w:spacing w:before="240" w:line="276" w:lineRule="auto"/>
        <w:rPr>
          <w:rFonts w:ascii="GHEA Mariam" w:eastAsia="Merriweather" w:hAnsi="GHEA Mariam" w:cs="Merriweather"/>
          <w:sz w:val="24"/>
          <w:szCs w:val="24"/>
        </w:rPr>
      </w:pPr>
      <w:r w:rsidRPr="00356BA8">
        <w:rPr>
          <w:rFonts w:ascii="GHEA Mariam" w:eastAsia="Tahoma" w:hAnsi="GHEA Mariam" w:cs="Tahoma"/>
          <w:sz w:val="24"/>
          <w:szCs w:val="24"/>
        </w:rPr>
        <w:t>Բողոքների պատասխանատու (ԲԾԻԳ): անուն, հեռ., e</w:t>
      </w:r>
      <w:r w:rsidRPr="00356BA8">
        <w:rPr>
          <w:rFonts w:ascii="Cambria Math" w:eastAsia="Tahoma" w:hAnsi="Cambria Math" w:cs="Cambria Math"/>
          <w:sz w:val="24"/>
          <w:szCs w:val="24"/>
        </w:rPr>
        <w:t>‑</w:t>
      </w:r>
      <w:r w:rsidRPr="00356BA8">
        <w:rPr>
          <w:rFonts w:ascii="GHEA Mariam" w:eastAsia="Tahoma" w:hAnsi="GHEA Mariam" w:cs="Tahoma"/>
          <w:sz w:val="24"/>
          <w:szCs w:val="24"/>
        </w:rPr>
        <w:t>mail: __________</w:t>
      </w:r>
    </w:p>
    <w:p w14:paraId="26EE4FB8" w14:textId="77E6DA2D" w:rsidR="00A5507B" w:rsidRPr="00356BA8" w:rsidRDefault="0037746D">
      <w:pPr>
        <w:numPr>
          <w:ilvl w:val="0"/>
          <w:numId w:val="54"/>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Ենթակապալառուի պատասխանատու: անուն, հեռ.: __________</w:t>
      </w:r>
    </w:p>
    <w:p w14:paraId="1F750A1B" w14:textId="0E5F9EFF" w:rsidR="00A5507B" w:rsidRPr="00356BA8" w:rsidRDefault="0037746D">
      <w:pPr>
        <w:numPr>
          <w:ilvl w:val="0"/>
          <w:numId w:val="54"/>
        </w:numPr>
        <w:spacing w:line="276" w:lineRule="auto"/>
        <w:rPr>
          <w:rFonts w:ascii="GHEA Mariam" w:eastAsia="Merriweather" w:hAnsi="GHEA Mariam" w:cs="Merriweather"/>
          <w:sz w:val="24"/>
          <w:szCs w:val="24"/>
        </w:rPr>
      </w:pPr>
      <w:r w:rsidRPr="00356BA8">
        <w:rPr>
          <w:rFonts w:ascii="GHEA Mariam" w:eastAsia="Tahoma" w:hAnsi="GHEA Mariam" w:cs="Tahoma"/>
          <w:sz w:val="24"/>
          <w:szCs w:val="24"/>
        </w:rPr>
        <w:t>Տեխնիկական վերահսկողություն: անուն, հեռ.: __________</w:t>
      </w:r>
    </w:p>
    <w:p w14:paraId="6811737D" w14:textId="2E2D531D" w:rsidR="00A5507B" w:rsidRPr="00356BA8" w:rsidRDefault="0037746D">
      <w:pPr>
        <w:numPr>
          <w:ilvl w:val="0"/>
          <w:numId w:val="54"/>
        </w:numPr>
        <w:spacing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Էսկալացիա (կարգավորող/դոնոր): կոնտակտ: __________</w:t>
      </w:r>
    </w:p>
    <w:p w14:paraId="00887FC5" w14:textId="281EF8C9" w:rsidR="00A5507B" w:rsidRPr="00356BA8" w:rsidRDefault="0037746D">
      <w:pPr>
        <w:spacing w:before="240" w:after="240" w:line="276" w:lineRule="auto"/>
        <w:rPr>
          <w:rFonts w:ascii="GHEA Mariam" w:eastAsia="Merriweather" w:hAnsi="GHEA Mariam" w:cs="Merriweather"/>
          <w:sz w:val="24"/>
          <w:szCs w:val="24"/>
        </w:rPr>
      </w:pPr>
      <w:r w:rsidRPr="00356BA8">
        <w:rPr>
          <w:rFonts w:ascii="GHEA Mariam" w:eastAsia="Tahoma" w:hAnsi="GHEA Mariam" w:cs="Tahoma"/>
          <w:sz w:val="24"/>
          <w:szCs w:val="24"/>
        </w:rPr>
        <w:t>8. Հաշվետվություն</w:t>
      </w:r>
    </w:p>
    <w:p w14:paraId="0F9A57A0" w14:textId="6811805E" w:rsidR="00A5507B" w:rsidRPr="00356BA8" w:rsidRDefault="0037746D">
      <w:pPr>
        <w:numPr>
          <w:ilvl w:val="0"/>
          <w:numId w:val="59"/>
        </w:numPr>
        <w:spacing w:before="240" w:after="240" w:line="276" w:lineRule="auto"/>
        <w:rPr>
          <w:rFonts w:ascii="GHEA Mariam" w:eastAsia="Merriweather" w:hAnsi="GHEA Mariam" w:cs="Merriweather"/>
          <w:sz w:val="24"/>
          <w:szCs w:val="24"/>
        </w:rPr>
      </w:pPr>
      <w:r w:rsidRPr="00356BA8">
        <w:rPr>
          <w:rFonts w:ascii="GHEA Mariam" w:eastAsia="Arial Unicode MS" w:hAnsi="GHEA Mariam" w:cs="Arial Unicode MS"/>
          <w:sz w:val="24"/>
          <w:szCs w:val="24"/>
        </w:rPr>
        <w:t>Բողոքների ամփոփագիրը ներառվում է ամսական մոնիթորինգի հաշվետվության մեջ; բոլոր փաստաթղթերը պահվում են բողոքի քարտում և EPIU արխիվում ≥5 տարի։</w:t>
      </w:r>
    </w:p>
    <w:p w14:paraId="2F204B4D" w14:textId="77777777" w:rsidR="00A5507B" w:rsidRPr="00356BA8" w:rsidRDefault="00A5507B">
      <w:pPr>
        <w:spacing w:before="240" w:after="240" w:line="276" w:lineRule="auto"/>
        <w:rPr>
          <w:rFonts w:ascii="GHEA Mariam" w:eastAsia="Merriweather" w:hAnsi="GHEA Mariam" w:cs="Merriweather"/>
          <w:sz w:val="24"/>
          <w:szCs w:val="24"/>
        </w:rPr>
      </w:pPr>
    </w:p>
    <w:p w14:paraId="04F59478" w14:textId="77777777" w:rsidR="00A5507B" w:rsidRPr="00356BA8" w:rsidRDefault="00A5507B">
      <w:pPr>
        <w:spacing w:before="240" w:after="240" w:line="276" w:lineRule="auto"/>
        <w:rPr>
          <w:rFonts w:ascii="GHEA Mariam" w:eastAsia="Merriweather" w:hAnsi="GHEA Mariam" w:cs="Merriweather"/>
          <w:sz w:val="24"/>
          <w:szCs w:val="24"/>
        </w:rPr>
      </w:pPr>
    </w:p>
    <w:p w14:paraId="5C4D6000" w14:textId="77777777" w:rsidR="00A5507B" w:rsidRPr="00356BA8" w:rsidRDefault="00A5507B">
      <w:pPr>
        <w:spacing w:line="276" w:lineRule="auto"/>
        <w:ind w:right="-2"/>
        <w:rPr>
          <w:rFonts w:ascii="GHEA Mariam" w:eastAsia="Roboto" w:hAnsi="GHEA Mariam" w:cs="Roboto"/>
          <w:sz w:val="24"/>
          <w:szCs w:val="24"/>
        </w:rPr>
      </w:pPr>
    </w:p>
    <w:sectPr w:rsidR="00A5507B" w:rsidRPr="00356BA8">
      <w:headerReference w:type="default" r:id="rId47"/>
      <w:footerReference w:type="default" r:id="rId48"/>
      <w:pgSz w:w="12240" w:h="15840"/>
      <w:pgMar w:top="1134" w:right="851" w:bottom="964" w:left="1701" w:header="709" w:footer="58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E45555" w14:textId="77777777" w:rsidR="001334AF" w:rsidRDefault="001334AF">
      <w:r>
        <w:separator/>
      </w:r>
    </w:p>
  </w:endnote>
  <w:endnote w:type="continuationSeparator" w:id="0">
    <w:p w14:paraId="561FD754" w14:textId="77777777" w:rsidR="001334AF" w:rsidRDefault="001334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Times New Roman"/>
    <w:charset w:val="00"/>
    <w:family w:val="auto"/>
    <w:pitch w:val="default"/>
    <w:embedRegular r:id="rId1" w:fontKey="{1034C800-4118-4F32-AC42-3E2344DEFAAD}"/>
  </w:font>
  <w:font w:name="Courier New">
    <w:panose1 w:val="02070309020205020404"/>
    <w:charset w:val="CC"/>
    <w:family w:val="modern"/>
    <w:pitch w:val="fixed"/>
    <w:sig w:usb0="E0002EFF" w:usb1="C0007843" w:usb2="00000009" w:usb3="00000000" w:csb0="000001FF" w:csb1="00000000"/>
  </w:font>
  <w:font w:name="Times New Roman">
    <w:altName w:val="Times New Roman PS"/>
    <w:panose1 w:val="02020603050405020304"/>
    <w:charset w:val="CC"/>
    <w:family w:val="roman"/>
    <w:pitch w:val="variable"/>
    <w:sig w:usb0="E0002EFF" w:usb1="C000785B" w:usb2="00000009" w:usb3="00000000" w:csb0="000001FF" w:csb1="00000000"/>
  </w:font>
  <w:font w:name="Roboto">
    <w:charset w:val="00"/>
    <w:family w:val="auto"/>
    <w:pitch w:val="variable"/>
    <w:sig w:usb0="E0000AFF" w:usb1="5000217F" w:usb2="00000021" w:usb3="00000000" w:csb0="0000019F" w:csb1="00000000"/>
    <w:embedRegular r:id="rId2" w:fontKey="{409070B2-CF21-4C13-8476-1F290340AA9C}"/>
  </w:font>
  <w:font w:name="Cambria">
    <w:panose1 w:val="02040503050406030204"/>
    <w:charset w:val="CC"/>
    <w:family w:val="roman"/>
    <w:pitch w:val="variable"/>
    <w:sig w:usb0="E00006FF" w:usb1="420024FF" w:usb2="02000000" w:usb3="00000000" w:csb0="0000019F" w:csb1="00000000"/>
    <w:embedRegular r:id="rId3" w:fontKey="{FF9BCDAD-FBC2-4DEC-A49E-B53182C3D157}"/>
    <w:embedBold r:id="rId4" w:fontKey="{B58CF63E-B6DD-4AB5-9566-93B03F3535FE}"/>
  </w:font>
  <w:font w:name="Tahoma">
    <w:panose1 w:val="020B0604030504040204"/>
    <w:charset w:val="CC"/>
    <w:family w:val="swiss"/>
    <w:pitch w:val="variable"/>
    <w:sig w:usb0="E1002EFF" w:usb1="C000605B" w:usb2="00000029" w:usb3="00000000" w:csb0="000101FF" w:csb1="00000000"/>
    <w:embedRegular r:id="rId5" w:fontKey="{D1B7CDF2-9F9B-4AFF-9CC7-3B31710036A1}"/>
    <w:embedItalic r:id="rId6" w:fontKey="{BD4FA3A4-CC7C-4582-B3F1-9C62A64F9CF2}"/>
  </w:font>
  <w:font w:name="Georgia">
    <w:panose1 w:val="02040502050405020303"/>
    <w:charset w:val="CC"/>
    <w:family w:val="roman"/>
    <w:pitch w:val="variable"/>
    <w:sig w:usb0="00000287" w:usb1="00000000" w:usb2="00000000" w:usb3="00000000" w:csb0="0000009F" w:csb1="00000000"/>
    <w:embedItalic r:id="rId7" w:fontKey="{199C78C3-7530-479B-BE68-71714872E779}"/>
  </w:font>
  <w:font w:name="GHEA Mariam">
    <w:panose1 w:val="02000503080000020003"/>
    <w:charset w:val="00"/>
    <w:family w:val="modern"/>
    <w:notTrueType/>
    <w:pitch w:val="variable"/>
    <w:sig w:usb0="A00006AF" w:usb1="5000204B" w:usb2="00000000" w:usb3="00000000" w:csb0="0000009F" w:csb1="00000000"/>
  </w:font>
  <w:font w:name="Merriweather">
    <w:charset w:val="CC"/>
    <w:family w:val="auto"/>
    <w:pitch w:val="variable"/>
    <w:sig w:usb0="20000207" w:usb1="00000002" w:usb2="00000000" w:usb3="00000000" w:csb0="00000197" w:csb1="00000000"/>
    <w:embedRegular r:id="rId8" w:fontKey="{9EE1D4E9-310D-4C23-A575-172ED77EC260}"/>
    <w:embedBold r:id="rId9" w:fontKey="{3E578DB3-B72E-411A-B3F7-5327110061EE}"/>
    <w:embedItalic r:id="rId10" w:fontKey="{B231A145-C43D-4C03-BC77-FB42741F4F39}"/>
  </w:font>
  <w:font w:name="Cambria Math">
    <w:panose1 w:val="02040503050406030204"/>
    <w:charset w:val="CC"/>
    <w:family w:val="roman"/>
    <w:pitch w:val="variable"/>
    <w:sig w:usb0="E00006FF" w:usb1="420024FF" w:usb2="02000000" w:usb3="00000000" w:csb0="0000019F" w:csb1="00000000"/>
    <w:embedRegular r:id="rId11" w:fontKey="{6B198B93-915B-4DD1-910E-8FC2247BB8D6}"/>
  </w:font>
  <w:font w:name="Microsoft YaHei">
    <w:panose1 w:val="020B0503020204020204"/>
    <w:charset w:val="86"/>
    <w:family w:val="swiss"/>
    <w:pitch w:val="variable"/>
    <w:sig w:usb0="80000287" w:usb1="2ACF3C50" w:usb2="00000016" w:usb3="00000000" w:csb0="0004001F" w:csb1="00000000"/>
    <w:embedRegular r:id="rId12" w:subsetted="1" w:fontKey="{159ECF9F-D91A-4F3D-A0C7-E477BA7CBD66}"/>
  </w:font>
  <w:font w:name="Calibri">
    <w:panose1 w:val="020F0502020204030204"/>
    <w:charset w:val="CC"/>
    <w:family w:val="swiss"/>
    <w:pitch w:val="variable"/>
    <w:sig w:usb0="E4002EFF" w:usb1="C200247B" w:usb2="00000009" w:usb3="00000000" w:csb0="000001FF" w:csb1="00000000"/>
    <w:embedRegular r:id="rId13" w:fontKey="{4DD4575D-6E85-4644-9F95-0F6F1DFBA73E}"/>
  </w:font>
  <w:font w:name="Arial Unicode MS">
    <w:altName w:val="Yu Gothic"/>
    <w:panose1 w:val="020B0604020202020204"/>
    <w:charset w:val="00"/>
    <w:family w:val="auto"/>
    <w:pitch w:val="default"/>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705FB" w14:textId="77777777" w:rsidR="00A5507B" w:rsidRDefault="00A5507B">
    <w:pPr>
      <w:pBdr>
        <w:top w:val="nil"/>
        <w:left w:val="nil"/>
        <w:bottom w:val="nil"/>
        <w:right w:val="nil"/>
        <w:between w:val="nil"/>
      </w:pBdr>
      <w:spacing w:line="14" w:lineRule="auto"/>
      <w:rPr>
        <w:color w:val="000000"/>
        <w:sz w:val="20"/>
        <w:szCs w:val="20"/>
      </w:rPr>
    </w:pPr>
  </w:p>
  <w:p w14:paraId="49AD2A80" w14:textId="77777777" w:rsidR="00A5507B" w:rsidRDefault="00A5507B">
    <w:pPr>
      <w:spacing w:before="14"/>
      <w:ind w:left="20"/>
      <w:rPr>
        <w:sz w:val="18"/>
        <w:szCs w:val="18"/>
      </w:rPr>
    </w:pPr>
  </w:p>
  <w:p w14:paraId="134452CF" w14:textId="77777777" w:rsidR="00A5507B" w:rsidRDefault="00000000">
    <w:pPr>
      <w:spacing w:before="14"/>
      <w:ind w:left="20"/>
      <w:rPr>
        <w:sz w:val="18"/>
        <w:szCs w:val="18"/>
      </w:rPr>
    </w:pPr>
    <w:sdt>
      <w:sdtPr>
        <w:tag w:val="goog_rdk_961"/>
        <w:id w:val="-1860911888"/>
      </w:sdtPr>
      <w:sdtContent>
        <w:r w:rsidR="0037746D">
          <w:rPr>
            <w:rFonts w:ascii="Tahoma" w:eastAsia="Tahoma" w:hAnsi="Tahoma" w:cs="Tahoma"/>
            <w:sz w:val="18"/>
            <w:szCs w:val="18"/>
          </w:rPr>
          <w:t xml:space="preserve">RESILAND․ </w:t>
        </w:r>
        <w:r w:rsidR="0037746D">
          <w:rPr>
            <w:rFonts w:ascii="Tahoma" w:eastAsia="Tahoma" w:hAnsi="Tahoma" w:cs="Tahoma"/>
            <w:sz w:val="18"/>
            <w:szCs w:val="18"/>
          </w:rPr>
          <w:t>Հայաստանի դիմակայուն լանդշաֆտներ (P179988)</w:t>
        </w:r>
      </w:sdtContent>
    </w:sdt>
  </w:p>
  <w:p w14:paraId="3F298EAA" w14:textId="77777777" w:rsidR="00A5507B" w:rsidRDefault="00A5507B">
    <w:pPr>
      <w:pBdr>
        <w:top w:val="nil"/>
        <w:left w:val="nil"/>
        <w:bottom w:val="nil"/>
        <w:right w:val="nil"/>
        <w:between w:val="nil"/>
      </w:pBdr>
      <w:spacing w:line="14"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9653AB" w14:textId="77777777" w:rsidR="001334AF" w:rsidRDefault="001334AF">
      <w:r>
        <w:separator/>
      </w:r>
    </w:p>
  </w:footnote>
  <w:footnote w:type="continuationSeparator" w:id="0">
    <w:p w14:paraId="275E0D49" w14:textId="77777777" w:rsidR="001334AF" w:rsidRDefault="001334AF">
      <w:r>
        <w:continuationSeparator/>
      </w:r>
    </w:p>
  </w:footnote>
  <w:footnote w:id="1">
    <w:p w14:paraId="4CFD1C09" w14:textId="77777777" w:rsidR="00A5507B" w:rsidRDefault="0037746D">
      <w:pPr>
        <w:pBdr>
          <w:top w:val="nil"/>
          <w:left w:val="nil"/>
          <w:bottom w:val="nil"/>
          <w:right w:val="nil"/>
          <w:between w:val="nil"/>
        </w:pBdr>
        <w:rPr>
          <w:rFonts w:ascii="Merriweather" w:eastAsia="Merriweather" w:hAnsi="Merriweather" w:cs="Merriweather"/>
          <w:color w:val="000000"/>
          <w:sz w:val="18"/>
          <w:szCs w:val="18"/>
        </w:rPr>
      </w:pPr>
      <w:r>
        <w:rPr>
          <w:rStyle w:val="FootnoteReference"/>
        </w:rPr>
        <w:footnoteRef/>
      </w:r>
      <w:r>
        <w:rPr>
          <w:rFonts w:ascii="Merriweather" w:eastAsia="Merriweather" w:hAnsi="Merriweather" w:cs="Merriweather"/>
          <w:color w:val="000000"/>
          <w:sz w:val="18"/>
          <w:szCs w:val="18"/>
        </w:rPr>
        <w:t xml:space="preserve"> Resolution adopted by the United Nations Environment Assembly on 2 March 2022, </w:t>
      </w:r>
      <w:hyperlink r:id="rId1">
        <w:r>
          <w:rPr>
            <w:rFonts w:ascii="Merriweather" w:eastAsia="Merriweather" w:hAnsi="Merriweather" w:cs="Merriweather"/>
            <w:color w:val="0000FF"/>
            <w:sz w:val="18"/>
            <w:szCs w:val="18"/>
            <w:u w:val="single"/>
          </w:rPr>
          <w:t>5/5. Nature-based solutions for supporting sustainable development</w:t>
        </w:r>
      </w:hyperlink>
      <w:r>
        <w:rPr>
          <w:rFonts w:ascii="Merriweather" w:eastAsia="Merriweather" w:hAnsi="Merriweather" w:cs="Merriweather"/>
          <w:color w:val="000000"/>
          <w:sz w:val="18"/>
          <w:szCs w:val="18"/>
        </w:rPr>
        <w:t xml:space="preserve"> </w:t>
      </w:r>
    </w:p>
  </w:footnote>
  <w:footnote w:id="2">
    <w:p w14:paraId="25295EA9" w14:textId="77777777" w:rsidR="00A5507B" w:rsidRDefault="0037746D">
      <w:pPr>
        <w:pBdr>
          <w:top w:val="nil"/>
          <w:left w:val="nil"/>
          <w:bottom w:val="nil"/>
          <w:right w:val="nil"/>
          <w:between w:val="nil"/>
        </w:pBdr>
        <w:rPr>
          <w:rFonts w:ascii="Merriweather" w:eastAsia="Merriweather" w:hAnsi="Merriweather" w:cs="Merriweather"/>
          <w:color w:val="000000"/>
          <w:sz w:val="18"/>
          <w:szCs w:val="18"/>
        </w:rPr>
      </w:pPr>
      <w:r>
        <w:rPr>
          <w:rStyle w:val="FootnoteReference"/>
        </w:rPr>
        <w:footnoteRef/>
      </w:r>
      <w:sdt>
        <w:sdtPr>
          <w:tag w:val="goog_rdk_946"/>
          <w:id w:val="-1645670243"/>
        </w:sdtPr>
        <w:sdtContent>
          <w:r>
            <w:rPr>
              <w:rFonts w:ascii="Tahoma" w:eastAsia="Tahoma" w:hAnsi="Tahoma" w:cs="Tahoma"/>
              <w:color w:val="000000"/>
              <w:sz w:val="18"/>
              <w:szCs w:val="18"/>
            </w:rPr>
            <w:t xml:space="preserve"> Տես նախորդ՝ UNEP/EA.5/Res.5-ի կետ 1-ը </w:t>
          </w:r>
        </w:sdtContent>
      </w:sdt>
    </w:p>
  </w:footnote>
  <w:footnote w:id="3">
    <w:p w14:paraId="3F21479F" w14:textId="77777777" w:rsidR="00A5507B" w:rsidRDefault="0037746D">
      <w:pPr>
        <w:pStyle w:val="Heading1"/>
        <w:shd w:val="clear" w:color="auto" w:fill="FFFFFF"/>
        <w:spacing w:before="150"/>
        <w:ind w:left="0"/>
        <w:rPr>
          <w:rFonts w:ascii="Merriweather" w:eastAsia="Merriweather" w:hAnsi="Merriweather" w:cs="Merriweather"/>
          <w:b w:val="0"/>
          <w:bCs w:val="0"/>
          <w:sz w:val="18"/>
          <w:szCs w:val="18"/>
        </w:rPr>
      </w:pPr>
      <w:r>
        <w:rPr>
          <w:rStyle w:val="FootnoteReference"/>
        </w:rPr>
        <w:footnoteRef/>
      </w:r>
      <w:r>
        <w:rPr>
          <w:rFonts w:ascii="Merriweather" w:eastAsia="Merriweather" w:hAnsi="Merriweather" w:cs="Merriweather"/>
          <w:sz w:val="18"/>
          <w:szCs w:val="18"/>
          <w:vertAlign w:val="superscript"/>
        </w:rPr>
        <w:t xml:space="preserve"> </w:t>
      </w:r>
      <w:r>
        <w:rPr>
          <w:rFonts w:ascii="Merriweather" w:eastAsia="Merriweather" w:hAnsi="Merriweather" w:cs="Merriweather"/>
          <w:b w:val="0"/>
          <w:bCs w:val="0"/>
          <w:sz w:val="18"/>
          <w:szCs w:val="18"/>
        </w:rPr>
        <w:t>Guidance for using the IUCN Global Standard for Nature-based Solutions:</w:t>
      </w:r>
      <w:r>
        <w:rPr>
          <w:rFonts w:ascii="Merriweather" w:eastAsia="Merriweather" w:hAnsi="Merriweather" w:cs="Merriweather"/>
          <w:b w:val="0"/>
          <w:bCs w:val="0"/>
          <w:color w:val="003478"/>
          <w:sz w:val="18"/>
          <w:szCs w:val="18"/>
        </w:rPr>
        <w:t xml:space="preserve"> </w:t>
      </w:r>
      <w:hyperlink r:id="rId2">
        <w:r>
          <w:rPr>
            <w:rFonts w:ascii="Merriweather" w:eastAsia="Merriweather" w:hAnsi="Merriweather" w:cs="Merriweather"/>
            <w:b w:val="0"/>
            <w:bCs w:val="0"/>
            <w:color w:val="0000FF"/>
            <w:sz w:val="18"/>
            <w:szCs w:val="18"/>
            <w:u w:val="single"/>
          </w:rPr>
          <w:t>https://portals.iucn.org/library/node/49071</w:t>
        </w:r>
      </w:hyperlink>
      <w:r>
        <w:rPr>
          <w:rFonts w:ascii="Merriweather" w:eastAsia="Merriweather" w:hAnsi="Merriweather" w:cs="Merriweather"/>
          <w:b w:val="0"/>
          <w:bCs w:val="0"/>
          <w:sz w:val="18"/>
          <w:szCs w:val="18"/>
        </w:rPr>
        <w:t xml:space="preserve"> </w:t>
      </w:r>
    </w:p>
  </w:footnote>
  <w:footnote w:id="4">
    <w:p w14:paraId="7AC56A83" w14:textId="77777777" w:rsidR="00A5507B" w:rsidRDefault="0037746D">
      <w:pPr>
        <w:pBdr>
          <w:top w:val="nil"/>
          <w:left w:val="nil"/>
          <w:bottom w:val="nil"/>
          <w:right w:val="nil"/>
          <w:between w:val="nil"/>
        </w:pBdr>
        <w:rPr>
          <w:rFonts w:ascii="Merriweather" w:eastAsia="Merriweather" w:hAnsi="Merriweather" w:cs="Merriweather"/>
          <w:color w:val="000000"/>
          <w:sz w:val="18"/>
          <w:szCs w:val="18"/>
        </w:rPr>
      </w:pPr>
      <w:r>
        <w:rPr>
          <w:rStyle w:val="FootnoteReference"/>
        </w:rPr>
        <w:footnoteRef/>
      </w:r>
      <w:r>
        <w:rPr>
          <w:rFonts w:ascii="Merriweather" w:eastAsia="Merriweather" w:hAnsi="Merriweather" w:cs="Merriweather"/>
          <w:color w:val="000000"/>
          <w:sz w:val="18"/>
          <w:szCs w:val="18"/>
        </w:rPr>
        <w:t xml:space="preserve"> </w:t>
      </w:r>
      <w:hyperlink r:id="rId3">
        <w:r>
          <w:rPr>
            <w:rFonts w:ascii="Merriweather" w:eastAsia="Merriweather" w:hAnsi="Merriweather" w:cs="Merriweather"/>
            <w:color w:val="0000FF"/>
            <w:sz w:val="18"/>
            <w:szCs w:val="18"/>
            <w:u w:val="single"/>
          </w:rPr>
          <w:t>https://inbs.iucn.org/</w:t>
        </w:r>
      </w:hyperlink>
      <w:r>
        <w:rPr>
          <w:rFonts w:ascii="Merriweather" w:eastAsia="Merriweather" w:hAnsi="Merriweather" w:cs="Merriweather"/>
          <w:color w:val="000000"/>
          <w:sz w:val="18"/>
          <w:szCs w:val="18"/>
        </w:rPr>
        <w:t xml:space="preserve"> </w:t>
      </w:r>
    </w:p>
  </w:footnote>
  <w:footnote w:id="5">
    <w:p w14:paraId="029415EF" w14:textId="77777777" w:rsidR="00A5507B" w:rsidRDefault="0037746D">
      <w:pPr>
        <w:pBdr>
          <w:top w:val="nil"/>
          <w:left w:val="nil"/>
          <w:bottom w:val="nil"/>
          <w:right w:val="nil"/>
          <w:between w:val="nil"/>
        </w:pBdr>
        <w:rPr>
          <w:color w:val="000000"/>
          <w:sz w:val="20"/>
          <w:szCs w:val="20"/>
        </w:rPr>
      </w:pPr>
      <w:r>
        <w:rPr>
          <w:rStyle w:val="FootnoteReference"/>
        </w:rPr>
        <w:footnoteRef/>
      </w:r>
      <w:sdt>
        <w:sdtPr>
          <w:tag w:val="goog_rdk_947"/>
          <w:id w:val="-1589384218"/>
        </w:sdtPr>
        <w:sdtContent>
          <w:r>
            <w:rPr>
              <w:rFonts w:ascii="Tahoma" w:eastAsia="Tahoma" w:hAnsi="Tahoma" w:cs="Tahoma"/>
              <w:color w:val="000000"/>
              <w:sz w:val="20"/>
              <w:szCs w:val="20"/>
            </w:rPr>
            <w:t xml:space="preserve"> ՀՀ Սահմանադրություն, Հոդված 5․ </w:t>
          </w:r>
        </w:sdtContent>
      </w:sdt>
      <w:hyperlink r:id="rId4">
        <w:r>
          <w:rPr>
            <w:color w:val="0000FF"/>
            <w:sz w:val="20"/>
            <w:szCs w:val="20"/>
            <w:u w:val="single"/>
          </w:rPr>
          <w:t>https://www.arlis.am/hy/acts/143723</w:t>
        </w:r>
      </w:hyperlink>
      <w:r>
        <w:rPr>
          <w:color w:val="000000"/>
          <w:sz w:val="20"/>
          <w:szCs w:val="20"/>
        </w:rPr>
        <w:t xml:space="preserve"> </w:t>
      </w:r>
    </w:p>
  </w:footnote>
  <w:footnote w:id="6">
    <w:p w14:paraId="061A2C7F"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5">
        <w:r>
          <w:rPr>
            <w:color w:val="0000FF"/>
            <w:sz w:val="20"/>
            <w:szCs w:val="20"/>
            <w:u w:val="single"/>
          </w:rPr>
          <w:t>https://www.arlis.am/hy/acts/21354</w:t>
        </w:r>
      </w:hyperlink>
      <w:r>
        <w:rPr>
          <w:color w:val="000000"/>
          <w:sz w:val="20"/>
          <w:szCs w:val="20"/>
        </w:rPr>
        <w:t xml:space="preserve"> </w:t>
      </w:r>
    </w:p>
  </w:footnote>
  <w:footnote w:id="7">
    <w:p w14:paraId="3529C03C"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6">
        <w:r>
          <w:rPr>
            <w:color w:val="0000FF"/>
            <w:sz w:val="20"/>
            <w:szCs w:val="20"/>
            <w:u w:val="single"/>
          </w:rPr>
          <w:t>https://www.arlis.am/hy/ac</w:t>
        </w:r>
      </w:hyperlink>
      <w:sdt>
        <w:sdtPr>
          <w:tag w:val="goog_rdk_948"/>
          <w:id w:val="-561689518"/>
        </w:sdtPr>
        <w:sdtContent>
          <w:hyperlink r:id="rId7" w:history="1">
            <w:r>
              <w:rPr>
                <w:color w:val="0000FF"/>
                <w:sz w:val="20"/>
                <w:szCs w:val="20"/>
                <w:u w:val="single"/>
              </w:rPr>
              <w:t>յյ</w:t>
            </w:r>
          </w:hyperlink>
        </w:sdtContent>
      </w:sdt>
      <w:hyperlink r:id="rId8">
        <w:r>
          <w:rPr>
            <w:color w:val="0000FF"/>
            <w:sz w:val="20"/>
            <w:szCs w:val="20"/>
            <w:u w:val="single"/>
          </w:rPr>
          <w:t>ts/206785</w:t>
        </w:r>
      </w:hyperlink>
      <w:r>
        <w:rPr>
          <w:color w:val="000000"/>
          <w:sz w:val="20"/>
          <w:szCs w:val="20"/>
        </w:rPr>
        <w:t xml:space="preserve"> </w:t>
      </w:r>
    </w:p>
  </w:footnote>
  <w:footnote w:id="8">
    <w:p w14:paraId="1DC07BD5"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9">
        <w:r>
          <w:rPr>
            <w:color w:val="0000FF"/>
            <w:sz w:val="20"/>
            <w:szCs w:val="20"/>
            <w:u w:val="single"/>
          </w:rPr>
          <w:t>https://www.arlis.am/hy/acts/200962</w:t>
        </w:r>
      </w:hyperlink>
      <w:r>
        <w:rPr>
          <w:color w:val="000000"/>
          <w:sz w:val="20"/>
          <w:szCs w:val="20"/>
        </w:rPr>
        <w:t xml:space="preserve"> </w:t>
      </w:r>
    </w:p>
  </w:footnote>
  <w:footnote w:id="9">
    <w:p w14:paraId="7C5B4DE4" w14:textId="77777777" w:rsidR="00A5507B" w:rsidRDefault="0037746D">
      <w:pPr>
        <w:pBdr>
          <w:top w:val="nil"/>
          <w:left w:val="nil"/>
          <w:bottom w:val="nil"/>
          <w:right w:val="nil"/>
          <w:between w:val="nil"/>
        </w:pBdr>
        <w:rPr>
          <w:color w:val="000000"/>
          <w:sz w:val="20"/>
          <w:szCs w:val="20"/>
        </w:rPr>
      </w:pPr>
      <w:r>
        <w:rPr>
          <w:rStyle w:val="FootnoteReference"/>
        </w:rPr>
        <w:footnoteRef/>
      </w:r>
      <w:sdt>
        <w:sdtPr>
          <w:tag w:val="goog_rdk_949"/>
          <w:id w:val="1677851607"/>
        </w:sdtPr>
        <w:sdtContent>
          <w:r>
            <w:rPr>
              <w:rFonts w:ascii="Tahoma" w:eastAsia="Tahoma" w:hAnsi="Tahoma" w:cs="Tahoma"/>
              <w:color w:val="000000"/>
              <w:sz w:val="20"/>
              <w:szCs w:val="20"/>
            </w:rPr>
            <w:t xml:space="preserve">  Իրավական ակտերի նախագծերի միասնական հարթակում հանրային քննարկման է դրվել 24.12.2024 - 17.01.2025-ը․ </w:t>
          </w:r>
        </w:sdtContent>
      </w:sdt>
      <w:hyperlink r:id="rId10">
        <w:r>
          <w:rPr>
            <w:color w:val="0000FF"/>
            <w:sz w:val="20"/>
            <w:szCs w:val="20"/>
            <w:u w:val="single"/>
          </w:rPr>
          <w:t>https://www.e-draft.am/projects/8129</w:t>
        </w:r>
      </w:hyperlink>
      <w:sdt>
        <w:sdtPr>
          <w:tag w:val="goog_rdk_950"/>
          <w:id w:val="1396315769"/>
        </w:sdtPr>
        <w:sdtContent>
          <w:r>
            <w:rPr>
              <w:rFonts w:ascii="Tahoma" w:eastAsia="Tahoma" w:hAnsi="Tahoma" w:cs="Tahoma"/>
              <w:color w:val="000000"/>
              <w:sz w:val="20"/>
              <w:szCs w:val="20"/>
            </w:rPr>
            <w:t>, սակայն դեռևս լրամշակման փուլում է։</w:t>
          </w:r>
        </w:sdtContent>
      </w:sdt>
    </w:p>
  </w:footnote>
  <w:footnote w:id="10">
    <w:p w14:paraId="55C80C2A"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11">
        <w:r>
          <w:rPr>
            <w:color w:val="0000FF"/>
            <w:sz w:val="20"/>
            <w:szCs w:val="20"/>
            <w:u w:val="single"/>
          </w:rPr>
          <w:t>https://www.arlis.am/hy/acts/186692</w:t>
        </w:r>
      </w:hyperlink>
      <w:r>
        <w:rPr>
          <w:color w:val="000000"/>
          <w:sz w:val="20"/>
          <w:szCs w:val="20"/>
        </w:rPr>
        <w:t xml:space="preserve"> </w:t>
      </w:r>
    </w:p>
  </w:footnote>
  <w:footnote w:id="11">
    <w:p w14:paraId="768791E1"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12">
        <w:r>
          <w:rPr>
            <w:color w:val="0000FF"/>
            <w:sz w:val="20"/>
            <w:szCs w:val="20"/>
            <w:u w:val="single"/>
          </w:rPr>
          <w:t>https://www.irtek.am/views/act.aspx?aid=125008</w:t>
        </w:r>
      </w:hyperlink>
      <w:r>
        <w:rPr>
          <w:color w:val="000000"/>
          <w:sz w:val="20"/>
          <w:szCs w:val="20"/>
        </w:rPr>
        <w:t xml:space="preserve"> </w:t>
      </w:r>
    </w:p>
  </w:footnote>
  <w:footnote w:id="12">
    <w:p w14:paraId="49F450C9"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13">
        <w:r>
          <w:rPr>
            <w:color w:val="0000FF"/>
            <w:sz w:val="20"/>
            <w:szCs w:val="20"/>
            <w:u w:val="single"/>
          </w:rPr>
          <w:t>https://www.arlis.am/hy/acts/117360</w:t>
        </w:r>
      </w:hyperlink>
      <w:r>
        <w:rPr>
          <w:color w:val="000000"/>
          <w:sz w:val="20"/>
          <w:szCs w:val="20"/>
        </w:rPr>
        <w:t xml:space="preserve"> </w:t>
      </w:r>
    </w:p>
  </w:footnote>
  <w:footnote w:id="13">
    <w:p w14:paraId="3CCC0629"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14">
        <w:r>
          <w:rPr>
            <w:color w:val="0000FF"/>
            <w:sz w:val="20"/>
            <w:szCs w:val="20"/>
            <w:u w:val="single"/>
          </w:rPr>
          <w:t>https://www.arlis.am/hy/acts/130889</w:t>
        </w:r>
      </w:hyperlink>
      <w:r>
        <w:rPr>
          <w:color w:val="000000"/>
          <w:sz w:val="20"/>
          <w:szCs w:val="20"/>
        </w:rPr>
        <w:t xml:space="preserve"> </w:t>
      </w:r>
    </w:p>
  </w:footnote>
  <w:footnote w:id="14">
    <w:p w14:paraId="7A15363F"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15">
        <w:r>
          <w:rPr>
            <w:color w:val="0000FF"/>
            <w:sz w:val="20"/>
            <w:szCs w:val="20"/>
            <w:u w:val="single"/>
          </w:rPr>
          <w:t>https://www.arlis.am/hy/acts/200962</w:t>
        </w:r>
      </w:hyperlink>
      <w:r>
        <w:rPr>
          <w:color w:val="000000"/>
          <w:sz w:val="20"/>
          <w:szCs w:val="20"/>
        </w:rPr>
        <w:t xml:space="preserve"> </w:t>
      </w:r>
    </w:p>
  </w:footnote>
  <w:footnote w:id="15">
    <w:p w14:paraId="1ACF098C"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16">
        <w:r>
          <w:rPr>
            <w:color w:val="0000FF"/>
            <w:sz w:val="20"/>
            <w:szCs w:val="20"/>
            <w:u w:val="single"/>
          </w:rPr>
          <w:t>https://www.arlis.am/hy/acts/99202</w:t>
        </w:r>
      </w:hyperlink>
      <w:r>
        <w:rPr>
          <w:color w:val="000000"/>
          <w:sz w:val="20"/>
          <w:szCs w:val="20"/>
        </w:rPr>
        <w:t xml:space="preserve"> </w:t>
      </w:r>
    </w:p>
  </w:footnote>
  <w:footnote w:id="16">
    <w:p w14:paraId="13AE00AD"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17">
        <w:r>
          <w:rPr>
            <w:color w:val="0000FF"/>
            <w:sz w:val="20"/>
            <w:szCs w:val="20"/>
            <w:u w:val="single"/>
          </w:rPr>
          <w:t>https://www.arlis.am/hy/acts/94183</w:t>
        </w:r>
      </w:hyperlink>
      <w:r>
        <w:rPr>
          <w:color w:val="000000"/>
          <w:sz w:val="20"/>
          <w:szCs w:val="20"/>
        </w:rPr>
        <w:t xml:space="preserve"> </w:t>
      </w:r>
    </w:p>
  </w:footnote>
  <w:footnote w:id="17">
    <w:p w14:paraId="155CA4E6"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18">
        <w:r>
          <w:rPr>
            <w:color w:val="0000FF"/>
            <w:sz w:val="20"/>
            <w:szCs w:val="20"/>
            <w:u w:val="single"/>
          </w:rPr>
          <w:t>https://www.arlis.am/hy/acts/199014</w:t>
        </w:r>
      </w:hyperlink>
      <w:r>
        <w:rPr>
          <w:color w:val="000000"/>
          <w:sz w:val="20"/>
          <w:szCs w:val="20"/>
        </w:rPr>
        <w:t xml:space="preserve"> </w:t>
      </w:r>
    </w:p>
  </w:footnote>
  <w:footnote w:id="18">
    <w:p w14:paraId="1E2EB9F0" w14:textId="77777777" w:rsidR="00A5507B" w:rsidRDefault="0037746D">
      <w:pPr>
        <w:pBdr>
          <w:top w:val="nil"/>
          <w:left w:val="nil"/>
          <w:bottom w:val="nil"/>
          <w:right w:val="nil"/>
          <w:between w:val="nil"/>
        </w:pBdr>
        <w:rPr>
          <w:rFonts w:ascii="Merriweather" w:eastAsia="Merriweather" w:hAnsi="Merriweather" w:cs="Merriweather"/>
          <w:color w:val="000000"/>
          <w:sz w:val="20"/>
          <w:szCs w:val="20"/>
        </w:rPr>
      </w:pPr>
      <w:r>
        <w:rPr>
          <w:rStyle w:val="FootnoteReference"/>
        </w:rPr>
        <w:footnoteRef/>
      </w:r>
      <w:r>
        <w:rPr>
          <w:color w:val="000000"/>
          <w:sz w:val="20"/>
          <w:szCs w:val="20"/>
        </w:rPr>
        <w:t xml:space="preserve"> </w:t>
      </w:r>
      <w:hyperlink r:id="rId19">
        <w:r>
          <w:rPr>
            <w:rFonts w:ascii="Merriweather" w:eastAsia="Merriweather" w:hAnsi="Merriweather" w:cs="Merriweather"/>
            <w:color w:val="0000FF"/>
            <w:sz w:val="20"/>
            <w:szCs w:val="20"/>
            <w:u w:val="single"/>
          </w:rPr>
          <w:t>http://lori.mtad.am/files/comm_docs/5/470/98480.pdf</w:t>
        </w:r>
      </w:hyperlink>
      <w:r>
        <w:rPr>
          <w:rFonts w:ascii="Merriweather" w:eastAsia="Merriweather" w:hAnsi="Merriweather" w:cs="Merriweather"/>
          <w:color w:val="000000"/>
          <w:sz w:val="20"/>
          <w:szCs w:val="20"/>
        </w:rPr>
        <w:t xml:space="preserve"> </w:t>
      </w:r>
    </w:p>
  </w:footnote>
  <w:footnote w:id="19">
    <w:p w14:paraId="019FF060"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20">
        <w:r>
          <w:rPr>
            <w:color w:val="0000FF"/>
            <w:sz w:val="20"/>
            <w:szCs w:val="20"/>
            <w:u w:val="single"/>
          </w:rPr>
          <w:t>https://www.arlis.am/hy/acts/171366</w:t>
        </w:r>
      </w:hyperlink>
      <w:r>
        <w:rPr>
          <w:color w:val="000000"/>
          <w:sz w:val="20"/>
          <w:szCs w:val="20"/>
        </w:rPr>
        <w:t xml:space="preserve"> </w:t>
      </w:r>
    </w:p>
  </w:footnote>
  <w:footnote w:id="20">
    <w:p w14:paraId="6FD55196"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hyperlink r:id="rId21">
        <w:r>
          <w:rPr>
            <w:color w:val="0000FF"/>
            <w:sz w:val="20"/>
            <w:szCs w:val="20"/>
            <w:u w:val="single"/>
          </w:rPr>
          <w:t>http://env.am/shrjaka-mijavayr/karavarman_plan</w:t>
        </w:r>
      </w:hyperlink>
      <w:r>
        <w:rPr>
          <w:color w:val="000000"/>
          <w:sz w:val="20"/>
          <w:szCs w:val="20"/>
        </w:rPr>
        <w:t xml:space="preserve"> </w:t>
      </w:r>
    </w:p>
  </w:footnote>
  <w:footnote w:id="21">
    <w:p w14:paraId="65A7E8F8" w14:textId="77777777" w:rsidR="00A5507B" w:rsidRDefault="0037746D">
      <w:pPr>
        <w:pBdr>
          <w:top w:val="nil"/>
          <w:left w:val="nil"/>
          <w:bottom w:val="nil"/>
          <w:right w:val="nil"/>
          <w:between w:val="nil"/>
        </w:pBdr>
        <w:rPr>
          <w:rFonts w:ascii="Merriweather" w:eastAsia="Merriweather" w:hAnsi="Merriweather" w:cs="Merriweather"/>
          <w:b/>
          <w:bCs/>
          <w:color w:val="000000"/>
          <w:sz w:val="20"/>
          <w:szCs w:val="20"/>
        </w:rPr>
      </w:pPr>
      <w:r>
        <w:rPr>
          <w:rStyle w:val="FootnoteReference"/>
        </w:rPr>
        <w:footnoteRef/>
      </w:r>
      <w:r>
        <w:rPr>
          <w:rFonts w:ascii="Merriweather" w:eastAsia="Merriweather" w:hAnsi="Merriweather" w:cs="Merriweather"/>
          <w:color w:val="000000"/>
          <w:sz w:val="18"/>
          <w:szCs w:val="18"/>
        </w:rPr>
        <w:t xml:space="preserve"> </w:t>
      </w:r>
      <w:sdt>
        <w:sdtPr>
          <w:tag w:val="goog_rdk_951"/>
          <w:id w:val="-647129810"/>
        </w:sdtPr>
        <w:sdtContent>
          <w:r>
            <w:rPr>
              <w:rFonts w:ascii="Tahoma" w:eastAsia="Tahoma" w:hAnsi="Tahoma" w:cs="Tahoma"/>
              <w:color w:val="000000"/>
              <w:sz w:val="20"/>
              <w:szCs w:val="20"/>
            </w:rPr>
            <w:t>«ՀԱՅԱՍՏԱՆԻ ՀԱՆՐԱՊԵՏՈՒԹՅԱՆ ԿԵՆՍԱԲԱՆԱԿԱՆ ԲԱԶՄԱԶԱՆՈՒԹՅԱՆ 2025-2030 ԹՎԱԿԱՆՆԵՐԻ ԱԶԳԱՅԻՆ ՌԱԶՄԱՎԱՐՈՒԹՅՈՒՆԸ ԵՎ ԳՈՐԾՈՂՈՒԹՅՈՒՆՆԵՐԻ ԾՐԱԳԻՐԸ ՀԱՍՏԱՏԵԼՈՒ ՄԱՍԻՆ» կառավարության որոշման նախագիծ</w:t>
          </w:r>
        </w:sdtContent>
      </w:sdt>
      <w:r>
        <w:rPr>
          <w:rFonts w:ascii="Microsoft YaHei" w:eastAsia="Microsoft YaHei" w:hAnsi="Microsoft YaHei" w:cs="Microsoft YaHei"/>
          <w:color w:val="000000"/>
          <w:sz w:val="20"/>
          <w:szCs w:val="20"/>
        </w:rPr>
        <w:t>․</w:t>
      </w:r>
      <w:r>
        <w:rPr>
          <w:rFonts w:ascii="Merriweather" w:eastAsia="Merriweather" w:hAnsi="Merriweather" w:cs="Merriweather"/>
          <w:color w:val="000000"/>
          <w:sz w:val="20"/>
          <w:szCs w:val="20"/>
        </w:rPr>
        <w:t xml:space="preserve">  </w:t>
      </w:r>
      <w:hyperlink r:id="rId22">
        <w:r>
          <w:rPr>
            <w:rFonts w:ascii="Merriweather" w:eastAsia="Merriweather" w:hAnsi="Merriweather" w:cs="Merriweather"/>
            <w:color w:val="0000FF"/>
            <w:sz w:val="20"/>
            <w:szCs w:val="20"/>
            <w:u w:val="single"/>
          </w:rPr>
          <w:t>https://www.e-draft.am/projects/9027</w:t>
        </w:r>
      </w:hyperlink>
      <w:r>
        <w:rPr>
          <w:rFonts w:ascii="Merriweather" w:eastAsia="Merriweather" w:hAnsi="Merriweather" w:cs="Merriweather"/>
          <w:color w:val="000000"/>
          <w:sz w:val="20"/>
          <w:szCs w:val="20"/>
        </w:rPr>
        <w:t xml:space="preserve"> </w:t>
      </w:r>
    </w:p>
  </w:footnote>
  <w:footnote w:id="22">
    <w:p w14:paraId="75A152AC" w14:textId="77777777" w:rsidR="00A5507B" w:rsidRDefault="0037746D">
      <w:pPr>
        <w:pBdr>
          <w:top w:val="nil"/>
          <w:left w:val="nil"/>
          <w:bottom w:val="nil"/>
          <w:right w:val="nil"/>
          <w:between w:val="nil"/>
        </w:pBdr>
        <w:rPr>
          <w:color w:val="000000"/>
          <w:sz w:val="20"/>
          <w:szCs w:val="20"/>
        </w:rPr>
      </w:pPr>
      <w:r>
        <w:rPr>
          <w:rStyle w:val="FootnoteReference"/>
        </w:rPr>
        <w:footnoteRef/>
      </w:r>
      <w:r>
        <w:rPr>
          <w:rFonts w:ascii="Merriweather" w:eastAsia="Merriweather" w:hAnsi="Merriweather" w:cs="Merriweather"/>
          <w:color w:val="000000"/>
          <w:sz w:val="20"/>
          <w:szCs w:val="20"/>
        </w:rPr>
        <w:t xml:space="preserve"> </w:t>
      </w:r>
      <w:hyperlink r:id="rId23">
        <w:r>
          <w:rPr>
            <w:rFonts w:ascii="Merriweather" w:eastAsia="Merriweather" w:hAnsi="Merriweather" w:cs="Merriweather"/>
            <w:color w:val="0000FF"/>
            <w:sz w:val="20"/>
            <w:szCs w:val="20"/>
            <w:u w:val="single"/>
          </w:rPr>
          <w:t>https://www.cbd.int/countries/targets?country=am</w:t>
        </w:r>
      </w:hyperlink>
      <w:r>
        <w:rPr>
          <w:color w:val="000000"/>
          <w:sz w:val="20"/>
          <w:szCs w:val="20"/>
        </w:rPr>
        <w:t xml:space="preserve"> </w:t>
      </w:r>
    </w:p>
  </w:footnote>
  <w:footnote w:id="23">
    <w:p w14:paraId="48ED95DB" w14:textId="77777777" w:rsidR="00A5507B" w:rsidRDefault="0037746D">
      <w:pPr>
        <w:pBdr>
          <w:top w:val="nil"/>
          <w:left w:val="nil"/>
          <w:bottom w:val="nil"/>
          <w:right w:val="nil"/>
          <w:between w:val="nil"/>
        </w:pBdr>
        <w:rPr>
          <w:color w:val="000000"/>
          <w:sz w:val="20"/>
          <w:szCs w:val="20"/>
        </w:rPr>
      </w:pPr>
      <w:r>
        <w:rPr>
          <w:rStyle w:val="FootnoteReference"/>
        </w:rPr>
        <w:footnoteRef/>
      </w:r>
      <w:sdt>
        <w:sdtPr>
          <w:tag w:val="goog_rdk_952"/>
          <w:id w:val="1494610331"/>
        </w:sdtPr>
        <w:sdtContent>
          <w:r>
            <w:rPr>
              <w:rFonts w:ascii="Tahoma" w:eastAsia="Tahoma" w:hAnsi="Tahoma" w:cs="Tahoma"/>
              <w:color w:val="000000"/>
              <w:sz w:val="20"/>
              <w:szCs w:val="20"/>
            </w:rPr>
            <w:t xml:space="preserve"> Շահումյան բնակավայրի անձնագիր․ </w:t>
          </w:r>
        </w:sdtContent>
      </w:sdt>
      <w:hyperlink r:id="rId24">
        <w:r>
          <w:rPr>
            <w:color w:val="0000FF"/>
            <w:sz w:val="20"/>
            <w:szCs w:val="20"/>
            <w:u w:val="single"/>
          </w:rPr>
          <w:t>http://lori.mtad.am/files/docs/86002.pdf</w:t>
        </w:r>
      </w:hyperlink>
      <w:r>
        <w:rPr>
          <w:color w:val="000000"/>
          <w:sz w:val="20"/>
          <w:szCs w:val="20"/>
        </w:rPr>
        <w:t xml:space="preserve"> </w:t>
      </w:r>
    </w:p>
  </w:footnote>
  <w:footnote w:id="24">
    <w:p w14:paraId="5D9AD8AF" w14:textId="77777777" w:rsidR="00A5507B" w:rsidRDefault="0037746D">
      <w:pPr>
        <w:pBdr>
          <w:top w:val="nil"/>
          <w:left w:val="nil"/>
          <w:bottom w:val="nil"/>
          <w:right w:val="nil"/>
          <w:between w:val="nil"/>
        </w:pBdr>
        <w:rPr>
          <w:color w:val="000000"/>
          <w:sz w:val="20"/>
          <w:szCs w:val="20"/>
        </w:rPr>
      </w:pPr>
      <w:r>
        <w:rPr>
          <w:rStyle w:val="FootnoteReference"/>
        </w:rPr>
        <w:footnoteRef/>
      </w:r>
      <w:sdt>
        <w:sdtPr>
          <w:tag w:val="goog_rdk_953"/>
          <w:id w:val="909623199"/>
        </w:sdtPr>
        <w:sdtContent>
          <w:r>
            <w:rPr>
              <w:rFonts w:ascii="Tahoma" w:eastAsia="Tahoma" w:hAnsi="Tahoma" w:cs="Tahoma"/>
              <w:color w:val="000000"/>
              <w:sz w:val="20"/>
              <w:szCs w:val="20"/>
            </w:rPr>
            <w:t xml:space="preserve"> Լեռնապատ բնակավայրի անձնագիր․ </w:t>
          </w:r>
        </w:sdtContent>
      </w:sdt>
      <w:hyperlink r:id="rId25">
        <w:r>
          <w:rPr>
            <w:color w:val="0000FF"/>
            <w:sz w:val="20"/>
            <w:szCs w:val="20"/>
            <w:u w:val="single"/>
          </w:rPr>
          <w:t>http://lori.mtad.am/files/docs/85287.pdf</w:t>
        </w:r>
      </w:hyperlink>
      <w:r>
        <w:rPr>
          <w:color w:val="000000"/>
          <w:sz w:val="20"/>
          <w:szCs w:val="20"/>
        </w:rPr>
        <w:t xml:space="preserve"> </w:t>
      </w:r>
    </w:p>
  </w:footnote>
  <w:footnote w:id="25">
    <w:p w14:paraId="1877A185" w14:textId="77777777" w:rsidR="00A5507B" w:rsidRDefault="0037746D">
      <w:pPr>
        <w:pBdr>
          <w:top w:val="nil"/>
          <w:left w:val="nil"/>
          <w:bottom w:val="nil"/>
          <w:right w:val="nil"/>
          <w:between w:val="nil"/>
        </w:pBdr>
        <w:rPr>
          <w:rFonts w:ascii="Merriweather" w:eastAsia="Merriweather" w:hAnsi="Merriweather" w:cs="Merriweather"/>
          <w:color w:val="000000"/>
          <w:sz w:val="20"/>
          <w:szCs w:val="20"/>
        </w:rPr>
      </w:pPr>
      <w:r>
        <w:rPr>
          <w:rStyle w:val="FootnoteReference"/>
        </w:rPr>
        <w:footnoteRef/>
      </w:r>
      <w:r>
        <w:rPr>
          <w:color w:val="000000"/>
          <w:sz w:val="20"/>
          <w:szCs w:val="20"/>
        </w:rPr>
        <w:t xml:space="preserve"> </w:t>
      </w:r>
      <w:sdt>
        <w:sdtPr>
          <w:tag w:val="goog_rdk_954"/>
          <w:id w:val="30094891"/>
        </w:sdtPr>
        <w:sdtContent>
          <w:r>
            <w:rPr>
              <w:rFonts w:ascii="Tahoma" w:eastAsia="Tahoma" w:hAnsi="Tahoma" w:cs="Tahoma"/>
              <w:color w:val="000000"/>
              <w:sz w:val="20"/>
              <w:szCs w:val="20"/>
            </w:rPr>
            <w:t>Արջհովիտ բնակավայրի անձնագիր</w:t>
          </w:r>
        </w:sdtContent>
      </w:sdt>
      <w:r>
        <w:rPr>
          <w:rFonts w:ascii="Microsoft YaHei" w:eastAsia="Microsoft YaHei" w:hAnsi="Microsoft YaHei" w:cs="Microsoft YaHei"/>
          <w:color w:val="000000"/>
          <w:sz w:val="20"/>
          <w:szCs w:val="20"/>
        </w:rPr>
        <w:t>․</w:t>
      </w:r>
      <w:r>
        <w:rPr>
          <w:rFonts w:ascii="Merriweather" w:eastAsia="Merriweather" w:hAnsi="Merriweather" w:cs="Merriweather"/>
          <w:color w:val="000000"/>
          <w:sz w:val="20"/>
          <w:szCs w:val="20"/>
        </w:rPr>
        <w:t xml:space="preserve"> </w:t>
      </w:r>
      <w:hyperlink r:id="rId26">
        <w:r>
          <w:rPr>
            <w:rFonts w:ascii="Merriweather" w:eastAsia="Merriweather" w:hAnsi="Merriweather" w:cs="Merriweather"/>
            <w:color w:val="0000FF"/>
            <w:sz w:val="20"/>
            <w:szCs w:val="20"/>
            <w:u w:val="single"/>
          </w:rPr>
          <w:t>http://lori.mtad.am/files/docs/85305.pdf</w:t>
        </w:r>
      </w:hyperlink>
      <w:r>
        <w:rPr>
          <w:rFonts w:ascii="Merriweather" w:eastAsia="Merriweather" w:hAnsi="Merriweather" w:cs="Merriweather"/>
          <w:color w:val="000000"/>
          <w:sz w:val="20"/>
          <w:szCs w:val="20"/>
        </w:rPr>
        <w:t xml:space="preserve"> </w:t>
      </w:r>
    </w:p>
  </w:footnote>
  <w:footnote w:id="26">
    <w:p w14:paraId="407C2D07" w14:textId="77777777" w:rsidR="00A5507B" w:rsidRDefault="0037746D">
      <w:pPr>
        <w:pBdr>
          <w:top w:val="nil"/>
          <w:left w:val="nil"/>
          <w:bottom w:val="nil"/>
          <w:right w:val="nil"/>
          <w:between w:val="nil"/>
        </w:pBdr>
        <w:rPr>
          <w:color w:val="000000"/>
          <w:sz w:val="20"/>
          <w:szCs w:val="20"/>
        </w:rPr>
      </w:pPr>
      <w:r>
        <w:rPr>
          <w:rStyle w:val="FootnoteReference"/>
        </w:rPr>
        <w:footnoteRef/>
      </w:r>
      <w:sdt>
        <w:sdtPr>
          <w:tag w:val="goog_rdk_955"/>
          <w:id w:val="1791118390"/>
        </w:sdtPr>
        <w:sdtContent>
          <w:r>
            <w:rPr>
              <w:rFonts w:ascii="Tahoma" w:eastAsia="Tahoma" w:hAnsi="Tahoma" w:cs="Tahoma"/>
              <w:color w:val="000000"/>
              <w:sz w:val="20"/>
              <w:szCs w:val="20"/>
            </w:rPr>
            <w:t xml:space="preserve"> Գյուլագարակ բնակավայրի անձնագիր․ </w:t>
          </w:r>
        </w:sdtContent>
      </w:sdt>
      <w:hyperlink r:id="rId27">
        <w:r>
          <w:rPr>
            <w:color w:val="0000FF"/>
            <w:sz w:val="20"/>
            <w:szCs w:val="20"/>
            <w:u w:val="single"/>
          </w:rPr>
          <w:t>http://lori.mtad.am/files/docs/85258.pdf</w:t>
        </w:r>
      </w:hyperlink>
      <w:r>
        <w:rPr>
          <w:color w:val="000000"/>
          <w:sz w:val="20"/>
          <w:szCs w:val="20"/>
        </w:rPr>
        <w:t xml:space="preserve"> </w:t>
      </w:r>
    </w:p>
  </w:footnote>
  <w:footnote w:id="27">
    <w:p w14:paraId="76D84AD8" w14:textId="77777777" w:rsidR="00A5507B" w:rsidRDefault="0037746D">
      <w:pPr>
        <w:pBdr>
          <w:top w:val="nil"/>
          <w:left w:val="nil"/>
          <w:bottom w:val="nil"/>
          <w:right w:val="nil"/>
          <w:between w:val="nil"/>
        </w:pBdr>
        <w:rPr>
          <w:rFonts w:ascii="Merriweather" w:eastAsia="Merriweather" w:hAnsi="Merriweather" w:cs="Merriweather"/>
          <w:color w:val="000000"/>
          <w:sz w:val="20"/>
          <w:szCs w:val="20"/>
        </w:rPr>
      </w:pPr>
      <w:r>
        <w:rPr>
          <w:rStyle w:val="FootnoteReference"/>
        </w:rPr>
        <w:footnoteRef/>
      </w:r>
      <w:r>
        <w:rPr>
          <w:color w:val="000000"/>
          <w:sz w:val="20"/>
          <w:szCs w:val="20"/>
        </w:rPr>
        <w:t xml:space="preserve"> </w:t>
      </w:r>
      <w:sdt>
        <w:sdtPr>
          <w:tag w:val="goog_rdk_956"/>
          <w:id w:val="-144858869"/>
        </w:sdtPr>
        <w:sdtContent>
          <w:r>
            <w:rPr>
              <w:rFonts w:ascii="Tahoma" w:eastAsia="Tahoma" w:hAnsi="Tahoma" w:cs="Tahoma"/>
              <w:color w:val="000000"/>
              <w:sz w:val="20"/>
              <w:szCs w:val="20"/>
            </w:rPr>
            <w:t>Հոբարձի բնակավայրի անձնագիր</w:t>
          </w:r>
        </w:sdtContent>
      </w:sdt>
      <w:r>
        <w:rPr>
          <w:rFonts w:ascii="Microsoft YaHei" w:eastAsia="Microsoft YaHei" w:hAnsi="Microsoft YaHei" w:cs="Microsoft YaHei"/>
          <w:color w:val="000000"/>
          <w:sz w:val="20"/>
          <w:szCs w:val="20"/>
        </w:rPr>
        <w:t>․</w:t>
      </w:r>
      <w:r>
        <w:rPr>
          <w:rFonts w:ascii="Merriweather" w:eastAsia="Merriweather" w:hAnsi="Merriweather" w:cs="Merriweather"/>
          <w:color w:val="000000"/>
          <w:sz w:val="20"/>
          <w:szCs w:val="20"/>
        </w:rPr>
        <w:t xml:space="preserve"> </w:t>
      </w:r>
      <w:hyperlink r:id="rId28">
        <w:r>
          <w:rPr>
            <w:rFonts w:ascii="Merriweather" w:eastAsia="Merriweather" w:hAnsi="Merriweather" w:cs="Merriweather"/>
            <w:color w:val="0000FF"/>
            <w:sz w:val="20"/>
            <w:szCs w:val="20"/>
            <w:u w:val="single"/>
          </w:rPr>
          <w:t>http://lori.mtad.am/files/docs/85261.pdf</w:t>
        </w:r>
      </w:hyperlink>
      <w:r>
        <w:rPr>
          <w:rFonts w:ascii="Merriweather" w:eastAsia="Merriweather" w:hAnsi="Merriweather" w:cs="Merriweather"/>
          <w:color w:val="000000"/>
          <w:sz w:val="20"/>
          <w:szCs w:val="20"/>
        </w:rPr>
        <w:t xml:space="preserve"> </w:t>
      </w:r>
    </w:p>
  </w:footnote>
  <w:footnote w:id="28">
    <w:p w14:paraId="62BC307C" w14:textId="77777777" w:rsidR="00A5507B" w:rsidRDefault="0037746D">
      <w:pPr>
        <w:pBdr>
          <w:top w:val="nil"/>
          <w:left w:val="nil"/>
          <w:bottom w:val="nil"/>
          <w:right w:val="nil"/>
          <w:between w:val="nil"/>
        </w:pBdr>
        <w:rPr>
          <w:color w:val="000000"/>
          <w:sz w:val="20"/>
          <w:szCs w:val="20"/>
        </w:rPr>
      </w:pPr>
      <w:r>
        <w:rPr>
          <w:rStyle w:val="FootnoteReference"/>
        </w:rPr>
        <w:footnoteRef/>
      </w:r>
      <w:sdt>
        <w:sdtPr>
          <w:tag w:val="goog_rdk_957"/>
          <w:id w:val="-124870154"/>
        </w:sdtPr>
        <w:sdtContent>
          <w:r>
            <w:rPr>
              <w:rFonts w:ascii="Tahoma" w:eastAsia="Tahoma" w:hAnsi="Tahoma" w:cs="Tahoma"/>
              <w:color w:val="000000"/>
              <w:sz w:val="20"/>
              <w:szCs w:val="20"/>
            </w:rPr>
            <w:t xml:space="preserve"> Մեղվահովիտ բնակավայրի անձնագիր․ </w:t>
          </w:r>
        </w:sdtContent>
      </w:sdt>
      <w:hyperlink r:id="rId29">
        <w:r>
          <w:rPr>
            <w:color w:val="0000FF"/>
            <w:sz w:val="20"/>
            <w:szCs w:val="20"/>
            <w:u w:val="single"/>
          </w:rPr>
          <w:t>http://lori.mtad.am/files/docs/85351.pdf</w:t>
        </w:r>
      </w:hyperlink>
      <w:r>
        <w:rPr>
          <w:color w:val="000000"/>
          <w:sz w:val="20"/>
          <w:szCs w:val="20"/>
        </w:rPr>
        <w:t xml:space="preserve"> </w:t>
      </w:r>
    </w:p>
  </w:footnote>
  <w:footnote w:id="29">
    <w:p w14:paraId="689CF42A" w14:textId="77777777" w:rsidR="00A5507B" w:rsidRDefault="0037746D">
      <w:pPr>
        <w:pBdr>
          <w:top w:val="nil"/>
          <w:left w:val="nil"/>
          <w:bottom w:val="nil"/>
          <w:right w:val="nil"/>
          <w:between w:val="nil"/>
        </w:pBdr>
        <w:rPr>
          <w:color w:val="000000"/>
          <w:sz w:val="20"/>
          <w:szCs w:val="20"/>
        </w:rPr>
      </w:pPr>
      <w:r>
        <w:rPr>
          <w:rStyle w:val="FootnoteReference"/>
        </w:rPr>
        <w:footnoteRef/>
      </w:r>
      <w:sdt>
        <w:sdtPr>
          <w:tag w:val="goog_rdk_958"/>
          <w:id w:val="-1306417556"/>
        </w:sdtPr>
        <w:sdtContent>
          <w:r>
            <w:rPr>
              <w:rFonts w:ascii="Tahoma" w:eastAsia="Tahoma" w:hAnsi="Tahoma" w:cs="Tahoma"/>
              <w:color w:val="000000"/>
              <w:sz w:val="20"/>
              <w:szCs w:val="20"/>
            </w:rPr>
            <w:t xml:space="preserve"> Կաթնառատ բնակավայրի անձնագիր․ </w:t>
          </w:r>
        </w:sdtContent>
      </w:sdt>
      <w:hyperlink r:id="rId30">
        <w:r>
          <w:rPr>
            <w:color w:val="0000FF"/>
            <w:sz w:val="20"/>
            <w:szCs w:val="20"/>
            <w:u w:val="single"/>
          </w:rPr>
          <w:t>http://lori.mtad.am/files/docs/85345.pdf</w:t>
        </w:r>
      </w:hyperlink>
      <w:r>
        <w:rPr>
          <w:color w:val="000000"/>
          <w:sz w:val="20"/>
          <w:szCs w:val="20"/>
        </w:rPr>
        <w:t xml:space="preserve"> </w:t>
      </w:r>
    </w:p>
  </w:footnote>
  <w:footnote w:id="30">
    <w:p w14:paraId="684FD768"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sdt>
        <w:sdtPr>
          <w:tag w:val="goog_rdk_959"/>
          <w:id w:val="-192751133"/>
        </w:sdtPr>
        <w:sdtContent>
          <w:r>
            <w:rPr>
              <w:rFonts w:ascii="Tahoma" w:eastAsia="Tahoma" w:hAnsi="Tahoma" w:cs="Tahoma"/>
              <w:color w:val="000000"/>
              <w:sz w:val="20"/>
              <w:szCs w:val="20"/>
            </w:rPr>
            <w:t>Հայաստանի անտառային լանդշաֆտի վերականգնման փաստաթուղթ, ամփոփագիր, ՀԲ, հունիս 2023</w:t>
          </w:r>
        </w:sdtContent>
      </w:sdt>
      <w:r>
        <w:rPr>
          <w:b/>
          <w:bCs/>
          <w:color w:val="000000"/>
          <w:sz w:val="20"/>
          <w:szCs w:val="20"/>
        </w:rPr>
        <w:t xml:space="preserve"> </w:t>
      </w:r>
    </w:p>
    <w:p w14:paraId="5A079D0D" w14:textId="77777777" w:rsidR="00A5507B" w:rsidRDefault="00A5507B">
      <w:pPr>
        <w:pBdr>
          <w:top w:val="nil"/>
          <w:left w:val="nil"/>
          <w:bottom w:val="nil"/>
          <w:right w:val="nil"/>
          <w:between w:val="nil"/>
        </w:pBdr>
        <w:rPr>
          <w:b/>
          <w:bCs/>
          <w:color w:val="000000"/>
          <w:sz w:val="20"/>
          <w:szCs w:val="20"/>
        </w:rPr>
      </w:pPr>
    </w:p>
  </w:footnote>
  <w:footnote w:id="31">
    <w:p w14:paraId="7120E79E" w14:textId="77777777" w:rsidR="00A5507B" w:rsidRDefault="0037746D">
      <w:pPr>
        <w:pBdr>
          <w:top w:val="nil"/>
          <w:left w:val="nil"/>
          <w:bottom w:val="nil"/>
          <w:right w:val="nil"/>
          <w:between w:val="nil"/>
        </w:pBdr>
        <w:rPr>
          <w:color w:val="000000"/>
          <w:sz w:val="20"/>
          <w:szCs w:val="20"/>
        </w:rPr>
      </w:pPr>
      <w:r>
        <w:rPr>
          <w:rStyle w:val="FootnoteReference"/>
        </w:rPr>
        <w:footnoteRef/>
      </w:r>
      <w:r>
        <w:rPr>
          <w:color w:val="000000"/>
          <w:sz w:val="20"/>
          <w:szCs w:val="20"/>
        </w:rPr>
        <w:t xml:space="preserve"> </w:t>
      </w:r>
      <w:r>
        <w:rPr>
          <w:rFonts w:ascii="Merriweather" w:eastAsia="Merriweather" w:hAnsi="Merriweather" w:cs="Merriweather"/>
          <w:color w:val="000000"/>
          <w:sz w:val="20"/>
          <w:szCs w:val="20"/>
        </w:rPr>
        <w:t>Severino R. R. Pinto, Fabiane C. Santos, and Cindy Prescott (Eds.), E-Book CEPAN - Forest Landscape Restoration and Social Opportunities in The Tropical World, 2020</w:t>
      </w:r>
    </w:p>
  </w:footnote>
  <w:footnote w:id="32">
    <w:p w14:paraId="166287D2" w14:textId="77777777" w:rsidR="00A5507B" w:rsidRDefault="0037746D">
      <w:pPr>
        <w:pBdr>
          <w:top w:val="nil"/>
          <w:left w:val="nil"/>
          <w:bottom w:val="nil"/>
          <w:right w:val="nil"/>
          <w:between w:val="nil"/>
        </w:pBdr>
        <w:rPr>
          <w:rFonts w:ascii="Merriweather" w:eastAsia="Merriweather" w:hAnsi="Merriweather" w:cs="Merriweather"/>
          <w:color w:val="000000"/>
          <w:sz w:val="20"/>
          <w:szCs w:val="20"/>
        </w:rPr>
      </w:pPr>
      <w:r>
        <w:rPr>
          <w:rStyle w:val="FootnoteReference"/>
        </w:rPr>
        <w:footnoteRef/>
      </w:r>
      <w:r>
        <w:rPr>
          <w:color w:val="000000"/>
          <w:sz w:val="20"/>
          <w:szCs w:val="20"/>
        </w:rPr>
        <w:t xml:space="preserve"> </w:t>
      </w:r>
      <w:sdt>
        <w:sdtPr>
          <w:tag w:val="goog_rdk_960"/>
          <w:id w:val="1772481400"/>
        </w:sdtPr>
        <w:sdtContent>
          <w:r>
            <w:rPr>
              <w:rFonts w:ascii="Tahoma" w:eastAsia="Tahoma" w:hAnsi="Tahoma" w:cs="Tahoma"/>
              <w:color w:val="000000"/>
              <w:sz w:val="20"/>
              <w:szCs w:val="20"/>
            </w:rPr>
            <w:t xml:space="preserve">Armenia Forest Landscape Restoration Note, WB, June 202։ </w:t>
          </w:r>
        </w:sdtContent>
      </w:sdt>
      <w:hyperlink r:id="rId31">
        <w:r>
          <w:rPr>
            <w:rFonts w:ascii="Merriweather" w:eastAsia="Merriweather" w:hAnsi="Merriweather" w:cs="Merriweather"/>
            <w:color w:val="0000FF"/>
            <w:sz w:val="20"/>
            <w:szCs w:val="20"/>
            <w:u w:val="single"/>
          </w:rPr>
          <w:t>https://documents1.worldbank.org/curated/en/099090523175040850/pdf/P17173815d072503018f461b8c8ded40056.pdf</w:t>
        </w:r>
      </w:hyperlink>
      <w:r>
        <w:rPr>
          <w:rFonts w:ascii="Merriweather" w:eastAsia="Merriweather" w:hAnsi="Merriweather" w:cs="Merriweather"/>
          <w:color w:val="000000"/>
          <w:sz w:val="20"/>
          <w:szCs w:val="20"/>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9E737" w14:textId="77777777" w:rsidR="00A5507B" w:rsidRDefault="0037746D">
    <w:pPr>
      <w:spacing w:before="14"/>
      <w:ind w:left="20"/>
      <w:rPr>
        <w:sz w:val="18"/>
        <w:szCs w:val="18"/>
      </w:rPr>
    </w:pPr>
    <w:r>
      <w:rPr>
        <w:sz w:val="18"/>
        <w:szCs w:val="18"/>
      </w:rPr>
      <w:t>ESMP - Restoration of the Northern Kapan Waste-ore Disposal Site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D1060" w14:textId="77777777" w:rsidR="00A5507B" w:rsidRDefault="0037746D">
    <w:pPr>
      <w:pBdr>
        <w:top w:val="nil"/>
        <w:left w:val="nil"/>
        <w:bottom w:val="nil"/>
        <w:right w:val="nil"/>
        <w:between w:val="nil"/>
      </w:pBdr>
      <w:spacing w:line="14" w:lineRule="auto"/>
      <w:rPr>
        <w:color w:val="000000"/>
        <w:sz w:val="20"/>
        <w:szCs w:val="20"/>
      </w:rPr>
    </w:pPr>
    <w:r>
      <w:rPr>
        <w:noProof/>
        <w:color w:val="000000"/>
        <w:sz w:val="20"/>
        <w:szCs w:val="20"/>
      </w:rPr>
      <mc:AlternateContent>
        <mc:Choice Requires="wps">
          <w:drawing>
            <wp:anchor distT="0" distB="0" distL="0" distR="0" simplePos="0" relativeHeight="251658240" behindDoc="1" locked="0" layoutInCell="1" hidden="0" allowOverlap="1" wp14:anchorId="605D116C" wp14:editId="6D7233F9">
              <wp:simplePos x="0" y="0"/>
              <wp:positionH relativeFrom="page">
                <wp:posOffset>878128</wp:posOffset>
              </wp:positionH>
              <wp:positionV relativeFrom="page">
                <wp:posOffset>573023</wp:posOffset>
              </wp:positionV>
              <wp:extent cx="6350" cy="12700"/>
              <wp:effectExtent l="0" t="0" r="0" b="0"/>
              <wp:wrapNone/>
              <wp:docPr id="3" name="Freeform: Shape 3"/>
              <wp:cNvGraphicFramePr/>
              <a:graphic xmlns:a="http://schemas.openxmlformats.org/drawingml/2006/main">
                <a:graphicData uri="http://schemas.microsoft.com/office/word/2010/wordprocessingShape">
                  <wps:wsp>
                    <wps:cNvSpPr/>
                    <wps:spPr>
                      <a:xfrm>
                        <a:off x="2336418" y="3776825"/>
                        <a:ext cx="6019165" cy="6350"/>
                      </a:xfrm>
                      <a:custGeom>
                        <a:avLst/>
                        <a:gdLst/>
                        <a:ahLst/>
                        <a:cxnLst/>
                        <a:rect l="l" t="t" r="r" b="b"/>
                        <a:pathLst>
                          <a:path w="6019165" h="6350" extrusionOk="0">
                            <a:moveTo>
                              <a:pt x="6018911" y="0"/>
                            </a:moveTo>
                            <a:lnTo>
                              <a:pt x="0" y="0"/>
                            </a:lnTo>
                            <a:lnTo>
                              <a:pt x="0" y="6096"/>
                            </a:lnTo>
                            <a:lnTo>
                              <a:pt x="6018911" y="6096"/>
                            </a:lnTo>
                            <a:lnTo>
                              <a:pt x="6018911" y="0"/>
                            </a:lnTo>
                            <a:close/>
                          </a:path>
                        </a:pathLst>
                      </a:custGeom>
                      <a:solidFill>
                        <a:srgbClr val="000000"/>
                      </a:solidFill>
                      <a:ln>
                        <a:noFill/>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page">
                <wp:posOffset>878128</wp:posOffset>
              </wp:positionH>
              <wp:positionV relativeFrom="page">
                <wp:posOffset>573023</wp:posOffset>
              </wp:positionV>
              <wp:extent cx="6350" cy="12700"/>
              <wp:effectExtent b="0" l="0" r="0" t="0"/>
              <wp:wrapNone/>
              <wp:docPr id="3"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6350" cy="12700"/>
                      </a:xfrm>
                      <a:prstGeom prst="rect"/>
                      <a:ln/>
                    </pic:spPr>
                  </pic:pic>
                </a:graphicData>
              </a:graphic>
            </wp:anchor>
          </w:drawing>
        </mc:Fallback>
      </mc:AlternateContent>
    </w:r>
    <w:r>
      <w:rPr>
        <w:noProof/>
        <w:color w:val="000000"/>
        <w:sz w:val="20"/>
        <w:szCs w:val="20"/>
      </w:rPr>
      <mc:AlternateContent>
        <mc:Choice Requires="wps">
          <w:drawing>
            <wp:anchor distT="0" distB="0" distL="0" distR="0" simplePos="0" relativeHeight="251659264" behindDoc="1" locked="0" layoutInCell="1" hidden="0" allowOverlap="1" wp14:anchorId="5140CC32" wp14:editId="3DE67401">
              <wp:simplePos x="0" y="0"/>
              <wp:positionH relativeFrom="page">
                <wp:posOffset>878954</wp:posOffset>
              </wp:positionH>
              <wp:positionV relativeFrom="page">
                <wp:posOffset>416027</wp:posOffset>
              </wp:positionV>
              <wp:extent cx="3150870" cy="170830"/>
              <wp:effectExtent l="0" t="0" r="0" b="0"/>
              <wp:wrapNone/>
              <wp:docPr id="4" name="Rectangle 4"/>
              <wp:cNvGraphicFramePr/>
              <a:graphic xmlns:a="http://schemas.openxmlformats.org/drawingml/2006/main">
                <a:graphicData uri="http://schemas.microsoft.com/office/word/2010/wordprocessingShape">
                  <wps:wsp>
                    <wps:cNvSpPr/>
                    <wps:spPr>
                      <a:xfrm>
                        <a:off x="3775328" y="3703165"/>
                        <a:ext cx="3141345" cy="153670"/>
                      </a:xfrm>
                      <a:prstGeom prst="rect">
                        <a:avLst/>
                      </a:prstGeom>
                      <a:noFill/>
                      <a:ln>
                        <a:noFill/>
                      </a:ln>
                    </wps:spPr>
                    <wps:txbx>
                      <w:txbxContent>
                        <w:p w14:paraId="13344827" w14:textId="77777777" w:rsidR="00A5507B" w:rsidRDefault="0037746D">
                          <w:pPr>
                            <w:spacing w:before="13"/>
                            <w:ind w:left="20" w:firstLine="20"/>
                            <w:textDirection w:val="btLr"/>
                          </w:pPr>
                          <w:r>
                            <w:rPr>
                              <w:color w:val="000000"/>
                              <w:sz w:val="18"/>
                            </w:rPr>
                            <w:t xml:space="preserve">ԲՍԿՊ - Լոռու </w:t>
                          </w:r>
                          <w:r>
                            <w:rPr>
                              <w:rFonts w:ascii="Merriweather" w:eastAsia="Merriweather" w:hAnsi="Merriweather" w:cs="Merriweather"/>
                              <w:color w:val="000000"/>
                              <w:sz w:val="14"/>
                            </w:rPr>
                            <w:t>անտառային էկոհամակարգի վերականգնում</w:t>
                          </w:r>
                        </w:p>
                      </w:txbxContent>
                    </wps:txbx>
                    <wps:bodyPr spcFirstLastPara="1" wrap="square" lIns="0" tIns="0" rIns="0" bIns="0" anchor="t" anchorCtr="0">
                      <a:noAutofit/>
                    </wps:bodyPr>
                  </wps:wsp>
                </a:graphicData>
              </a:graphic>
            </wp:anchor>
          </w:drawing>
        </mc:Choice>
        <mc:Fallback>
          <w:pict>
            <v:rect w14:anchorId="5140CC32" id="Rectangle 4" o:spid="_x0000_s1026" style="position:absolute;margin-left:69.2pt;margin-top:32.75pt;width:248.1pt;height:13.4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" filled="f" stroked="f">
              <v:textbox inset="0,0,0,0">
                <w:txbxContent>
                  <w:p w14:paraId="13344827" w14:textId="77777777" w:rsidR="00A5507B" w:rsidRDefault="0037746D">
                    <w:pPr>
                      <w:spacing w:before="13"/>
                      <w:ind w:left="20" w:firstLine="20"/>
                      <w:textDirection w:val="btLr"/>
                    </w:pPr>
                    <w:r>
                      <w:rPr>
                        <w:color w:val="000000"/>
                        <w:sz w:val="18"/>
                      </w:rPr>
                      <w:t xml:space="preserve">ԲՍԿՊ - Լոռու </w:t>
                    </w:r>
                    <w:r>
                      <w:rPr>
                        <w:rFonts w:ascii="Merriweather" w:eastAsia="Merriweather" w:hAnsi="Merriweather" w:cs="Merriweather"/>
                        <w:color w:val="000000"/>
                        <w:sz w:val="14"/>
                      </w:rPr>
                      <w:t>անտառային</w:t>
                    </w:r>
                    <w:r>
                      <w:rPr>
                        <w:rFonts w:ascii="Merriweather" w:eastAsia="Merriweather" w:hAnsi="Merriweather" w:cs="Merriweather"/>
                        <w:color w:val="000000"/>
                        <w:sz w:val="14"/>
                      </w:rPr>
                      <w:t xml:space="preserve"> </w:t>
                    </w:r>
                    <w:r>
                      <w:rPr>
                        <w:rFonts w:ascii="Merriweather" w:eastAsia="Merriweather" w:hAnsi="Merriweather" w:cs="Merriweather"/>
                        <w:color w:val="000000"/>
                        <w:sz w:val="14"/>
                      </w:rPr>
                      <w:t>էկոհամակարգի</w:t>
                    </w:r>
                    <w:r>
                      <w:rPr>
                        <w:rFonts w:ascii="Merriweather" w:eastAsia="Merriweather" w:hAnsi="Merriweather" w:cs="Merriweather"/>
                        <w:color w:val="000000"/>
                        <w:sz w:val="14"/>
                      </w:rPr>
                      <w:t xml:space="preserve"> </w:t>
                    </w:r>
                    <w:r>
                      <w:rPr>
                        <w:rFonts w:ascii="Merriweather" w:eastAsia="Merriweather" w:hAnsi="Merriweather" w:cs="Merriweather"/>
                        <w:color w:val="000000"/>
                        <w:sz w:val="14"/>
                      </w:rPr>
                      <w:t>վերականգնում</w:t>
                    </w:r>
                  </w:p>
                </w:txbxContent>
              </v:textbox>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C6AA0"/>
    <w:multiLevelType w:val="multilevel"/>
    <w:tmpl w:val="9C307BF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6732A4E"/>
    <w:multiLevelType w:val="multilevel"/>
    <w:tmpl w:val="3DB0EF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A8B30FB"/>
    <w:multiLevelType w:val="multilevel"/>
    <w:tmpl w:val="7AF2F7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AB27864"/>
    <w:multiLevelType w:val="multilevel"/>
    <w:tmpl w:val="AECA07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C530939"/>
    <w:multiLevelType w:val="multilevel"/>
    <w:tmpl w:val="1F6CD8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F0864F8"/>
    <w:multiLevelType w:val="multilevel"/>
    <w:tmpl w:val="85C2CF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14C36BB"/>
    <w:multiLevelType w:val="multilevel"/>
    <w:tmpl w:val="AC12B9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17B3BFB"/>
    <w:multiLevelType w:val="multilevel"/>
    <w:tmpl w:val="A74453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2F911F7"/>
    <w:multiLevelType w:val="multilevel"/>
    <w:tmpl w:val="DF206E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4774750"/>
    <w:multiLevelType w:val="multilevel"/>
    <w:tmpl w:val="F86CFE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4826BAE"/>
    <w:multiLevelType w:val="multilevel"/>
    <w:tmpl w:val="A240E0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5CB3AF2"/>
    <w:multiLevelType w:val="multilevel"/>
    <w:tmpl w:val="15AA5A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83F6059"/>
    <w:multiLevelType w:val="multilevel"/>
    <w:tmpl w:val="E634E0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DD818DB"/>
    <w:multiLevelType w:val="multilevel"/>
    <w:tmpl w:val="819E28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DFF7813"/>
    <w:multiLevelType w:val="multilevel"/>
    <w:tmpl w:val="7B12085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E5C5CB5"/>
    <w:multiLevelType w:val="multilevel"/>
    <w:tmpl w:val="905A35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29B46AE"/>
    <w:multiLevelType w:val="multilevel"/>
    <w:tmpl w:val="A1C23CC0"/>
    <w:lvl w:ilvl="0">
      <w:start w:val="1"/>
      <w:numFmt w:val="decimal"/>
      <w:lvlText w:val="%1."/>
      <w:lvlJc w:val="left"/>
      <w:pPr>
        <w:ind w:left="906" w:hanging="480"/>
      </w:pPr>
      <w:rPr>
        <w:b w:val="0"/>
        <w:bCs w:val="0"/>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7" w15:restartNumberingAfterBreak="0">
    <w:nsid w:val="234A11D0"/>
    <w:multiLevelType w:val="multilevel"/>
    <w:tmpl w:val="273A2F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476097C"/>
    <w:multiLevelType w:val="multilevel"/>
    <w:tmpl w:val="FB00FB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5090D52"/>
    <w:multiLevelType w:val="multilevel"/>
    <w:tmpl w:val="7A44E0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68E5957"/>
    <w:multiLevelType w:val="multilevel"/>
    <w:tmpl w:val="5A8AEFF2"/>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2C271BED"/>
    <w:multiLevelType w:val="multilevel"/>
    <w:tmpl w:val="F33001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DCF1364"/>
    <w:multiLevelType w:val="multilevel"/>
    <w:tmpl w:val="490A8A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F2726C4"/>
    <w:multiLevelType w:val="multilevel"/>
    <w:tmpl w:val="BEBA81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FB86E68"/>
    <w:multiLevelType w:val="multilevel"/>
    <w:tmpl w:val="AB2A0E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05F73ED"/>
    <w:multiLevelType w:val="multilevel"/>
    <w:tmpl w:val="3FBC63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341C4352"/>
    <w:multiLevelType w:val="multilevel"/>
    <w:tmpl w:val="A1C815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346F4E18"/>
    <w:multiLevelType w:val="multilevel"/>
    <w:tmpl w:val="6A42E6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3AB15AD1"/>
    <w:multiLevelType w:val="multilevel"/>
    <w:tmpl w:val="76CA9E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3DA23CD3"/>
    <w:multiLevelType w:val="multilevel"/>
    <w:tmpl w:val="771CDA7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15:restartNumberingAfterBreak="0">
    <w:nsid w:val="3DFA688C"/>
    <w:multiLevelType w:val="multilevel"/>
    <w:tmpl w:val="235611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ECE2842"/>
    <w:multiLevelType w:val="multilevel"/>
    <w:tmpl w:val="35B00B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408C7607"/>
    <w:multiLevelType w:val="multilevel"/>
    <w:tmpl w:val="58A073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43E97B49"/>
    <w:multiLevelType w:val="multilevel"/>
    <w:tmpl w:val="D40456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 w15:restartNumberingAfterBreak="0">
    <w:nsid w:val="448D1286"/>
    <w:multiLevelType w:val="multilevel"/>
    <w:tmpl w:val="8E26DC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46A323E9"/>
    <w:multiLevelType w:val="multilevel"/>
    <w:tmpl w:val="92147C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47431650"/>
    <w:multiLevelType w:val="multilevel"/>
    <w:tmpl w:val="53B001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477E6329"/>
    <w:multiLevelType w:val="multilevel"/>
    <w:tmpl w:val="B82866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479E2D42"/>
    <w:multiLevelType w:val="multilevel"/>
    <w:tmpl w:val="003A0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4CBC14E5"/>
    <w:multiLevelType w:val="multilevel"/>
    <w:tmpl w:val="AF302F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4CD55C99"/>
    <w:multiLevelType w:val="multilevel"/>
    <w:tmpl w:val="2FDC95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4CEC388B"/>
    <w:multiLevelType w:val="multilevel"/>
    <w:tmpl w:val="D67A9C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4D7C53E6"/>
    <w:multiLevelType w:val="multilevel"/>
    <w:tmpl w:val="B79AFC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4F397E9D"/>
    <w:multiLevelType w:val="multilevel"/>
    <w:tmpl w:val="5F0EFAB0"/>
    <w:lvl w:ilvl="0">
      <w:start w:val="1"/>
      <w:numFmt w:val="decimal"/>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44" w15:restartNumberingAfterBreak="0">
    <w:nsid w:val="51FA1BB3"/>
    <w:multiLevelType w:val="multilevel"/>
    <w:tmpl w:val="B1082B9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5" w15:restartNumberingAfterBreak="0">
    <w:nsid w:val="52F37AAD"/>
    <w:multiLevelType w:val="multilevel"/>
    <w:tmpl w:val="0B02A0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543665A8"/>
    <w:multiLevelType w:val="multilevel"/>
    <w:tmpl w:val="374266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5443460B"/>
    <w:multiLevelType w:val="multilevel"/>
    <w:tmpl w:val="8990F5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54FF0769"/>
    <w:multiLevelType w:val="multilevel"/>
    <w:tmpl w:val="DECE46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55DB7CF2"/>
    <w:multiLevelType w:val="multilevel"/>
    <w:tmpl w:val="5FB644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0" w15:restartNumberingAfterBreak="0">
    <w:nsid w:val="56FE2268"/>
    <w:multiLevelType w:val="multilevel"/>
    <w:tmpl w:val="43A0AC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5BF631C0"/>
    <w:multiLevelType w:val="multilevel"/>
    <w:tmpl w:val="C06477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2" w15:restartNumberingAfterBreak="0">
    <w:nsid w:val="5DBD6B86"/>
    <w:multiLevelType w:val="multilevel"/>
    <w:tmpl w:val="74BE25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5F324126"/>
    <w:multiLevelType w:val="multilevel"/>
    <w:tmpl w:val="04CEC060"/>
    <w:lvl w:ilvl="0">
      <w:start w:val="1"/>
      <w:numFmt w:val="bullet"/>
      <w:lvlText w:val="●"/>
      <w:lvlJc w:val="left"/>
      <w:pPr>
        <w:ind w:left="720" w:hanging="360"/>
      </w:pPr>
      <w:rPr>
        <w:rFonts w:ascii="Roboto" w:eastAsia="Roboto" w:hAnsi="Roboto" w:cs="Roboto"/>
        <w:color w:val="09090B"/>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5FBD1303"/>
    <w:multiLevelType w:val="multilevel"/>
    <w:tmpl w:val="352656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61BB0595"/>
    <w:multiLevelType w:val="multilevel"/>
    <w:tmpl w:val="9E0484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61D7312F"/>
    <w:multiLevelType w:val="multilevel"/>
    <w:tmpl w:val="07FEFC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62551DDE"/>
    <w:multiLevelType w:val="multilevel"/>
    <w:tmpl w:val="128AA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63964073"/>
    <w:multiLevelType w:val="multilevel"/>
    <w:tmpl w:val="72C2DB6E"/>
    <w:lvl w:ilvl="0">
      <w:start w:val="1"/>
      <w:numFmt w:val="bullet"/>
      <w:lvlText w:val="✔"/>
      <w:lvlJc w:val="left"/>
      <w:pPr>
        <w:ind w:left="1146"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59" w15:restartNumberingAfterBreak="0">
    <w:nsid w:val="645B4B5B"/>
    <w:multiLevelType w:val="multilevel"/>
    <w:tmpl w:val="2FBEEE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66F34D3B"/>
    <w:multiLevelType w:val="multilevel"/>
    <w:tmpl w:val="2B9ED1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67BD07BF"/>
    <w:multiLevelType w:val="multilevel"/>
    <w:tmpl w:val="ACF499EE"/>
    <w:lvl w:ilvl="0">
      <w:start w:val="1"/>
      <w:numFmt w:val="bullet"/>
      <w:lvlText w:val="⮚"/>
      <w:lvlJc w:val="left"/>
      <w:pPr>
        <w:ind w:left="1146"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62" w15:restartNumberingAfterBreak="0">
    <w:nsid w:val="69AA79EC"/>
    <w:multiLevelType w:val="multilevel"/>
    <w:tmpl w:val="5BE866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6BA31EE7"/>
    <w:multiLevelType w:val="multilevel"/>
    <w:tmpl w:val="7E5CFA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71050E0B"/>
    <w:multiLevelType w:val="multilevel"/>
    <w:tmpl w:val="D83E7F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71E36374"/>
    <w:multiLevelType w:val="multilevel"/>
    <w:tmpl w:val="58284F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73BC4F46"/>
    <w:multiLevelType w:val="multilevel"/>
    <w:tmpl w:val="E7E4C0DE"/>
    <w:lvl w:ilvl="0">
      <w:start w:val="1"/>
      <w:numFmt w:val="bullet"/>
      <w:lvlText w:val="⮚"/>
      <w:lvlJc w:val="left"/>
      <w:pPr>
        <w:ind w:left="1146" w:hanging="360"/>
      </w:pPr>
      <w:rPr>
        <w:rFonts w:ascii="Noto Sans Symbols" w:eastAsia="Noto Sans Symbols" w:hAnsi="Noto Sans Symbols" w:cs="Noto Sans Symbol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67" w15:restartNumberingAfterBreak="0">
    <w:nsid w:val="74856923"/>
    <w:multiLevelType w:val="multilevel"/>
    <w:tmpl w:val="62B073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7FD31274"/>
    <w:multiLevelType w:val="multilevel"/>
    <w:tmpl w:val="281654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19709121">
    <w:abstractNumId w:val="17"/>
  </w:num>
  <w:num w:numId="2" w16cid:durableId="661473503">
    <w:abstractNumId w:val="9"/>
  </w:num>
  <w:num w:numId="3" w16cid:durableId="1587226468">
    <w:abstractNumId w:val="2"/>
  </w:num>
  <w:num w:numId="4" w16cid:durableId="986015269">
    <w:abstractNumId w:val="27"/>
  </w:num>
  <w:num w:numId="5" w16cid:durableId="637808089">
    <w:abstractNumId w:val="67"/>
  </w:num>
  <w:num w:numId="6" w16cid:durableId="1410033862">
    <w:abstractNumId w:val="50"/>
  </w:num>
  <w:num w:numId="7" w16cid:durableId="1731882144">
    <w:abstractNumId w:val="42"/>
  </w:num>
  <w:num w:numId="8" w16cid:durableId="1130241391">
    <w:abstractNumId w:val="60"/>
  </w:num>
  <w:num w:numId="9" w16cid:durableId="333345301">
    <w:abstractNumId w:val="13"/>
  </w:num>
  <w:num w:numId="10" w16cid:durableId="1968583109">
    <w:abstractNumId w:val="65"/>
  </w:num>
  <w:num w:numId="11" w16cid:durableId="1064336791">
    <w:abstractNumId w:val="59"/>
  </w:num>
  <w:num w:numId="12" w16cid:durableId="1679651969">
    <w:abstractNumId w:val="21"/>
  </w:num>
  <w:num w:numId="13" w16cid:durableId="1564482045">
    <w:abstractNumId w:val="5"/>
  </w:num>
  <w:num w:numId="14" w16cid:durableId="291521264">
    <w:abstractNumId w:val="63"/>
  </w:num>
  <w:num w:numId="15" w16cid:durableId="2090887598">
    <w:abstractNumId w:val="64"/>
  </w:num>
  <w:num w:numId="16" w16cid:durableId="1157191752">
    <w:abstractNumId w:val="12"/>
  </w:num>
  <w:num w:numId="17" w16cid:durableId="939728156">
    <w:abstractNumId w:val="22"/>
  </w:num>
  <w:num w:numId="18" w16cid:durableId="2125150167">
    <w:abstractNumId w:val="6"/>
  </w:num>
  <w:num w:numId="19" w16cid:durableId="1796634437">
    <w:abstractNumId w:val="24"/>
  </w:num>
  <w:num w:numId="20" w16cid:durableId="1124419330">
    <w:abstractNumId w:val="34"/>
  </w:num>
  <w:num w:numId="21" w16cid:durableId="163594058">
    <w:abstractNumId w:val="56"/>
  </w:num>
  <w:num w:numId="22" w16cid:durableId="742290433">
    <w:abstractNumId w:val="53"/>
  </w:num>
  <w:num w:numId="23" w16cid:durableId="775294328">
    <w:abstractNumId w:val="54"/>
  </w:num>
  <w:num w:numId="24" w16cid:durableId="1710842193">
    <w:abstractNumId w:val="31"/>
  </w:num>
  <w:num w:numId="25" w16cid:durableId="1453398629">
    <w:abstractNumId w:val="68"/>
  </w:num>
  <w:num w:numId="26" w16cid:durableId="1778207509">
    <w:abstractNumId w:val="40"/>
  </w:num>
  <w:num w:numId="27" w16cid:durableId="2048330043">
    <w:abstractNumId w:val="39"/>
  </w:num>
  <w:num w:numId="28" w16cid:durableId="2104298440">
    <w:abstractNumId w:val="52"/>
  </w:num>
  <w:num w:numId="29" w16cid:durableId="2065398763">
    <w:abstractNumId w:val="7"/>
  </w:num>
  <w:num w:numId="30" w16cid:durableId="618727614">
    <w:abstractNumId w:val="37"/>
  </w:num>
  <w:num w:numId="31" w16cid:durableId="889074144">
    <w:abstractNumId w:val="62"/>
  </w:num>
  <w:num w:numId="32" w16cid:durableId="730229494">
    <w:abstractNumId w:val="18"/>
  </w:num>
  <w:num w:numId="33" w16cid:durableId="45684205">
    <w:abstractNumId w:val="25"/>
  </w:num>
  <w:num w:numId="34" w16cid:durableId="617637801">
    <w:abstractNumId w:val="20"/>
  </w:num>
  <w:num w:numId="35" w16cid:durableId="751197108">
    <w:abstractNumId w:val="51"/>
  </w:num>
  <w:num w:numId="36" w16cid:durableId="1005591626">
    <w:abstractNumId w:val="58"/>
  </w:num>
  <w:num w:numId="37" w16cid:durableId="2021928482">
    <w:abstractNumId w:val="49"/>
  </w:num>
  <w:num w:numId="38" w16cid:durableId="1883901955">
    <w:abstractNumId w:val="26"/>
  </w:num>
  <w:num w:numId="39" w16cid:durableId="1732314539">
    <w:abstractNumId w:val="14"/>
  </w:num>
  <w:num w:numId="40" w16cid:durableId="263146776">
    <w:abstractNumId w:val="0"/>
  </w:num>
  <w:num w:numId="41" w16cid:durableId="1720124742">
    <w:abstractNumId w:val="4"/>
  </w:num>
  <w:num w:numId="42" w16cid:durableId="104083455">
    <w:abstractNumId w:val="29"/>
  </w:num>
  <w:num w:numId="43" w16cid:durableId="1910000646">
    <w:abstractNumId w:val="44"/>
  </w:num>
  <w:num w:numId="44" w16cid:durableId="1685591820">
    <w:abstractNumId w:val="16"/>
  </w:num>
  <w:num w:numId="45" w16cid:durableId="1689865317">
    <w:abstractNumId w:val="1"/>
  </w:num>
  <w:num w:numId="46" w16cid:durableId="312762699">
    <w:abstractNumId w:val="33"/>
  </w:num>
  <w:num w:numId="47" w16cid:durableId="1830710443">
    <w:abstractNumId w:val="43"/>
  </w:num>
  <w:num w:numId="48" w16cid:durableId="946230091">
    <w:abstractNumId w:val="61"/>
  </w:num>
  <w:num w:numId="49" w16cid:durableId="835345211">
    <w:abstractNumId w:val="66"/>
  </w:num>
  <w:num w:numId="50" w16cid:durableId="1275019446">
    <w:abstractNumId w:val="45"/>
  </w:num>
  <w:num w:numId="51" w16cid:durableId="806582365">
    <w:abstractNumId w:val="55"/>
  </w:num>
  <w:num w:numId="52" w16cid:durableId="672799023">
    <w:abstractNumId w:val="48"/>
  </w:num>
  <w:num w:numId="53" w16cid:durableId="218832542">
    <w:abstractNumId w:val="47"/>
  </w:num>
  <w:num w:numId="54" w16cid:durableId="1712071952">
    <w:abstractNumId w:val="8"/>
  </w:num>
  <w:num w:numId="55" w16cid:durableId="78797561">
    <w:abstractNumId w:val="36"/>
  </w:num>
  <w:num w:numId="56" w16cid:durableId="401609523">
    <w:abstractNumId w:val="57"/>
  </w:num>
  <w:num w:numId="57" w16cid:durableId="1248811755">
    <w:abstractNumId w:val="19"/>
  </w:num>
  <w:num w:numId="58" w16cid:durableId="772701263">
    <w:abstractNumId w:val="35"/>
  </w:num>
  <w:num w:numId="59" w16cid:durableId="1266231623">
    <w:abstractNumId w:val="15"/>
  </w:num>
  <w:num w:numId="60" w16cid:durableId="2044939413">
    <w:abstractNumId w:val="46"/>
  </w:num>
  <w:num w:numId="61" w16cid:durableId="506486125">
    <w:abstractNumId w:val="10"/>
  </w:num>
  <w:num w:numId="62" w16cid:durableId="2095317064">
    <w:abstractNumId w:val="11"/>
  </w:num>
  <w:num w:numId="63" w16cid:durableId="1224873557">
    <w:abstractNumId w:val="41"/>
  </w:num>
  <w:num w:numId="64" w16cid:durableId="1305625441">
    <w:abstractNumId w:val="3"/>
  </w:num>
  <w:num w:numId="65" w16cid:durableId="1147431070">
    <w:abstractNumId w:val="32"/>
  </w:num>
  <w:num w:numId="66" w16cid:durableId="777066363">
    <w:abstractNumId w:val="23"/>
  </w:num>
  <w:num w:numId="67" w16cid:durableId="1959488391">
    <w:abstractNumId w:val="38"/>
  </w:num>
  <w:num w:numId="68" w16cid:durableId="735981126">
    <w:abstractNumId w:val="28"/>
  </w:num>
  <w:num w:numId="69" w16cid:durableId="392655076">
    <w:abstractNumId w:val="30"/>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507B"/>
    <w:rsid w:val="000674B0"/>
    <w:rsid w:val="0011148D"/>
    <w:rsid w:val="001334AF"/>
    <w:rsid w:val="00356BA8"/>
    <w:rsid w:val="0037746D"/>
    <w:rsid w:val="00463D4A"/>
    <w:rsid w:val="00A5507B"/>
    <w:rsid w:val="00C270E2"/>
    <w:rsid w:val="00E36F30"/>
    <w:rsid w:val="00EE22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B12F99"/>
  <w15:docId w15:val="{841D967D-EE1B-4489-9F3E-BB75B6B2C6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hy"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spacing w:before="105"/>
      <w:ind w:left="691"/>
      <w:outlineLvl w:val="0"/>
    </w:pPr>
    <w:rPr>
      <w:b/>
      <w:bCs/>
      <w:sz w:val="24"/>
      <w:szCs w:val="24"/>
    </w:rPr>
  </w:style>
  <w:style w:type="paragraph" w:styleId="Heading2">
    <w:name w:val="heading 2"/>
    <w:basedOn w:val="Normal"/>
    <w:next w:val="Normal"/>
    <w:link w:val="Heading2Char"/>
    <w:uiPriority w:val="9"/>
    <w:semiHidden/>
    <w:unhideWhenUsed/>
    <w:qFormat/>
    <w:pPr>
      <w:keepNext/>
      <w:keepLines/>
      <w:spacing w:before="200"/>
      <w:outlineLvl w:val="1"/>
    </w:pPr>
    <w:rPr>
      <w:rFonts w:ascii="Cambria" w:eastAsia="Cambria" w:hAnsi="Cambria" w:cs="Cambria"/>
      <w:b/>
      <w:bCs/>
      <w:color w:val="4F81BD"/>
      <w:sz w:val="26"/>
      <w:szCs w:val="26"/>
    </w:rPr>
  </w:style>
  <w:style w:type="paragraph" w:styleId="Heading3">
    <w:name w:val="heading 3"/>
    <w:basedOn w:val="Normal"/>
    <w:next w:val="Normal"/>
    <w:link w:val="Heading3Char"/>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link w:val="Heading4Char"/>
    <w:uiPriority w:val="9"/>
    <w:semiHidden/>
    <w:unhideWhenUsed/>
    <w:qFormat/>
    <w:pPr>
      <w:ind w:left="691"/>
      <w:jc w:val="both"/>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1Char">
    <w:name w:val="Heading 1 Char"/>
    <w:basedOn w:val="DefaultParagraphFont"/>
    <w:link w:val="Heading1"/>
    <w:uiPriority w:val="1"/>
    <w:rsid w:val="005751AE"/>
    <w:rPr>
      <w:rFonts w:ascii="Times New Roman" w:eastAsia="Times New Roman" w:hAnsi="Times New Roman" w:cs="Times New Roman"/>
      <w:b/>
      <w:bCs/>
      <w:sz w:val="24"/>
      <w:szCs w:val="24"/>
      <w:lang w:val="en-US"/>
    </w:rPr>
  </w:style>
  <w:style w:type="character" w:customStyle="1" w:styleId="Heading4Char">
    <w:name w:val="Heading 4 Char"/>
    <w:basedOn w:val="DefaultParagraphFont"/>
    <w:link w:val="Heading4"/>
    <w:uiPriority w:val="1"/>
    <w:rsid w:val="005751AE"/>
    <w:rPr>
      <w:rFonts w:ascii="Times New Roman" w:eastAsia="Times New Roman" w:hAnsi="Times New Roman" w:cs="Times New Roman"/>
      <w:b/>
      <w:bCs/>
      <w:lang w:val="en-US"/>
    </w:rPr>
  </w:style>
  <w:style w:type="paragraph" w:styleId="BodyText">
    <w:name w:val="Body Text"/>
    <w:basedOn w:val="Normal"/>
    <w:link w:val="BodyTextChar"/>
    <w:uiPriority w:val="1"/>
    <w:qFormat/>
    <w:rsid w:val="005751AE"/>
  </w:style>
  <w:style w:type="character" w:customStyle="1" w:styleId="BodyTextChar">
    <w:name w:val="Body Text Char"/>
    <w:basedOn w:val="DefaultParagraphFont"/>
    <w:link w:val="BodyText"/>
    <w:uiPriority w:val="1"/>
    <w:rsid w:val="005751AE"/>
    <w:rPr>
      <w:rFonts w:ascii="Times New Roman" w:eastAsia="Times New Roman" w:hAnsi="Times New Roman" w:cs="Times New Roman"/>
      <w:lang w:val="en-US"/>
    </w:rPr>
  </w:style>
  <w:style w:type="paragraph" w:styleId="Header">
    <w:name w:val="header"/>
    <w:basedOn w:val="Normal"/>
    <w:link w:val="HeaderChar"/>
    <w:uiPriority w:val="99"/>
    <w:unhideWhenUsed/>
    <w:rsid w:val="005751AE"/>
    <w:pPr>
      <w:tabs>
        <w:tab w:val="center" w:pos="4677"/>
        <w:tab w:val="right" w:pos="9355"/>
      </w:tabs>
    </w:pPr>
  </w:style>
  <w:style w:type="character" w:customStyle="1" w:styleId="HeaderChar">
    <w:name w:val="Header Char"/>
    <w:basedOn w:val="DefaultParagraphFont"/>
    <w:link w:val="Header"/>
    <w:uiPriority w:val="99"/>
    <w:rsid w:val="005751AE"/>
    <w:rPr>
      <w:rFonts w:ascii="Times New Roman" w:eastAsia="Times New Roman" w:hAnsi="Times New Roman" w:cs="Times New Roman"/>
      <w:lang w:val="en-US"/>
    </w:rPr>
  </w:style>
  <w:style w:type="paragraph" w:styleId="Footer">
    <w:name w:val="footer"/>
    <w:basedOn w:val="Normal"/>
    <w:link w:val="FooterChar"/>
    <w:uiPriority w:val="99"/>
    <w:unhideWhenUsed/>
    <w:rsid w:val="005751AE"/>
    <w:pPr>
      <w:tabs>
        <w:tab w:val="center" w:pos="4677"/>
        <w:tab w:val="right" w:pos="9355"/>
      </w:tabs>
    </w:pPr>
  </w:style>
  <w:style w:type="character" w:customStyle="1" w:styleId="FooterChar">
    <w:name w:val="Footer Char"/>
    <w:basedOn w:val="DefaultParagraphFont"/>
    <w:link w:val="Footer"/>
    <w:uiPriority w:val="99"/>
    <w:rsid w:val="005751AE"/>
    <w:rPr>
      <w:rFonts w:ascii="Times New Roman" w:eastAsia="Times New Roman" w:hAnsi="Times New Roman" w:cs="Times New Roman"/>
      <w:lang w:val="en-US"/>
    </w:rPr>
  </w:style>
  <w:style w:type="character" w:styleId="CommentReference">
    <w:name w:val="annotation reference"/>
    <w:basedOn w:val="DefaultParagraphFont"/>
    <w:uiPriority w:val="99"/>
    <w:semiHidden/>
    <w:unhideWhenUsed/>
    <w:rsid w:val="005751AE"/>
    <w:rPr>
      <w:sz w:val="16"/>
      <w:szCs w:val="16"/>
    </w:rPr>
  </w:style>
  <w:style w:type="paragraph" w:styleId="CommentText">
    <w:name w:val="annotation text"/>
    <w:basedOn w:val="Normal"/>
    <w:link w:val="CommentTextChar"/>
    <w:uiPriority w:val="99"/>
    <w:unhideWhenUsed/>
    <w:rsid w:val="005751AE"/>
    <w:rPr>
      <w:sz w:val="20"/>
      <w:szCs w:val="20"/>
    </w:rPr>
  </w:style>
  <w:style w:type="character" w:customStyle="1" w:styleId="CommentTextChar">
    <w:name w:val="Comment Text Char"/>
    <w:basedOn w:val="DefaultParagraphFont"/>
    <w:link w:val="CommentText"/>
    <w:uiPriority w:val="99"/>
    <w:rsid w:val="005751AE"/>
    <w:rPr>
      <w:rFonts w:ascii="Times New Roman" w:eastAsia="Times New Roman" w:hAnsi="Times New Roman" w:cs="Times New Roman"/>
      <w:sz w:val="20"/>
      <w:szCs w:val="20"/>
      <w:lang w:val="en-US"/>
    </w:rPr>
  </w:style>
  <w:style w:type="paragraph" w:styleId="BalloonText">
    <w:name w:val="Balloon Text"/>
    <w:basedOn w:val="Normal"/>
    <w:link w:val="BalloonTextChar"/>
    <w:uiPriority w:val="99"/>
    <w:semiHidden/>
    <w:unhideWhenUsed/>
    <w:rsid w:val="005751AE"/>
    <w:rPr>
      <w:rFonts w:ascii="Tahoma" w:hAnsi="Tahoma" w:cs="Tahoma"/>
      <w:sz w:val="16"/>
      <w:szCs w:val="16"/>
    </w:rPr>
  </w:style>
  <w:style w:type="character" w:customStyle="1" w:styleId="BalloonTextChar">
    <w:name w:val="Balloon Text Char"/>
    <w:basedOn w:val="DefaultParagraphFont"/>
    <w:link w:val="BalloonText"/>
    <w:uiPriority w:val="99"/>
    <w:semiHidden/>
    <w:rsid w:val="005751AE"/>
    <w:rPr>
      <w:rFonts w:ascii="Tahoma" w:eastAsia="Times New Roman" w:hAnsi="Tahoma" w:cs="Tahoma"/>
      <w:sz w:val="16"/>
      <w:szCs w:val="16"/>
      <w:lang w:val="en-US"/>
    </w:rPr>
  </w:style>
  <w:style w:type="paragraph" w:styleId="NormalWeb">
    <w:name w:val="Normal (Web)"/>
    <w:basedOn w:val="Normal"/>
    <w:uiPriority w:val="99"/>
    <w:semiHidden/>
    <w:unhideWhenUsed/>
    <w:rsid w:val="00953F9A"/>
    <w:pPr>
      <w:widowControl/>
      <w:spacing w:before="100" w:beforeAutospacing="1" w:after="100" w:afterAutospacing="1"/>
    </w:pPr>
    <w:rPr>
      <w:sz w:val="24"/>
      <w:szCs w:val="24"/>
      <w:lang w:val="ru-RU" w:eastAsia="ru-RU"/>
    </w:rPr>
  </w:style>
  <w:style w:type="character" w:styleId="Strong">
    <w:name w:val="Strong"/>
    <w:basedOn w:val="DefaultParagraphFont"/>
    <w:uiPriority w:val="22"/>
    <w:qFormat/>
    <w:rsid w:val="00953F9A"/>
    <w:rPr>
      <w:b/>
      <w:bCs/>
    </w:rPr>
  </w:style>
  <w:style w:type="table" w:customStyle="1" w:styleId="TableNormal1">
    <w:name w:val="Table Normal1"/>
    <w:uiPriority w:val="2"/>
    <w:semiHidden/>
    <w:unhideWhenUsed/>
    <w:qFormat/>
    <w:rsid w:val="00901144"/>
    <w:pPr>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1144"/>
    <w:pPr>
      <w:jc w:val="center"/>
    </w:pPr>
  </w:style>
  <w:style w:type="character" w:customStyle="1" w:styleId="Heading2Char">
    <w:name w:val="Heading 2 Char"/>
    <w:basedOn w:val="DefaultParagraphFont"/>
    <w:link w:val="Heading2"/>
    <w:uiPriority w:val="9"/>
    <w:semiHidden/>
    <w:rsid w:val="009565B5"/>
    <w:rPr>
      <w:rFonts w:asciiTheme="majorHAnsi" w:eastAsiaTheme="majorEastAsia" w:hAnsiTheme="majorHAnsi" w:cstheme="majorBidi"/>
      <w:b/>
      <w:bCs/>
      <w:color w:val="4F81BD" w:themeColor="accent1"/>
      <w:sz w:val="26"/>
      <w:szCs w:val="26"/>
      <w:lang w:val="en-US"/>
    </w:rPr>
  </w:style>
  <w:style w:type="character" w:styleId="FootnoteReference">
    <w:name w:val="footnote reference"/>
    <w:basedOn w:val="DefaultParagraphFont"/>
    <w:uiPriority w:val="99"/>
    <w:semiHidden/>
    <w:unhideWhenUsed/>
    <w:rsid w:val="00573F84"/>
    <w:rPr>
      <w:vertAlign w:val="superscript"/>
    </w:rPr>
  </w:style>
  <w:style w:type="character" w:styleId="Hyperlink">
    <w:name w:val="Hyperlink"/>
    <w:basedOn w:val="DefaultParagraphFont"/>
    <w:uiPriority w:val="99"/>
    <w:unhideWhenUsed/>
    <w:rsid w:val="00573F84"/>
    <w:rPr>
      <w:color w:val="0000FF" w:themeColor="hyperlink"/>
      <w:u w:val="single"/>
    </w:rPr>
  </w:style>
  <w:style w:type="character" w:styleId="FollowedHyperlink">
    <w:name w:val="FollowedHyperlink"/>
    <w:basedOn w:val="DefaultParagraphFont"/>
    <w:uiPriority w:val="99"/>
    <w:semiHidden/>
    <w:unhideWhenUsed/>
    <w:rsid w:val="00573F84"/>
    <w:rPr>
      <w:color w:val="800080" w:themeColor="followedHyperlink"/>
      <w:u w:val="single"/>
    </w:rPr>
  </w:style>
  <w:style w:type="paragraph" w:styleId="FootnoteText">
    <w:name w:val="footnote text"/>
    <w:basedOn w:val="Normal"/>
    <w:link w:val="FootnoteTextChar"/>
    <w:uiPriority w:val="99"/>
    <w:semiHidden/>
    <w:unhideWhenUsed/>
    <w:rsid w:val="00EF6606"/>
    <w:rPr>
      <w:sz w:val="20"/>
      <w:szCs w:val="20"/>
    </w:rPr>
  </w:style>
  <w:style w:type="character" w:customStyle="1" w:styleId="FootnoteTextChar">
    <w:name w:val="Footnote Text Char"/>
    <w:basedOn w:val="DefaultParagraphFont"/>
    <w:link w:val="FootnoteText"/>
    <w:uiPriority w:val="99"/>
    <w:semiHidden/>
    <w:rsid w:val="00EF6606"/>
    <w:rPr>
      <w:rFonts w:ascii="Times New Roman" w:eastAsia="Times New Roman" w:hAnsi="Times New Roman" w:cs="Times New Roman"/>
      <w:sz w:val="20"/>
      <w:szCs w:val="20"/>
      <w:lang w:val="en-US"/>
    </w:rPr>
  </w:style>
  <w:style w:type="paragraph" w:styleId="ListParagraph">
    <w:name w:val="List Paragraph"/>
    <w:basedOn w:val="Normal"/>
    <w:uiPriority w:val="34"/>
    <w:qFormat/>
    <w:rsid w:val="003D17C7"/>
    <w:pPr>
      <w:ind w:left="720"/>
      <w:contextualSpacing/>
    </w:pPr>
  </w:style>
  <w:style w:type="character" w:customStyle="1" w:styleId="Heading3Char">
    <w:name w:val="Heading 3 Char"/>
    <w:basedOn w:val="DefaultParagraphFont"/>
    <w:link w:val="Heading3"/>
    <w:uiPriority w:val="9"/>
    <w:semiHidden/>
    <w:rsid w:val="00EB3CD0"/>
    <w:rPr>
      <w:rFonts w:asciiTheme="majorHAnsi" w:eastAsiaTheme="majorEastAsia" w:hAnsiTheme="majorHAnsi" w:cstheme="majorBidi"/>
      <w:b/>
      <w:bCs/>
      <w:color w:val="4F81BD" w:themeColor="accent1"/>
      <w:lang w:val="en-US"/>
    </w:rPr>
  </w:style>
  <w:style w:type="table" w:styleId="TableGrid">
    <w:name w:val="Table Grid"/>
    <w:basedOn w:val="TableNormal"/>
    <w:uiPriority w:val="59"/>
    <w:rsid w:val="00AF40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482F2B"/>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661F55"/>
    <w:rPr>
      <w:b/>
      <w:bCs/>
    </w:rPr>
  </w:style>
  <w:style w:type="character" w:customStyle="1" w:styleId="CommentSubjectChar">
    <w:name w:val="Comment Subject Char"/>
    <w:basedOn w:val="CommentTextChar"/>
    <w:link w:val="CommentSubject"/>
    <w:uiPriority w:val="99"/>
    <w:semiHidden/>
    <w:rsid w:val="00661F55"/>
    <w:rPr>
      <w:rFonts w:ascii="Times New Roman" w:eastAsia="Times New Roman" w:hAnsi="Times New Roman" w:cs="Times New Roman"/>
      <w:b/>
      <w:bCs/>
      <w:sz w:val="20"/>
      <w:szCs w:val="20"/>
      <w:lang w:val="en-US"/>
    </w:rPr>
  </w:style>
  <w:style w:type="table" w:customStyle="1" w:styleId="GridTable1Light-Accent11">
    <w:name w:val="Grid Table 1 Light - Accent 11"/>
    <w:basedOn w:val="TableNormal"/>
    <w:uiPriority w:val="46"/>
    <w:rsid w:val="00CA0549"/>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Revision">
    <w:name w:val="Revision"/>
    <w:hidden/>
    <w:uiPriority w:val="99"/>
    <w:semiHidden/>
    <w:rsid w:val="00526980"/>
    <w:rPr>
      <w:lang w:val="en-US"/>
    </w:rPr>
  </w:style>
  <w:style w:type="character" w:customStyle="1" w:styleId="apple-tab-span">
    <w:name w:val="apple-tab-span"/>
    <w:basedOn w:val="DefaultParagraphFont"/>
    <w:rsid w:val="003C2AEB"/>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hy.wikipedia.org/wiki/%D4%B3%D5%B5%D5%B8%D6%82%D5%AC%D5%A1%D5%A3%D5%A1%D6%80%D5%A1%D5%AF" TargetMode="External"/><Relationship Id="rId18" Type="http://schemas.openxmlformats.org/officeDocument/2006/relationships/hyperlink" Target="https://hy.wikipedia.org/wiki/%D5%84%D6%80%D5%BF%D5%A1%D5%BE%D5%A1%D6%80%D5%A4%D5%A5%D5%B6%D5%B8%D6%82_%D5%A1%D6%80%D5%A3%D5%A5%D5%AC%D5%A1%D5%BE%D5%A1%D5%B5%D6%80" TargetMode="External"/><Relationship Id="rId26" Type="http://schemas.openxmlformats.org/officeDocument/2006/relationships/hyperlink" Target="https://hy.wikipedia.org/wiki/%D5%84%D6%80%D5%BF%D5%A1%D5%BE%D5%A1%D6%80%D5%A4%D5%A5%D5%B6%D5%B8%D6%82_%D5%A1%D6%80%D5%A3%D5%A5%D5%AC%D5%A1%D5%BE%D5%A1%D5%B5%D6%80" TargetMode="External"/><Relationship Id="rId39" Type="http://schemas.openxmlformats.org/officeDocument/2006/relationships/hyperlink" Target="https://hy.wikipedia.org/wiki/%D4%BC%D5%B8%D5%BC%D5%B8%D6%82_%D5%B4%D5%A1%D6%80%D5%A6" TargetMode="External"/><Relationship Id="rId21" Type="http://schemas.openxmlformats.org/officeDocument/2006/relationships/hyperlink" Target="https://hy.wikipedia.org/wiki/%D5%96%D5%AB%D5%B8%D5%AC%D5%A5%D5%BF%D5%B8%D5%BE%D5%B8" TargetMode="External"/><Relationship Id="rId34" Type="http://schemas.openxmlformats.org/officeDocument/2006/relationships/hyperlink" Target="https://hy.wikipedia.org/wiki/%D5%80%D5%A1%D5%B5%D5%A1%D5%BD%D5%BF%D5%A1%D5%B6%D5%AB_%D5%A2%D5%B8%D6%82%D5%BD%D5%A1%D5%AF%D5%A1%D5%B6_%D5%A1%D5%B7%D5%AD%D5%A1%D6%80%D5%B0" TargetMode="External"/><Relationship Id="rId42" Type="http://schemas.openxmlformats.org/officeDocument/2006/relationships/hyperlink" Target="https://hy.wikipedia.org/wiki/%D5%84%D5%A1%D6%80%D5%A3%D5%A1%D5%B0%D5%B8%D5%BE%D5%AB%D5%BF" TargetMode="External"/><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hy.wikipedia.org/wiki/%D5%8D%D5%B8%D5%B3%D5%AB" TargetMode="External"/><Relationship Id="rId29" Type="http://schemas.openxmlformats.org/officeDocument/2006/relationships/hyperlink" Target="https://hy.wikipedia.org/wiki/%D4%BE%D5%A1%D5%B2%D5%AF%D5%B8%D6%82%D5%B6%D5%B5%D5%A1%D6%81_%D5%AC%D5%A5%D5%BC%D5%B6%D5%A1%D5%B7%D5%B2%D5%A9%D5%A1" TargetMode="External"/><Relationship Id="rId11" Type="http://schemas.openxmlformats.org/officeDocument/2006/relationships/hyperlink" Target="https://hy.wikipedia.org/wiki/%D4%BC%D5%B8%D5%BC%D5%B8%D6%82_%D5%B4%D5%A1%D6%80%D5%A6" TargetMode="External"/><Relationship Id="rId24" Type="http://schemas.openxmlformats.org/officeDocument/2006/relationships/hyperlink" Target="https://hy.wikipedia.org/wiki/%D5%84%D6%80%D5%BF%D5%A1%D5%BE%D5%A1%D6%80%D5%A4%D5%A5%D5%B6%D5%B8%D6%82_%D5%A1%D6%80%D5%A3%D5%A5%D5%AC%D5%A1%D5%BE%D5%A1%D5%B5%D6%80" TargetMode="External"/><Relationship Id="rId32" Type="http://schemas.openxmlformats.org/officeDocument/2006/relationships/hyperlink" Target="https://hy.wikipedia.org/wiki/%D4%B1%D5%B4%D5%BA%D5%A1%D5%BD%D5%A1%D6%80" TargetMode="External"/><Relationship Id="rId37" Type="http://schemas.openxmlformats.org/officeDocument/2006/relationships/hyperlink" Target="https://hy.wikipedia.org/wiki/%D4%B2%D5%B6%D5%B8%D6%82%D5%A9%D5%B5%D5%A1%D5%B6_%D5%B0%D5%A1%D5%BF%D5%B8%D6%82%D5%AF_%D5%BA%D5%A1%D5%B0%D5%BA%D5%A1%D5%B6%D5%BE%D5%B8%D5%B2_%D5%BF%D5%A1%D6%80%D5%A1%D5%AE%D6%84" TargetMode="External"/><Relationship Id="rId40" Type="http://schemas.openxmlformats.org/officeDocument/2006/relationships/hyperlink" Target="https://hy.wikipedia.org/wiki/%D5%84%D5%A1%D6%80%D5%A3%D5%A1%D5%B0%D5%B8%D5%BE%D5%AB%D5%BF%D5%AB_%D5%A1%D6%80%D5%A3%D5%A5%D5%AC%D5%A1%D5%BE%D5%A1%D5%B5%D6%80" TargetMode="External"/><Relationship Id="rId45" Type="http://schemas.openxmlformats.org/officeDocument/2006/relationships/hyperlink" Target="https://hy.wikipedia.org/wiki/%D4%B3%D5%B8%D6%80%D5%B7_%D5%A1%D6%80%D5%BB" TargetMode="External"/><Relationship Id="rId5" Type="http://schemas.openxmlformats.org/officeDocument/2006/relationships/webSettings" Target="webSettings.xml"/><Relationship Id="rId15" Type="http://schemas.openxmlformats.org/officeDocument/2006/relationships/hyperlink" Target="https://hy.wikipedia.org/wiki/%D4%B3%D5%B5%D5%B8%D6%82%D5%AC%D5%A1%D5%A3%D5%A1%D6%80%D5%A1%D5%AF%D5%AB_%D5%BD%D5%B8%D5%B3%D5%B8%D6%82_%D5%A1%D6%80%D5%A3%D5%A5%D5%AC%D5%A1%D5%BE%D5%A1%D5%B5%D6%80" TargetMode="External"/><Relationship Id="rId23" Type="http://schemas.openxmlformats.org/officeDocument/2006/relationships/hyperlink" Target="https://hy.wikipedia.org/wiki/%D5%87%D5%A1%D5%B0%D5%B8%D6%82%D5%B4%D5%B5%D5%A1%D5%B6_(%D4%BC%D5%B8%D5%BC%D5%B8%D6%82_%D5%B4%D5%A1%D6%80%D5%A6)" TargetMode="External"/><Relationship Id="rId28" Type="http://schemas.openxmlformats.org/officeDocument/2006/relationships/hyperlink" Target="https://hy.wikipedia.org/wiki/%D5%93%D5%A1%D5%B4%D5%A2%D5%A1%D5%AF%D5%AB_%D5%AC%D5%A5%D5%BC%D5%B6%D5%A1%D5%B7%D5%B2%D5%A9%D5%A1" TargetMode="External"/><Relationship Id="rId36" Type="http://schemas.openxmlformats.org/officeDocument/2006/relationships/hyperlink" Target="https://hy.wikipedia.org/wiki/%D5%80%D5%A1%D5%B5%D5%A1%D5%BD%D5%BF%D5%A1%D5%B6%D5%AB_%D5%A3%D5%B5%D5%B8%D6%82%D5%B2%D5%A1%D5%BF%D5%B6%D5%BF%D5%A5%D5%BD%D5%B8%D6%82%D5%A9%D5%B5%D5%A1%D5%B6_%D5%B6%D5%A1%D5%AD%D5%A1%D6%80%D5%A1%D6%80%D5%B8%D6%82%D5%A9%D5%B5%D5%B8%D6%82%D5%B6" TargetMode="External"/><Relationship Id="rId49" Type="http://schemas.openxmlformats.org/officeDocument/2006/relationships/fontTable" Target="fontTable.xml"/><Relationship Id="rId10" Type="http://schemas.openxmlformats.org/officeDocument/2006/relationships/hyperlink" Target="https://hy.wikipedia.org/wiki/%D5%80%D5%A1%D5%B5%D5%A1%D5%BD%D5%BF%D5%A1%D5%B6" TargetMode="External"/><Relationship Id="rId19" Type="http://schemas.openxmlformats.org/officeDocument/2006/relationships/hyperlink" Target="https://hy.wikipedia.org/wiki/%D5%80%D5%A1%D5%B5%D5%A1%D5%BD%D5%BF%D5%A1%D5%B6" TargetMode="External"/><Relationship Id="rId31" Type="http://schemas.openxmlformats.org/officeDocument/2006/relationships/hyperlink" Target="https://hy.wikipedia.org/wiki/%D5%84%D5%A1%D6%80%D5%A3%D5%A1%D5%B0%D5%B8%D5%BE%D5%AB%D5%BF" TargetMode="External"/><Relationship Id="rId44" Type="http://schemas.openxmlformats.org/officeDocument/2006/relationships/hyperlink" Target="https://hy.wikipedia.org/wiki/%D4%B1%D5%B5%D5%AE%D5%B5%D5%A1%D5%B4" TargetMode="External"/><Relationship Id="rId4" Type="http://schemas.openxmlformats.org/officeDocument/2006/relationships/settings" Target="settings.xml"/><Relationship Id="rId9" Type="http://schemas.openxmlformats.org/officeDocument/2006/relationships/hyperlink" Target="https://hy.wikipedia.org/wiki/%D4%B2%D5%B6%D5%B8%D6%82%D5%A9%D5%B5%D5%A1%D5%B6_%D5%B0%D5%A1%D5%BF%D5%B8%D6%82%D5%AF_%D5%BA%D5%A1%D5%B0%D5%BA%D5%A1%D5%B6%D5%BE%D5%B8%D5%B2_%D5%BF%D5%A1%D6%80%D5%A1%D5%AE%D6%84" TargetMode="External"/><Relationship Id="rId14" Type="http://schemas.openxmlformats.org/officeDocument/2006/relationships/hyperlink" Target="https://hy.wikipedia.org/wiki/%D5%81%D5%B8%D6%80%D5%A1%D5%A3%D5%A5%D5%BF" TargetMode="External"/><Relationship Id="rId22" Type="http://schemas.openxmlformats.org/officeDocument/2006/relationships/hyperlink" Target="https://hy.wikipedia.org/wiki/%D4%BC%D5%A5%D6%80%D5%B4%D5%B8%D5%B6%D5%BF%D5%B8%D5%BE%D5%B8_(%D5%A3%D5%B5%D5%B8%D6%82%D5%B2,_%D4%BC%D5%B8%D5%BC%D5%B8%D6%82_%D5%B4%D5%A1%D6%80%D5%A6)" TargetMode="External"/><Relationship Id="rId27" Type="http://schemas.openxmlformats.org/officeDocument/2006/relationships/hyperlink" Target="https://hy.wikipedia.org/wiki/%D5%84%D6%80%D5%BF%D5%A1%D5%BE%D5%A1%D6%80%D5%A4%D5%A5%D5%B6%D5%B8%D6%82_%D5%A1%D6%80%D5%A3%D5%A5%D5%AC%D5%A1%D5%BE%D5%A1%D5%B5%D6%80" TargetMode="External"/><Relationship Id="rId30" Type="http://schemas.openxmlformats.org/officeDocument/2006/relationships/hyperlink" Target="https://hy.wikipedia.org/wiki/%D4%B1%D5%B2%D5%BD%D5%BF%D6%87_%D5%A3%D5%A5%D5%BF" TargetMode="External"/><Relationship Id="rId35" Type="http://schemas.openxmlformats.org/officeDocument/2006/relationships/hyperlink" Target="https://hy.wikipedia.org/wiki/%D5%84%D6%80%D5%BF%D5%A1%D5%BE%D5%A1%D6%80%D5%A4%D5%A5%D5%B6%D5%B8%D6%82_%D5%A1%D6%80%D5%A3%D5%A5%D5%AC%D5%A1%D5%BE%D5%A1%D5%B5%D6%80" TargetMode="External"/><Relationship Id="rId43" Type="http://schemas.openxmlformats.org/officeDocument/2006/relationships/hyperlink" Target="https://hy.wikipedia.org/wiki/%D5%93%D5%A1%D5%B4%D5%A2%D5%A1%D5%AF%D5%AB_%D5%AC%D5%A5%D5%BC%D5%B6%D5%A1%D5%B7%D5%B2%D5%A9%D5%A1" TargetMode="External"/><Relationship Id="rId48" Type="http://schemas.openxmlformats.org/officeDocument/2006/relationships/footer" Target="footer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s://hy.wikipedia.org/wiki/%D4%BC%D5%A5%D5%BB%D5%A1%D5%B6_%D5%AC%D5%A5%D5%BC%D5%B6%D5%A1%D5%A6%D5%A1%D5%B6%D5%A3%D5%BE%D5%A1%D5%AE" TargetMode="External"/><Relationship Id="rId17" Type="http://schemas.openxmlformats.org/officeDocument/2006/relationships/hyperlink" Target="https://hy.wikipedia.org/wiki/%D4%B2%D5%B6%D5%B8%D6%82%D5%A9%D5%B5%D5%A1%D5%B6_%D5%B0%D5%A1%D5%BF%D5%B8%D6%82%D5%AF_%D5%BA%D5%A1%D5%B0%D5%BA%D5%A1%D5%B6%D5%BE%D5%B8%D5%B2_%D5%BF%D5%A1%D6%80%D5%A1%D5%AE%D6%84" TargetMode="External"/><Relationship Id="rId25" Type="http://schemas.openxmlformats.org/officeDocument/2006/relationships/hyperlink" Target="https://hy.wikipedia.org/wiki/%D5%84%D6%80%D5%BF%D5%A1%D5%BE%D5%A1%D6%80%D5%A4_%D5%AF%D5%B8%D5%BE%D5%AF%D5%A1%D5%BD%D5%B5%D5%A1%D5%B6" TargetMode="External"/><Relationship Id="rId33" Type="http://schemas.openxmlformats.org/officeDocument/2006/relationships/hyperlink" Target="https://hy.wikipedia.org/wiki/%D5%84%D5%A5%D5%B2%D6%80%D5%A1%D5%B1%D5%B8%D6%80" TargetMode="External"/><Relationship Id="rId38" Type="http://schemas.openxmlformats.org/officeDocument/2006/relationships/hyperlink" Target="https://hy.wikipedia.org/wiki/%D5%80%D5%A1%D5%B5%D5%A1%D5%BD%D5%BF%D5%A1%D5%B6" TargetMode="External"/><Relationship Id="rId46" Type="http://schemas.openxmlformats.org/officeDocument/2006/relationships/hyperlink" Target="https://hy.wikipedia.org/wiki/%D4%BF%D5%B8%D5%BE%D5%AF%D5%A1%D5%BD%D5%B5%D5%A1%D5%B6_%D5%B4%D5%A1%D5%B5%D6%80%D5%A5%D5%B0%D5%A1%D5%BE" TargetMode="External"/><Relationship Id="rId20" Type="http://schemas.openxmlformats.org/officeDocument/2006/relationships/hyperlink" Target="https://hy.wikipedia.org/wiki/%D4%BC%D5%B8%D5%BC%D5%B8%D6%82_%D5%B4%D5%A1%D6%80%D5%A6" TargetMode="External"/><Relationship Id="rId41" Type="http://schemas.openxmlformats.org/officeDocument/2006/relationships/hyperlink" Target="https://hy.wikipedia.org/wiki/%D4%B1%D5%B2%D5%BD%D5%BF%D6%87_(%D5%A3%D5%A5%D5%BF)"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8" Type="http://schemas.openxmlformats.org/officeDocument/2006/relationships/hyperlink" Target="https://www.arlis.am/hy/ac%D5%B5%D5%B5ts/206785" TargetMode="External"/><Relationship Id="rId13" Type="http://schemas.openxmlformats.org/officeDocument/2006/relationships/hyperlink" Target="https://www.arlis.am/hy/acts/117360" TargetMode="External"/><Relationship Id="rId18" Type="http://schemas.openxmlformats.org/officeDocument/2006/relationships/hyperlink" Target="https://www.arlis.am/hy/acts/199014" TargetMode="External"/><Relationship Id="rId26" Type="http://schemas.openxmlformats.org/officeDocument/2006/relationships/hyperlink" Target="http://lori.mtad.am/files/docs/85305.pdf" TargetMode="External"/><Relationship Id="rId3" Type="http://schemas.openxmlformats.org/officeDocument/2006/relationships/hyperlink" Target="https://inbs.iucn.org/" TargetMode="External"/><Relationship Id="rId21" Type="http://schemas.openxmlformats.org/officeDocument/2006/relationships/hyperlink" Target="http://env.am/shrjaka-mijavayr/karavarman_plan" TargetMode="External"/><Relationship Id="rId7" Type="http://schemas.openxmlformats.org/officeDocument/2006/relationships/hyperlink" Target="https://www.arlis.am/hy/ac%D5%B5%D5%B5ts/206785" TargetMode="External"/><Relationship Id="rId12" Type="http://schemas.openxmlformats.org/officeDocument/2006/relationships/hyperlink" Target="https://www.irtek.am/views/act.aspx?aid=125008" TargetMode="External"/><Relationship Id="rId17" Type="http://schemas.openxmlformats.org/officeDocument/2006/relationships/hyperlink" Target="https://www.arlis.am/hy/acts/94183" TargetMode="External"/><Relationship Id="rId25" Type="http://schemas.openxmlformats.org/officeDocument/2006/relationships/hyperlink" Target="http://lori.mtad.am/files/docs/85287.pdf" TargetMode="External"/><Relationship Id="rId2" Type="http://schemas.openxmlformats.org/officeDocument/2006/relationships/hyperlink" Target="https://portals.iucn.org/library/node/49071" TargetMode="External"/><Relationship Id="rId16" Type="http://schemas.openxmlformats.org/officeDocument/2006/relationships/hyperlink" Target="https://www.arlis.am/hy/acts/99202" TargetMode="External"/><Relationship Id="rId20" Type="http://schemas.openxmlformats.org/officeDocument/2006/relationships/hyperlink" Target="https://www.arlis.am/hy/acts/171366" TargetMode="External"/><Relationship Id="rId29" Type="http://schemas.openxmlformats.org/officeDocument/2006/relationships/hyperlink" Target="http://lori.mtad.am/files/docs/85351.pdf" TargetMode="External"/><Relationship Id="rId1" Type="http://schemas.openxmlformats.org/officeDocument/2006/relationships/hyperlink" Target="https://wedocs.unep.org/bitstream/handle/20.500.11822/39864/NATURE-BASED%20SOLUTIONS%20FOR%20SUPPORTING%20SUSTAINABLE%20DEVELOPMENT.%20English.pdf?sequence=1&amp;isAllowed=y" TargetMode="External"/><Relationship Id="rId6" Type="http://schemas.openxmlformats.org/officeDocument/2006/relationships/hyperlink" Target="https://www.arlis.am/hy/ac%D5%B5%D5%B5ts/206785" TargetMode="External"/><Relationship Id="rId11" Type="http://schemas.openxmlformats.org/officeDocument/2006/relationships/hyperlink" Target="https://www.arlis.am/hy/acts/186692" TargetMode="External"/><Relationship Id="rId24" Type="http://schemas.openxmlformats.org/officeDocument/2006/relationships/hyperlink" Target="http://lori.mtad.am/files/docs/86002.pdf" TargetMode="External"/><Relationship Id="rId5" Type="http://schemas.openxmlformats.org/officeDocument/2006/relationships/hyperlink" Target="https://www.arlis.am/hy/acts/21354" TargetMode="External"/><Relationship Id="rId15" Type="http://schemas.openxmlformats.org/officeDocument/2006/relationships/hyperlink" Target="https://www.arlis.am/hy/acts/200962" TargetMode="External"/><Relationship Id="rId23" Type="http://schemas.openxmlformats.org/officeDocument/2006/relationships/hyperlink" Target="https://www.cbd.int/countries/targets?country=am" TargetMode="External"/><Relationship Id="rId28" Type="http://schemas.openxmlformats.org/officeDocument/2006/relationships/hyperlink" Target="http://lori.mtad.am/files/docs/85261.pdf" TargetMode="External"/><Relationship Id="rId10" Type="http://schemas.openxmlformats.org/officeDocument/2006/relationships/hyperlink" Target="https://www.e-draft.am/projects/8129" TargetMode="External"/><Relationship Id="rId19" Type="http://schemas.openxmlformats.org/officeDocument/2006/relationships/hyperlink" Target="http://lori.mtad.am/files/comm_docs/5/470/98480.pdf" TargetMode="External"/><Relationship Id="rId31" Type="http://schemas.openxmlformats.org/officeDocument/2006/relationships/hyperlink" Target="https://documents1.worldbank.org/curated/en/099090523175040850/pdf/P17173815d072503018f461b8c8ded40056.pdf" TargetMode="External"/><Relationship Id="rId4" Type="http://schemas.openxmlformats.org/officeDocument/2006/relationships/hyperlink" Target="https://www.arlis.am/hy/acts/143723" TargetMode="External"/><Relationship Id="rId9" Type="http://schemas.openxmlformats.org/officeDocument/2006/relationships/hyperlink" Target="https://www.arlis.am/hy/acts/200962" TargetMode="External"/><Relationship Id="rId14" Type="http://schemas.openxmlformats.org/officeDocument/2006/relationships/hyperlink" Target="https://www.arlis.am/hy/acts/130889" TargetMode="External"/><Relationship Id="rId22" Type="http://schemas.openxmlformats.org/officeDocument/2006/relationships/hyperlink" Target="https://www.e-draft.am/projects/9027" TargetMode="External"/><Relationship Id="rId27" Type="http://schemas.openxmlformats.org/officeDocument/2006/relationships/hyperlink" Target="http://lori.mtad.am/files/docs/85258.pdf" TargetMode="External"/><Relationship Id="rId30" Type="http://schemas.openxmlformats.org/officeDocument/2006/relationships/hyperlink" Target="http://lori.mtad.am/files/docs/85345.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8do3YZFnWPk8vHQQnWp1HNbPCaQ==">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60</Pages>
  <Words>14649</Words>
  <Characters>83504</Characters>
  <Application>Microsoft Office Word</Application>
  <DocSecurity>0</DocSecurity>
  <Lines>695</Lines>
  <Paragraphs>195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 Chakryan</dc:creator>
  <cp:lastModifiedBy>Anna Zalyan</cp:lastModifiedBy>
  <cp:revision>4</cp:revision>
  <dcterms:created xsi:type="dcterms:W3CDTF">2026-03-13T12:19:00Z</dcterms:created>
  <dcterms:modified xsi:type="dcterms:W3CDTF">2026-03-13T12:20:00Z</dcterms:modified>
</cp:coreProperties>
</file>