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Pr="009067ED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Times New Roman" w:hAnsi="Times New Roman"/>
          <w:sz w:val="16"/>
          <w:szCs w:val="16"/>
        </w:rPr>
      </w:pPr>
    </w:p>
    <w:p w:rsidR="0022631D" w:rsidRPr="00024F3E" w:rsidRDefault="0022631D" w:rsidP="00E56328">
      <w:pPr>
        <w:spacing w:before="0" w:after="0"/>
        <w:ind w:left="0" w:firstLine="567"/>
        <w:jc w:val="right"/>
        <w:rPr>
          <w:rFonts w:ascii="Times New Roman" w:eastAsia="Times New Roman" w:hAnsi="Times New Roman"/>
          <w:i/>
          <w:sz w:val="16"/>
          <w:szCs w:val="16"/>
          <w:lang w:val="hy-AM" w:eastAsia="ru-RU"/>
        </w:rPr>
      </w:pPr>
      <w:r w:rsidRPr="00024F3E">
        <w:rPr>
          <w:rFonts w:ascii="Times New Roman" w:eastAsia="Times New Roman" w:hAnsi="Times New Roman"/>
          <w:i/>
          <w:sz w:val="16"/>
          <w:szCs w:val="16"/>
          <w:lang w:val="hy-AM" w:eastAsia="ru-RU"/>
        </w:rPr>
        <w:t xml:space="preserve">Հավելված N 1 </w:t>
      </w:r>
    </w:p>
    <w:p w:rsidR="0022631D" w:rsidRPr="00024F3E" w:rsidRDefault="0022631D" w:rsidP="00E56328">
      <w:pPr>
        <w:spacing w:before="0" w:after="0"/>
        <w:ind w:left="0" w:firstLine="567"/>
        <w:jc w:val="right"/>
        <w:rPr>
          <w:rFonts w:ascii="Times New Roman" w:eastAsia="Times New Roman" w:hAnsi="Times New Roman"/>
          <w:i/>
          <w:sz w:val="16"/>
          <w:szCs w:val="16"/>
          <w:lang w:val="hy-AM" w:eastAsia="ru-RU"/>
        </w:rPr>
      </w:pPr>
      <w:r w:rsidRPr="00024F3E">
        <w:rPr>
          <w:rFonts w:ascii="Times New Roman" w:eastAsia="Times New Roman" w:hAnsi="Times New Roman"/>
          <w:i/>
          <w:sz w:val="16"/>
          <w:szCs w:val="16"/>
          <w:lang w:val="hy-AM" w:eastAsia="ru-RU"/>
        </w:rPr>
        <w:t xml:space="preserve">ՀՀ ֆինանսների նախարարի 2021 թվականի </w:t>
      </w:r>
    </w:p>
    <w:p w:rsidR="0022631D" w:rsidRPr="00024F3E" w:rsidRDefault="000B0199" w:rsidP="00E56328">
      <w:pPr>
        <w:spacing w:before="0" w:after="0"/>
        <w:ind w:left="0" w:firstLine="567"/>
        <w:jc w:val="right"/>
        <w:rPr>
          <w:rFonts w:ascii="Times New Roman" w:eastAsia="Times New Roman" w:hAnsi="Times New Roman"/>
          <w:i/>
          <w:sz w:val="16"/>
          <w:szCs w:val="16"/>
          <w:lang w:val="hy-AM" w:eastAsia="ru-RU"/>
        </w:rPr>
      </w:pPr>
      <w:r w:rsidRPr="00024F3E">
        <w:rPr>
          <w:rFonts w:ascii="Times New Roman" w:eastAsia="Times New Roman" w:hAnsi="Times New Roman"/>
          <w:i/>
          <w:sz w:val="16"/>
          <w:szCs w:val="16"/>
          <w:lang w:val="hy-AM" w:eastAsia="ru-RU"/>
        </w:rPr>
        <w:t>հունիսի 29</w:t>
      </w:r>
      <w:r w:rsidR="0022631D" w:rsidRPr="00024F3E">
        <w:rPr>
          <w:rFonts w:ascii="Times New Roman" w:eastAsia="Times New Roman" w:hAnsi="Times New Roman"/>
          <w:i/>
          <w:sz w:val="16"/>
          <w:szCs w:val="16"/>
          <w:lang w:val="hy-AM" w:eastAsia="ru-RU"/>
        </w:rPr>
        <w:t xml:space="preserve">-ի N  </w:t>
      </w:r>
      <w:r w:rsidRPr="00024F3E">
        <w:rPr>
          <w:rFonts w:ascii="Times New Roman" w:eastAsia="Times New Roman" w:hAnsi="Times New Roman"/>
          <w:i/>
          <w:sz w:val="16"/>
          <w:szCs w:val="16"/>
          <w:lang w:val="hy-AM" w:eastAsia="ru-RU"/>
        </w:rPr>
        <w:t>323</w:t>
      </w:r>
      <w:r w:rsidR="0022631D" w:rsidRPr="00024F3E">
        <w:rPr>
          <w:rFonts w:ascii="Times New Roman" w:eastAsia="Times New Roman" w:hAnsi="Times New Roman"/>
          <w:i/>
          <w:sz w:val="16"/>
          <w:szCs w:val="16"/>
          <w:lang w:val="hy-AM" w:eastAsia="ru-RU"/>
        </w:rPr>
        <w:t xml:space="preserve">-Ա  հրամանի          </w:t>
      </w:r>
    </w:p>
    <w:p w:rsidR="0022631D" w:rsidRPr="00024F3E" w:rsidRDefault="0022631D" w:rsidP="00914EF2">
      <w:pPr>
        <w:spacing w:before="0" w:after="0"/>
        <w:ind w:left="0" w:firstLine="720"/>
        <w:jc w:val="center"/>
        <w:rPr>
          <w:rFonts w:ascii="Times New Roman" w:eastAsia="Times New Roman" w:hAnsi="Times New Roman"/>
          <w:b/>
          <w:sz w:val="16"/>
          <w:szCs w:val="16"/>
          <w:lang w:val="af-ZA" w:eastAsia="ru-RU"/>
        </w:rPr>
      </w:pPr>
      <w:r w:rsidRPr="00024F3E">
        <w:rPr>
          <w:rFonts w:ascii="Times New Roman" w:eastAsia="Times New Roman" w:hAnsi="Times New Roman"/>
          <w:sz w:val="16"/>
          <w:szCs w:val="16"/>
          <w:lang w:val="hy-AM" w:eastAsia="ru-RU"/>
        </w:rPr>
        <w:tab/>
      </w:r>
    </w:p>
    <w:p w:rsidR="0022631D" w:rsidRPr="00024F3E" w:rsidRDefault="0022631D" w:rsidP="0022631D">
      <w:pPr>
        <w:spacing w:before="0" w:after="0"/>
        <w:ind w:left="0" w:firstLine="0"/>
        <w:jc w:val="center"/>
        <w:rPr>
          <w:rFonts w:ascii="Times New Roman" w:eastAsia="Times New Roman" w:hAnsi="Times New Roman"/>
          <w:b/>
          <w:sz w:val="16"/>
          <w:szCs w:val="16"/>
          <w:lang w:val="af-ZA" w:eastAsia="ru-RU"/>
        </w:rPr>
      </w:pPr>
      <w:r w:rsidRPr="00024F3E">
        <w:rPr>
          <w:rFonts w:ascii="Times New Roman" w:eastAsia="Times New Roman" w:hAnsi="Times New Roman"/>
          <w:b/>
          <w:sz w:val="16"/>
          <w:szCs w:val="16"/>
          <w:lang w:val="af-ZA" w:eastAsia="ru-RU"/>
        </w:rPr>
        <w:t>ՀԱՅՏԱՐԱՐՈՒԹՅՈՒՆ</w:t>
      </w:r>
    </w:p>
    <w:p w:rsidR="0022631D" w:rsidRPr="00024F3E" w:rsidRDefault="0022631D" w:rsidP="0022631D">
      <w:pPr>
        <w:spacing w:before="0" w:line="360" w:lineRule="auto"/>
        <w:ind w:left="0" w:firstLine="0"/>
        <w:jc w:val="center"/>
        <w:rPr>
          <w:rFonts w:ascii="Times New Roman" w:eastAsia="Times New Roman" w:hAnsi="Times New Roman"/>
          <w:b/>
          <w:sz w:val="16"/>
          <w:szCs w:val="16"/>
          <w:lang w:val="af-ZA" w:eastAsia="ru-RU"/>
        </w:rPr>
      </w:pPr>
      <w:r w:rsidRPr="00024F3E">
        <w:rPr>
          <w:rFonts w:ascii="Times New Roman" w:eastAsia="Times New Roman" w:hAnsi="Times New Roman"/>
          <w:b/>
          <w:sz w:val="16"/>
          <w:szCs w:val="16"/>
          <w:lang w:val="af-ZA" w:eastAsia="ru-RU"/>
        </w:rPr>
        <w:t>կնքված պայմանագրի մասին</w:t>
      </w:r>
    </w:p>
    <w:p w:rsidR="00A80A3A" w:rsidRPr="00024F3E" w:rsidRDefault="00835A69" w:rsidP="00A80A3A">
      <w:pPr>
        <w:spacing w:before="0" w:after="0"/>
        <w:ind w:left="0" w:firstLine="709"/>
        <w:jc w:val="both"/>
        <w:rPr>
          <w:rFonts w:ascii="Times New Roman" w:eastAsia="Times New Roman" w:hAnsi="Times New Roman"/>
          <w:sz w:val="16"/>
          <w:szCs w:val="16"/>
          <w:lang w:val="af-ZA" w:eastAsia="ru-RU"/>
        </w:rPr>
      </w:pPr>
      <w:r w:rsidRPr="00024F3E">
        <w:rPr>
          <w:rFonts w:ascii="Times New Roman" w:eastAsia="Times New Roman" w:hAnsi="Times New Roman"/>
          <w:bCs/>
          <w:sz w:val="16"/>
          <w:szCs w:val="16"/>
          <w:lang w:val="af-ZA"/>
        </w:rPr>
        <w:t>«</w:t>
      </w:r>
      <w:r w:rsidR="00F47CC5" w:rsidRPr="00F47CC5">
        <w:rPr>
          <w:lang w:val="af-ZA"/>
        </w:rPr>
        <w:t xml:space="preserve"> </w:t>
      </w:r>
      <w:r w:rsidR="00F47CC5" w:rsidRPr="00F47CC5">
        <w:rPr>
          <w:rFonts w:ascii="Times New Roman" w:eastAsia="Times New Roman" w:hAnsi="Times New Roman"/>
          <w:bCs/>
          <w:sz w:val="16"/>
          <w:szCs w:val="16"/>
          <w:lang w:val="af-ZA"/>
        </w:rPr>
        <w:t xml:space="preserve">Արտաշատ համայնքի Դիմիտրով  գյուղի մանկապարտեզ </w:t>
      </w:r>
      <w:r w:rsidRPr="00024F3E">
        <w:rPr>
          <w:rFonts w:ascii="Times New Roman" w:eastAsia="Times New Roman" w:hAnsi="Times New Roman"/>
          <w:bCs/>
          <w:sz w:val="16"/>
          <w:szCs w:val="16"/>
          <w:lang w:val="af-ZA"/>
        </w:rPr>
        <w:t>»</w:t>
      </w:r>
      <w:r w:rsidRPr="00024F3E">
        <w:rPr>
          <w:rFonts w:ascii="Sylfaen" w:eastAsia="Times New Roman" w:hAnsi="Sylfaen"/>
          <w:bCs/>
          <w:sz w:val="16"/>
          <w:szCs w:val="16"/>
          <w:lang w:val="af-ZA"/>
        </w:rPr>
        <w:t xml:space="preserve"> ՀՈԱԿ</w:t>
      </w:r>
      <w:r w:rsidR="00A80A3A" w:rsidRPr="00024F3E">
        <w:rPr>
          <w:rFonts w:ascii="Times New Roman" w:eastAsia="Times New Roman" w:hAnsi="Times New Roman"/>
          <w:sz w:val="16"/>
          <w:szCs w:val="16"/>
          <w:lang w:val="hy-AM" w:eastAsia="ru-RU"/>
        </w:rPr>
        <w:t xml:space="preserve">, որը գտնվում է </w:t>
      </w:r>
      <w:r w:rsidR="000359E5" w:rsidRPr="00024F3E">
        <w:rPr>
          <w:rFonts w:ascii="Times New Roman" w:eastAsia="Times New Roman" w:hAnsi="Times New Roman"/>
          <w:b/>
          <w:bCs/>
          <w:sz w:val="16"/>
          <w:szCs w:val="16"/>
          <w:lang w:val="hy-AM" w:eastAsia="ru-RU"/>
        </w:rPr>
        <w:t>ՀՀ Արարատի մարզ, Արտաշատ համ</w:t>
      </w:r>
      <w:r w:rsidRPr="00024F3E">
        <w:rPr>
          <w:rFonts w:ascii="Times New Roman" w:eastAsia="Times New Roman" w:hAnsi="Times New Roman"/>
          <w:b/>
          <w:bCs/>
          <w:sz w:val="16"/>
          <w:szCs w:val="16"/>
          <w:lang w:val="hy-AM" w:eastAsia="ru-RU"/>
        </w:rPr>
        <w:t xml:space="preserve">այնք, </w:t>
      </w:r>
      <w:r w:rsidR="00F47CC5" w:rsidRPr="00F47CC5">
        <w:rPr>
          <w:rFonts w:ascii="Times New Roman" w:eastAsia="Times New Roman" w:hAnsi="Times New Roman"/>
          <w:b/>
          <w:bCs/>
          <w:sz w:val="16"/>
          <w:szCs w:val="16"/>
          <w:lang w:val="hy-AM" w:eastAsia="ru-RU"/>
        </w:rPr>
        <w:t xml:space="preserve">Գյուղ  Դիմիտրով Մայակովսկու 43/2 </w:t>
      </w:r>
      <w:r w:rsidR="00A80A3A" w:rsidRPr="00024F3E">
        <w:rPr>
          <w:rFonts w:ascii="Times New Roman" w:eastAsia="Times New Roman" w:hAnsi="Times New Roman"/>
          <w:sz w:val="16"/>
          <w:szCs w:val="16"/>
          <w:lang w:val="hy-AM" w:eastAsia="ru-RU"/>
        </w:rPr>
        <w:t xml:space="preserve">հասցեում, </w:t>
      </w:r>
      <w:r w:rsidR="00A80A3A" w:rsidRPr="00024F3E">
        <w:rPr>
          <w:rFonts w:ascii="Times New Roman" w:eastAsia="Times New Roman" w:hAnsi="Times New Roman"/>
          <w:sz w:val="16"/>
          <w:szCs w:val="16"/>
          <w:lang w:val="af-ZA" w:eastAsia="ru-RU"/>
        </w:rPr>
        <w:t>ստորև ներկայացնում է իր կարիքների համար</w:t>
      </w:r>
      <w:r w:rsidRPr="00024F3E">
        <w:rPr>
          <w:rFonts w:ascii="Times New Roman" w:eastAsia="Times New Roman" w:hAnsi="Times New Roman"/>
          <w:sz w:val="16"/>
          <w:szCs w:val="16"/>
          <w:lang w:val="hy-AM" w:eastAsia="ru-RU"/>
        </w:rPr>
        <w:t xml:space="preserve"> </w:t>
      </w:r>
      <w:r w:rsidR="00D34397" w:rsidRPr="00024F3E">
        <w:rPr>
          <w:rFonts w:ascii="Sylfaen" w:hAnsi="Sylfaen"/>
          <w:b/>
          <w:sz w:val="16"/>
          <w:szCs w:val="16"/>
          <w:lang w:val="af-ZA"/>
        </w:rPr>
        <w:t xml:space="preserve">Վարչական սարքավորումների </w:t>
      </w:r>
      <w:r w:rsidR="00A80A3A" w:rsidRPr="00024F3E">
        <w:rPr>
          <w:rFonts w:ascii="Times New Roman" w:eastAsia="Times New Roman" w:hAnsi="Times New Roman"/>
          <w:sz w:val="16"/>
          <w:szCs w:val="16"/>
          <w:lang w:val="af-ZA" w:eastAsia="ru-RU"/>
        </w:rPr>
        <w:t xml:space="preserve">ձեռքբերման նպատակով կազմակերպված </w:t>
      </w:r>
      <w:r w:rsidRPr="00024F3E">
        <w:rPr>
          <w:rFonts w:ascii="Sylfaen" w:hAnsi="Sylfaen"/>
          <w:sz w:val="16"/>
          <w:szCs w:val="16"/>
          <w:lang w:val="hy-AM"/>
        </w:rPr>
        <w:t>«</w:t>
      </w:r>
      <w:r w:rsidR="00F47CC5" w:rsidRPr="00F47CC5">
        <w:rPr>
          <w:rFonts w:ascii="Sylfaen" w:hAnsi="Sylfaen"/>
          <w:b/>
          <w:sz w:val="16"/>
          <w:szCs w:val="16"/>
          <w:lang w:val="hy-AM"/>
        </w:rPr>
        <w:t>ԱՀԴՄ-ԳՀԱՊՁԲ-25/06</w:t>
      </w:r>
      <w:r w:rsidRPr="00024F3E">
        <w:rPr>
          <w:rFonts w:ascii="Sylfaen" w:hAnsi="Sylfaen"/>
          <w:sz w:val="16"/>
          <w:szCs w:val="16"/>
          <w:lang w:val="hy-AM"/>
        </w:rPr>
        <w:t xml:space="preserve">»   </w:t>
      </w:r>
      <w:r w:rsidR="00A80A3A" w:rsidRPr="00024F3E">
        <w:rPr>
          <w:rFonts w:ascii="Times New Roman" w:eastAsia="Times New Roman" w:hAnsi="Times New Roman"/>
          <w:sz w:val="16"/>
          <w:szCs w:val="16"/>
          <w:lang w:val="af-ZA" w:eastAsia="ru-RU"/>
        </w:rPr>
        <w:t>ծածկագրով գնման ընթացակարգի արդյունքում կնքված պայմանագրի մասին տեղեկատվությունը`</w:t>
      </w:r>
    </w:p>
    <w:tbl>
      <w:tblPr>
        <w:tblW w:w="11532" w:type="dxa"/>
        <w:tblInd w:w="-7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284"/>
        <w:gridCol w:w="552"/>
        <w:gridCol w:w="15"/>
        <w:gridCol w:w="162"/>
        <w:gridCol w:w="547"/>
        <w:gridCol w:w="442"/>
        <w:gridCol w:w="125"/>
        <w:gridCol w:w="506"/>
        <w:gridCol w:w="61"/>
        <w:gridCol w:w="167"/>
        <w:gridCol w:w="541"/>
        <w:gridCol w:w="16"/>
        <w:gridCol w:w="268"/>
        <w:gridCol w:w="732"/>
        <w:gridCol w:w="34"/>
        <w:gridCol w:w="226"/>
        <w:gridCol w:w="284"/>
        <w:gridCol w:w="100"/>
        <w:gridCol w:w="354"/>
        <w:gridCol w:w="10"/>
        <w:gridCol w:w="912"/>
        <w:gridCol w:w="212"/>
        <w:gridCol w:w="309"/>
        <w:gridCol w:w="217"/>
        <w:gridCol w:w="295"/>
        <w:gridCol w:w="31"/>
        <w:gridCol w:w="274"/>
        <w:gridCol w:w="12"/>
        <w:gridCol w:w="484"/>
        <w:gridCol w:w="83"/>
        <w:gridCol w:w="534"/>
        <w:gridCol w:w="142"/>
        <w:gridCol w:w="125"/>
        <w:gridCol w:w="234"/>
        <w:gridCol w:w="775"/>
      </w:tblGrid>
      <w:tr w:rsidR="0022631D" w:rsidRPr="00024F3E" w:rsidTr="00F47CC5">
        <w:trPr>
          <w:trHeight w:val="146"/>
        </w:trPr>
        <w:tc>
          <w:tcPr>
            <w:tcW w:w="758" w:type="dxa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774" w:type="dxa"/>
            <w:gridSpan w:val="36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af-ZA" w:eastAsia="ru-RU"/>
              </w:rPr>
            </w:pP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Գ</w:t>
            </w: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6D61D5" w:rsidRPr="00024F3E" w:rsidTr="00F47CC5">
        <w:trPr>
          <w:trHeight w:val="110"/>
        </w:trPr>
        <w:tc>
          <w:tcPr>
            <w:tcW w:w="758" w:type="dxa"/>
            <w:vMerge w:val="restart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չափաբաժնիհամարը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չափմանմիավորը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քանակը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4" w:type="dxa"/>
            <w:gridSpan w:val="7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նախահաշվայինգինը</w:t>
            </w:r>
          </w:p>
        </w:tc>
        <w:tc>
          <w:tcPr>
            <w:tcW w:w="2693" w:type="dxa"/>
            <w:gridSpan w:val="9"/>
            <w:vMerge w:val="restart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համառոտնկարագրությունը (տեխնիկականբնութագիր)</w:t>
            </w:r>
          </w:p>
        </w:tc>
        <w:tc>
          <w:tcPr>
            <w:tcW w:w="2694" w:type="dxa"/>
            <w:gridSpan w:val="10"/>
            <w:vMerge w:val="restart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պայմանագրովնախատեսվածհամառոտնկարագրությունը (տեխնիկականբնութագիր)</w:t>
            </w:r>
          </w:p>
        </w:tc>
      </w:tr>
      <w:tr w:rsidR="006D61D5" w:rsidRPr="00024F3E" w:rsidTr="00F47CC5">
        <w:trPr>
          <w:trHeight w:val="175"/>
        </w:trPr>
        <w:tc>
          <w:tcPr>
            <w:tcW w:w="758" w:type="dxa"/>
            <w:vMerge/>
            <w:shd w:val="clear" w:color="auto" w:fill="auto"/>
          </w:tcPr>
          <w:p w:rsidR="0022631D" w:rsidRPr="00024F3E" w:rsidRDefault="0022631D" w:rsidP="0049633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առկաֆինանսականմիջոցներով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2693" w:type="dxa"/>
            <w:gridSpan w:val="9"/>
            <w:vMerge/>
            <w:shd w:val="clear" w:color="auto" w:fill="auto"/>
          </w:tcPr>
          <w:p w:rsidR="0022631D" w:rsidRPr="00024F3E" w:rsidRDefault="0022631D" w:rsidP="0049633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gridSpan w:val="10"/>
            <w:vMerge/>
            <w:shd w:val="clear" w:color="auto" w:fill="auto"/>
          </w:tcPr>
          <w:p w:rsidR="0022631D" w:rsidRPr="00024F3E" w:rsidRDefault="0022631D" w:rsidP="0049633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6D61D5" w:rsidRPr="00024F3E" w:rsidTr="00F47CC5">
        <w:trPr>
          <w:trHeight w:val="275"/>
        </w:trPr>
        <w:tc>
          <w:tcPr>
            <w:tcW w:w="75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առկաֆինանսականմիջոցներով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69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024F3E" w:rsidRDefault="0022631D" w:rsidP="0049633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F47CC5" w:rsidRPr="00B64470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after="0"/>
              <w:ind w:left="36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before="360" w:line="240" w:lineRule="auto"/>
              <w:rPr>
                <w:rFonts w:ascii="Arial" w:hAnsi="Arial" w:cs="Arial"/>
                <w:u w:val="single"/>
                <w:vertAlign w:val="subscript"/>
              </w:rPr>
            </w:pPr>
            <w:r w:rsidRPr="002B64EE">
              <w:rPr>
                <w:rFonts w:ascii="Arial" w:hAnsi="Arial" w:cs="Arial"/>
              </w:rPr>
              <w:t>սառնարան բանջարեղենի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24F3E">
              <w:rPr>
                <w:rFonts w:ascii="Sylfaen" w:hAnsi="Sylfaen" w:cs="Arial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before="360"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230000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before="360"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230000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Հոսանք (Վ/Հց)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220-240 Վ/50-60 Հց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Գույն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Սև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Ապրանքի չափսերը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60x64x182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+-3</w:t>
            </w:r>
            <w:r w:rsidRPr="002B64EE">
              <w:rPr>
                <w:rFonts w:ascii="Arial" w:hAnsi="Arial" w:cs="Arial"/>
                <w:sz w:val="20"/>
                <w:szCs w:val="20"/>
              </w:rPr>
              <w:t>% սմ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Ընդհանուր տարողություն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առնվազն</w:t>
            </w:r>
            <w:r w:rsidRPr="002B64EE">
              <w:rPr>
                <w:rFonts w:ascii="Arial" w:hAnsi="Arial" w:cs="Arial"/>
                <w:sz w:val="20"/>
                <w:szCs w:val="20"/>
              </w:rPr>
              <w:t>328 Լ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Դռների քանակ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 Դուռ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Խցիկների քանակ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Ապակե դռնով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Սառեցման համակարգ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Դեֆրոստ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Տուփի չափերը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65x70x185 +-3% սմ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Էներգախնայողության դաս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Գազի տեսակ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R600a պարտադիր պայման ապրանքը պետք է լինի նոր չօգտագործված առանց ապրանքի որակը ու տեսքը վատթարացնող ցանկացած թերության։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 xml:space="preserve">Ապրանքի երաշխիքային ժամկետը սահմանվում է ապրանքի պատվիրատուին հանձնելու օրվանից հաշված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2 տարի</w:t>
            </w:r>
            <w:r w:rsidRPr="002B64EE">
              <w:rPr>
                <w:rFonts w:ascii="Arial" w:hAnsi="Arial" w:cs="Arial"/>
                <w:sz w:val="20"/>
                <w:szCs w:val="20"/>
              </w:rPr>
              <w:t>։</w:t>
            </w:r>
          </w:p>
        </w:tc>
        <w:tc>
          <w:tcPr>
            <w:tcW w:w="2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Հոսանք (Վ/Հց)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220-240 Վ/50-60 Հց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Գույն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Սև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Ապրանքի չափսերը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60x64x182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+-3</w:t>
            </w: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% սմ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Ընդհանուր տարողություն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առնվազն</w:t>
            </w: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328 Լ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Դռների քանակ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1 Դուռ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Խցիկների քանակ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1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Ապակե դռնով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Սառեցման համակարգ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Դեֆրոստ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Տուփի չափերը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65x70x185 +-3% սմ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Էներգախնայողության դաս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A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Գազի տեսակ</w:t>
            </w:r>
          </w:p>
          <w:p w:rsidR="00F47CC5" w:rsidRPr="00F47CC5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R600a պարտադիր պայման ապրանքը պետք է լինի նոր չօգտագործված առանց ապրանքի որակը ու տեսքը վատթարացնող ցանկացած թերության։</w:t>
            </w:r>
          </w:p>
          <w:p w:rsidR="00F47CC5" w:rsidRPr="002B64EE" w:rsidRDefault="00F47CC5" w:rsidP="00F47CC5">
            <w:pPr>
              <w:spacing w:before="0" w:after="0"/>
              <w:ind w:left="578" w:hanging="578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 xml:space="preserve">Ապրանքի երաշխիքային ժամկետը սահմանվում է ապրանքի պատվիրատուին հանձնելու օրվանից հաշված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2 տարի</w:t>
            </w:r>
            <w:r w:rsidRPr="00F47CC5">
              <w:rPr>
                <w:rFonts w:ascii="Arial" w:hAnsi="Arial" w:cs="Arial"/>
                <w:sz w:val="20"/>
                <w:szCs w:val="20"/>
                <w:lang w:val="hy-AM"/>
              </w:rPr>
              <w:t>։</w:t>
            </w: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  <w:u w:val="single"/>
              </w:rPr>
            </w:pPr>
            <w:r w:rsidRPr="002B64EE">
              <w:rPr>
                <w:rFonts w:ascii="Arial" w:hAnsi="Arial" w:cs="Arial"/>
                <w:lang w:val="hy-AM"/>
              </w:rPr>
              <w:t>սառցարան</w:t>
            </w:r>
          </w:p>
        </w:tc>
        <w:tc>
          <w:tcPr>
            <w:tcW w:w="709" w:type="dxa"/>
            <w:gridSpan w:val="2"/>
            <w:vAlign w:val="center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24F3E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110000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110000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Տեսակ-հորիզոնական սառցարան,տարողություն** 255լիտր, էներգախնայողությ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ան դաս-A++ սառեցման ջերմաստիճան-մինչև-18</w:t>
            </w:r>
            <w:r w:rsidRPr="002B64EE">
              <w:rPr>
                <w:rFonts w:ascii="Arial" w:hAnsi="Arial" w:cs="Arial"/>
                <w:sz w:val="20"/>
                <w:szCs w:val="20"/>
                <w:vertAlign w:val="superscript"/>
                <w:lang w:val="hy-AM"/>
              </w:rPr>
              <w:t xml:space="preserve">o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C, էլեկտրաէներգիայի լարում-220-240V/50Hz, Սառեցնող գազ-R600a(էկոլոգիապես մաքուր), Չափսեր՝ բարձրություն ~85 սմ,լայնություն ~95սմ,խորություն ~ 60սմ: Ձայնային մակարդակ-շուրջ 40-45dB։ Երաշխիքային ժամկետ առնվազն 1 տարի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Տեսակ-հորիզոնական սառցարան,տարողություն** 255լիտր, էներգախնայողությ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ան դաս-A++ սառեցման ջերմաստիճան-մինչև-18</w:t>
            </w:r>
            <w:r w:rsidRPr="002B64EE">
              <w:rPr>
                <w:rFonts w:ascii="Arial" w:hAnsi="Arial" w:cs="Arial"/>
                <w:sz w:val="20"/>
                <w:szCs w:val="20"/>
                <w:vertAlign w:val="superscript"/>
                <w:lang w:val="hy-AM"/>
              </w:rPr>
              <w:t xml:space="preserve">o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C, էլեկտրաէներգիայի լարում-220-240V/50Hz, Սառեցնող գազ-R600a(էկոլոգիապես մաքուր), Չափսեր՝ բարձրություն ~85 սմ,լայնություն ~95սմ,խորություն ~ 60սմ: Ձայնային մակարդակ-շուրջ 40-45dB։ Երաշխիքային ժամկետ առնվազն 1 տարի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  <w:u w:val="single"/>
              </w:rPr>
            </w:pPr>
            <w:r w:rsidRPr="002B64EE">
              <w:rPr>
                <w:rFonts w:ascii="Arial" w:hAnsi="Arial" w:cs="Arial"/>
              </w:rPr>
              <w:t xml:space="preserve">Մսաղաց </w:t>
            </w:r>
          </w:p>
        </w:tc>
        <w:tc>
          <w:tcPr>
            <w:tcW w:w="709" w:type="dxa"/>
            <w:gridSpan w:val="2"/>
            <w:vAlign w:val="center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24F3E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45000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45000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Չափսերը՝ 515*232*565 մմ /Ե*Լ*Բ/ ։ Էլեկտրական հզորությունը՝ 1,5  ԿՎտ ։Արտադրողականությունը /կգ/ժ/ 250 կգ/ժ։ Լարումը՝ 220 Վ։ Հզոր ու հուսալի շարժիչ հովացման ռեժիմով։Ունի Reverce(հակադարձ) ռեժիմ։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Կտրիչը չժանգոտվող պողպատից ՝ 2 հատ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Չժանգոտվող պողպատից ափսե- 2 հատ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Չժանգոտվող պողպատից տարբեր տրամաչափի ցանցեր- 5 հատ։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Մսաղացն ամբողջությամբ պատրաստված է 1,8-2 մմ հաստությամբ 18/10 AISI 304 մարկայի չժանգոտվող պողպատից։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Մսի լաստիկ մղիչ։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Ռետինե կարգավորվող ոտքեր։</w:t>
            </w:r>
            <w:r w:rsidRPr="002B64EE">
              <w:rPr>
                <w:sz w:val="20"/>
                <w:szCs w:val="20"/>
                <w:lang w:val="hy-AM"/>
              </w:rPr>
              <w:t xml:space="preserve">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Երաշխիքային ժամկետ առնվազն 1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տարի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Չափսերը՝ 515*232*565 մմ /Ե*Լ*Բ/ ։ Էլեկտրական հզորությունը՝ 1,5  ԿՎտ ։Արտադրողականությունը /կգ/ժ/ 250 կգ/ժ։ Լարումը՝ 220 Վ։ Հզոր ու հուսալի շարժիչ հովացման ռեժիմով։Ունի Reverce(հակադարձ) ռեժիմ։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Կտրիչը չժանգոտվող պողպատից ՝ 2 հատ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Չժանգոտվող պողպատից ափսե- 2 հատ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Չժանգոտվող պողպատից տարբեր տրամաչափի ցանցեր- 5 հատ։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Մսաղացն ամբողջությամբ պատրաստված է 1,8-2 մմ հաստությամբ 18/10 AISI 304 մարկայի չժանգոտվող պողպատից։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Մսի լաստիկ մղիչ։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Ռետինե կարգավորվող ոտքեր։</w:t>
            </w:r>
            <w:r w:rsidRPr="002B64EE">
              <w:rPr>
                <w:sz w:val="20"/>
                <w:szCs w:val="20"/>
                <w:lang w:val="hy-AM"/>
              </w:rPr>
              <w:t xml:space="preserve">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Երաշխիքային ժամկետ առնվազն 1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տարի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</w:tr>
      <w:tr w:rsidR="00F47CC5" w:rsidRPr="00B64470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2B64EE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³ñ¹áõÏ, ç»ñÙ³Ï³ñ·³íáñÇã, ·áÉáñßÇáí </w:t>
            </w:r>
          </w:p>
          <w:p w:rsidR="00F47CC5" w:rsidRPr="00F96F3B" w:rsidRDefault="00F47CC5" w:rsidP="00F47CC5">
            <w:pPr>
              <w:pStyle w:val="21"/>
              <w:spacing w:line="240" w:lineRule="auto"/>
              <w:rPr>
                <w:rFonts w:ascii="Arial" w:hAnsi="Arial" w:cs="Arial"/>
                <w:u w:val="single"/>
                <w:lang w:val="hy-AM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24F3E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ru-RU"/>
              </w:rPr>
            </w:pPr>
            <w:r w:rsidRPr="002B64EE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ru-RU"/>
              </w:rPr>
            </w:pPr>
            <w:r w:rsidRPr="002B64EE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Հզորություն՝ 300Վատտ, Ջրատար**0,5լ. Միջին գոլորշի արտադրություն(steam supply): ~35g/min Մաքսիմալ գոլորշի արտադրություն:~**75g/min Ստորին հիմք՝ *Titanium(տիտանային) Ընդհանուր օգտագործման, ծանրացված (3կգ), ջերմանջատիչով, ջերմակարգավորմամբ և շոգեխոնավարարով, մինչև 220Վ լարման, 50 Հց հաճախականությամբ փոփոխական հոսանքի համար: Անվտանգությունը` ըստ ՀՀ կառավարության 2005թ. փետրվարի 3-ի N 150- Ն որոշմամբ «Ցածր լարման էլեկտրասարքավորումներին ներկայացվող պահանջների տեխնիկական կանոնակարգի</w:t>
            </w:r>
            <w:r w:rsidRPr="002B64EE">
              <w:rPr>
                <w:sz w:val="20"/>
                <w:szCs w:val="20"/>
                <w:lang w:val="hy-AM"/>
              </w:rPr>
              <w:t xml:space="preserve">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Երաշխիքային ժամկետ առնվազն 1 տարի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Հզորություն՝ 300Վատտ, Ջրատար**0,5լ. Միջին գոլորշի արտադրություն(steam supply): ~35g/min Մաքսիմալ գոլորշի արտադրություն:~**75g/min Ստորին հիմք՝ *Titanium(տիտանային) Ընդհանուր օգտագործման, ծանրացված (3կգ), ջերմանջատիչով, ջերմակարգավորմամբ և շոգեխոնավարարով, մինչև 220Վ լարման, 50 Հց հաճախականությամբ փոփոխական հոսանքի համար: Անվտանգությունը` ըստ ՀՀ կառավարության 2005թ. փետրվարի 3-ի N 150- Ն որոշմամբ «Ցածր լարման էլեկտրասարքավորումներին ներկայացվող պահանջների տեխնիկական կանոնակարգի</w:t>
            </w:r>
            <w:r w:rsidRPr="002B64EE">
              <w:rPr>
                <w:sz w:val="20"/>
                <w:szCs w:val="20"/>
                <w:lang w:val="hy-AM"/>
              </w:rPr>
              <w:t xml:space="preserve">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Երաշխիքային ժամկետ առնվազն 1 տարի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</w:tr>
      <w:tr w:rsidR="00F47CC5" w:rsidRPr="00B64470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  <w:u w:val="single"/>
              </w:rPr>
            </w:pPr>
            <w:r w:rsidRPr="002B64EE">
              <w:rPr>
                <w:rFonts w:ascii="Arial" w:hAnsi="Arial" w:cs="Arial"/>
              </w:rPr>
              <w:t>հարիչ էլեկտրական</w:t>
            </w:r>
          </w:p>
        </w:tc>
        <w:tc>
          <w:tcPr>
            <w:tcW w:w="709" w:type="dxa"/>
            <w:gridSpan w:val="2"/>
            <w:vAlign w:val="center"/>
          </w:tcPr>
          <w:p w:rsidR="00F47CC5" w:rsidRPr="00024F3E" w:rsidRDefault="00F47CC5" w:rsidP="00F47CC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24F3E">
              <w:rPr>
                <w:rFonts w:ascii="Sylfaen" w:hAnsi="Sylfaen"/>
                <w:sz w:val="16"/>
                <w:szCs w:val="16"/>
                <w:lang w:val="hy-AM"/>
              </w:rPr>
              <w:t>կոմ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25000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25000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, Հզորություն**/ 1000W Արագությունների քանակ**/6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Գլխիկներ/հավելումներ 3 հատ գլխիկ չժանգոտվող պողպատից։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 Լարումը՝ 220 Վ,  50 Հց հաճախականությամբ փոփոխական հոսանքի համար: Հզոր ու հուսալի շարժիչ հովացման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ռեժիմով։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Անվտանգությունը` ըստ ՀՀ կառավարության 2005թ. փետրվարի 3-ի N 150- Ն որոշմամբ «Ցածր լարման էլեկտրասարքավորումներին ներկայացվող պահանջների տեխնիկական կանոնակարգի</w:t>
            </w:r>
            <w:r w:rsidRPr="002B64EE">
              <w:rPr>
                <w:sz w:val="20"/>
                <w:szCs w:val="20"/>
                <w:lang w:val="hy-AM"/>
              </w:rPr>
              <w:t xml:space="preserve">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Երաշխիքային ժամկետ առնվազն 1 տարի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, Հզորություն**/ 1000W Արագությունների քանակ**/6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Գլխիկներ/հավելումներ 3 հատ գլխիկ չժանգոտվող պողպատից։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 Լարումը՝ 220 Վ,  50 Հց հաճախականությամբ փոփոխական հոսանքի համար: Հզոր ու հուսալի շարժիչ հովացման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ռեժիմով։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Անվտանգությունը` ըստ ՀՀ կառավարության 2005թ. փետրվարի 3-ի N 150- Ն որոշմամբ «Ցածր լարման էլեկտրասարքավորումներին ներկայացվող պահանջների տեխնիկական կանոնակարգի</w:t>
            </w:r>
            <w:r w:rsidRPr="002B64EE">
              <w:rPr>
                <w:sz w:val="20"/>
                <w:szCs w:val="20"/>
                <w:lang w:val="hy-AM"/>
              </w:rPr>
              <w:t xml:space="preserve">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Երաշխիքային ժամկետ առնվազն 1 տարի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2B64EE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ë»Õ³Ý  ËáÑ³Ýáó³ÛÇÝ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աթոռներով</w:t>
            </w:r>
          </w:p>
          <w:p w:rsidR="00F47CC5" w:rsidRPr="00F96F3B" w:rsidRDefault="00F47CC5" w:rsidP="00F47CC5">
            <w:pPr>
              <w:pStyle w:val="21"/>
              <w:spacing w:line="240" w:lineRule="auto"/>
              <w:rPr>
                <w:rFonts w:ascii="Arial" w:hAnsi="Arial" w:cs="Arial"/>
                <w:u w:val="single"/>
                <w:lang w:val="hy-AM"/>
              </w:rPr>
            </w:pP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024F3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82000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82000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Սեղան լամինատից, փայլուն մակերեսով՝  երկարությունը 1,20, լայնությունը՝80 սմ, բարձրությունը՝ 75սմ։ Սեղանի բոլոր եզրերը պատված լինեն 1մմ-ով PVC-ով, բոլոր եզրերը և անկյունները հարթեցված։ Ոտքերը՝ մետաղական։ Գույնը՝ սպիտակ կամ շագանակագույն։ Ապրանքը պետք է լինի նոր, չօգտագործված։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Աթոռներ քառակուսի՝ /45 սմ/ փափուկ նստատեղով, ոտքերը՝ մետաղական, բարձրությունը գետնից՝  45  սմ։ Աթոռների ընդհանուր քանակը ՝ 4 հատ։ Երաշխիքային ժամկետ առնվազն 1 տարի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Սեղան լամինատից, փայլուն մակերեսով՝  երկարությունը 1,20, լայնությունը՝80 սմ, բարձրությունը՝ 75սմ։ Սեղանի բոլոր եզրերը պատված լինեն 1մմ-ով PVC-ով, բոլոր եզրերը և անկյունները հարթեցված։ Ոտքերը՝ մետաղական։ Գույնը՝ սպիտակ կամ շագանակագույն։ Ապրանքը պետք է լինի նոր, չօգտագործված։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Աթոռներ քառակուսի՝ /45 սմ/ փափուկ նստատեղով, ոտքերը՝ մետաղական, բարձրությունը գետնից՝  45  սմ։ Աթոռների ընդհանուր քանակը ՝ 4 հատ։ Երաշխիքային ժամկետ առնվազն 1 տարի</w:t>
            </w: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  <w:u w:val="single"/>
              </w:rPr>
            </w:pPr>
            <w:r w:rsidRPr="002B64EE">
              <w:rPr>
                <w:rFonts w:ascii="Arial" w:hAnsi="Arial" w:cs="Arial"/>
              </w:rPr>
              <w:t>Աթոռ գրասենյակային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35000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35000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Շարժական բազկաթոռ հինգ անվակների վրա՝ միմյանց կապակցված հինգ թևանի ոտքով։Ոտքը քրոմապատ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մետաղից, բռնակները քրոմապատ մետաղից, արմունկի հենման հատվածները՝ փափուկ,արհեստական կաշվեպատ , բարձրության սահուն կարգավորմամբ՝ մեղմնացուցիչով։ Նստատեղը և թիկնակը՝փափուկ 80 մմ-ից ոչ պակաս սպունգի հաստությամբ և 33% խտությամբ,պաստառապատված սև բարձրորակ արհեստական կաշվով կամ կտորով։Նստատեղի չափերը՝ /60*60/սմ-ից ոչ պակաս , թիկնակի բարձրությունը 75 սմ-ից ոչ պակաս, հետ առաջ կարավորվող և ֆիքսվող։ 140կգ բեռնվածության համար։ Չափսերը՝ 550*560*750 մմ Երաշխիքային ժամկետ առնվազն 1 տարի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Շարժական բազկաթոռ հինգ անվակների վրա՝ միմյանց կապակցված հինգ թևանի ոտքով։Ոտքը քրոմապատ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մետաղից, բռնակները քրոմապատ մետաղից, արմունկի հենման հատվածները՝ փափուկ,արհեստական կաշվեպատ , բարձրության սահուն կարգավորմամբ՝ մեղմնացուցիչով։ Նստատեղը և թիկնակը՝փափուկ 80 մմ-ից ոչ պակաս սպունգի հաստությամբ և 33% խտությամբ,պաստառապատված սև բարձրորակ արհեստական կաշվով կամ կտորով։Նստատեղի չափերը՝ /60*60/սմ-ից ոչ պակաս , թիկնակի բարձրությունը 75 սմ-ից ոչ պակաս, հետ առաջ կարավորվող և ֆիքսվող։ 140կգ բեռնվածության համար։ Չափսերը՝ 550*560*750 մմ Երաշխիքային ժամկետ առնվազն 1 տարի</w:t>
            </w: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</w:rPr>
            </w:pPr>
            <w:r w:rsidRPr="002B64EE">
              <w:rPr>
                <w:rFonts w:ascii="Arial" w:hAnsi="Arial" w:cs="Arial"/>
              </w:rPr>
              <w:t>Խոհանոցի, խմբասենյակի  սպասքապահարան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260000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260000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Պատրաստված 18 մմ  հաստությամբ լամինացված ՓՏՍ –ից։ Արտաքին չափսերն են՝ 800*500*2000մմ /Լ*Բ*Խ/, պահարանը բաժանված է հետևյալ չափսի /ներառյալ լամինացված ՓՏՍ-ի բարձրությունը/800*500*450մմ /Լ*Խ*Բ/ երեք դարակաշարերի, իսկ ներքևի մասում ունի հետևյալ չափսի /ներառյալ լամինացված ՓՏՍ-ի բարձրությունը/մեկ դարակ՝ 800*500*550մմ /Լ*Խ*Բ/ մեկ դարակ։Պահարանը փակվում է 18 մմ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հաստությամբ լամինացված ՓՏՍ-ից պատրաստված երկու դռներով, որոնցից յուրաքանչյուրը ամրացված է 3-ական ծխնիով։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Դռները պետք է ունենան օվալաձև բռնակներ։ Աշխատանքայի հարթության եզրերը 12մմ հաստության պլաստիկե եզրաժապավենով, իսկ ոչ աշխատանքային հարթության եզրերը 04-1,0 մմ հաստության պլաստիկ եզրաժապավենով։Հետնապատւ պետք է լինի 4 մմ հաստությամբ լամինացված փայտաթելային սալից/ԴՎՊ/ և փայտի գույնի։Պահարանը ամբողջ պարագծով պետք է ունենա 30*30*2,0 մմ չափսի մետաղական քառանկյուն խողովակներից զոդման եղանակով շրջանակաձև միացված ոտքեր, որոնց անկյունների միացումը 45 աստիճան հատվածքով։Զոդման կարանները պետք է լինեն մշակված,  ողորկ, մետաղը փոշեներկվում է բարձրակարգ ներկանյութով։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Ոտքեր հանդիսացող, տակը դրված ուղղանկյուն հենակի արտաքին չափսերն են՝ 700*500*200մմ/Լ*Խ*Բ/,որի հատակին հպվող հատվածի եզրերի վերջնամասին , տակից պետք է ամրացվի պլաստիկե մուգ գույնի տակդիրներ,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որոնց տակի պատերի հաստությունը առնվազն 8  մմ է։ Երաշխիքային ժամկետ առնվազն 1 տարի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Պատրաստված 18 մմ  հաստությամբ լամինացված ՓՏՍ –ից։ Արտաքին չափսերն են՝ 800*500*2000մմ /Լ*Բ*Խ/, պահարանը բաժանված է հետևյալ չափսի /ներառյալ լամինացված ՓՏՍ-ի բարձրությունը/800*500*450մմ /Լ*Խ*Բ/ երեք դարակաշարերի, իսկ ներքևի մասում ունի հետևյալ չափսի /ներառյալ լամինացված ՓՏՍ-ի բարձրությունը/մեկ դարակ՝ 800*500*550մմ /Լ*Խ*Բ/ մեկ դարակ։Պահարանը փակվում է 18 մմ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հաստությամբ լամինացված ՓՏՍ-ից պատրաստված երկու դռներով, որոնցից յուրաքանչյուրը ամրացված է 3-ական ծխնիով։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Դռները պետք է ունենան օվալաձև բռնակներ։ Աշխատանքայի հարթության եզրերը 12մմ հաստության պլաստիկե եզրաժապավենով, իսկ ոչ աշխատանքային հարթության եզրերը 04-1,0 մմ հաստության պլաստիկ եզրաժապավենով։Հետնապատւ պետք է լինի 4 մմ հաստությամբ լամինացված փայտաթելային սալից/ԴՎՊ/ և փայտի գույնի։Պահարանը ամբողջ պարագծով պետք է ունենա 30*30*2,0 մմ չափսի մետաղական քառանկյուն խողովակներից զոդման եղանակով շրջանակաձև միացված ոտքեր, որոնց անկյունների միացումը 45 աստիճան հատվածքով։Զոդման կարանները պետք է լինեն մշակված,  ողորկ, մետաղը փոշեներկվում է բարձրակարգ ներկանյութով։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Ոտքեր հանդիսացող, տակը դրված ուղղանկյուն հենակի արտաքին չափսերն են՝ 700*500*200մմ/Լ*Խ*Բ/,որի հատակին հպվող հատվածի եզրերի վերջնամասին , տակից պետք է ամրացվի պլաստիկե մուգ գույնի տակդիրներ,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որոնց տակի պատերի հաստությունը առնվազն 8  մմ է։ Երաշխիքային ժամկետ առնվազն 1 տարի</w:t>
            </w: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</w:rPr>
            </w:pPr>
            <w:r w:rsidRPr="002B64EE">
              <w:rPr>
                <w:rFonts w:ascii="Arial" w:hAnsi="Arial" w:cs="Arial"/>
              </w:rPr>
              <w:t xml:space="preserve">Հացի պահարան 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B64EE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2B64EE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Պատրաստված է  16մմ հաստությամբ հղկեցված նրբատախտակից, դրսի մասից եռաշերտ լաքապատված /էկոլոգիապես մաքուր/։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Չափերը՝ 900*900*600մմ, գետնից ՝ առնվազն 200 մմ բարձրության վրա։ աշխատանքային հարթության եզրերը շրջափակվեն 1-2 մմ հաստության պլաստիկե եզրաժապավենով/ PVC/, իսկ ոչ աշխատանքային հաստության եզրագծերը՝ 04-1 մմ հաստության պլաստիկ եզրաժապավենով/ PVC/։ Բոլոր անկյունները լինեն կլորացված կամ անկյուններին ամրացված լինեն պլաստմասե կլորացված հատուկ դետալներ։Բոլոր միացումներն իրականացնել թաքնված ամրակցումներով։ Պահարանիւ վերին մասը առաջ լինի դռների մակարդակից։ Ունի 2 լամինատե պրոֆիլապատ փակվող դռներ, որոնցից յուրաքանչյուրը ամրացված է երկուական ծխնիով։ Բոլոր դռները պետք է ունենան փորովի օվալաձև բռնակներ, դռների վերևում և ներքևում լինեն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երկուական 35 մմ տրամագծով օդանցքներ/ուղղահայաց/՝ պատված պլաստմասե օղակներով/ բռնակի նման, ընդհանուր 8 հատ։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1 շարահարթակը լինի մեջտեղում, փայտից / ոչ շինարարական/, փայտերի լայնությունը լինի 30-50մմ-ից ոչ պակաս և լինեն բարձրորակ մշակված։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Հետնապատը պետք է լինի 4 մմ հաստությամբ լամինացված փայտաթելային  սալից(ԴՎՊ) և փայտի գույնի։Պահարանի կոնստրուկցիան հավաքված է փայտյա չիվիներով (шкант) և փոքր ներփորվող դետալներով /minfix/ / մեկ minfix-ի կողքը 2 հատ(шкант)։  Երաշխիքային ժամկետ առնվազն 1 տարի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Պատրաստված է  16մմ հաստությամբ հղկեցված նրբատախտակից, դրսի մասից եռաշերտ լաքապատված /էկոլոգիապես մաքուր/։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Չափերը՝ 900*900*600մմ, գետնից ՝ առնվազն 200 մմ բարձրության վրա։ աշխատանքային հարթության եզրերը շրջափակվեն 1-2 մմ հաստության պլաստիկե եզրաժապավենով/ PVC/, իսկ ոչ աշխատանքային հաստության եզրագծերը՝ 04-1 մմ հաստության պլաստիկ եզրաժապավենով/ PVC/։ Բոլոր անկյունները լինեն կլորացված կամ անկյուններին ամրացված լինեն պլաստմասե կլորացված հատուկ դետալներ։Բոլոր միացումներն իրականացնել թաքնված ամրակցումներով։ Պահարանիւ վերին մասը առաջ լինի դռների մակարդակից։ Ունի 2 լամինատե պրոֆիլապատ փակվող դռներ, որոնցից յուրաքանչյուրը ամրացված է երկուական ծխնիով։ Բոլոր դռները պետք է ունենան փորովի օվալաձև բռնակներ, դռների վերևում և ներքևում լինեն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երկուական 35 մմ տրամագծով օդանցքներ/ուղղահայաց/՝ պատված պլաստմասե օղակներով/ բռնակի նման, ընդհանուր 8 հատ։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1 շարահարթակը լինի մեջտեղում, փայտից / ոչ շինարարական/, փայտերի լայնությունը լինի 30-50մմ-ից ոչ պակաս և լինեն բարձրորակ մշակված։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Հետնապատը պետք է լինի 4 մմ հաստությամբ լամինացված փայտաթելային  սալից(ԴՎՊ) և փայտի գույնի։Պահարանի կոնստրուկցիան հավաքված է փայտյա չիվիներով (шкант) և փոքր ներփորվող դետալներով /minfix/ / մեկ minfix-ի կողքը 2 հատ(шкант)։  Երաշխիքային ժամկետ առնվազն 1 տարի</w:t>
            </w: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11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</w:rPr>
            </w:pPr>
            <w:r w:rsidRPr="002B64EE">
              <w:rPr>
                <w:rFonts w:ascii="Arial" w:hAnsi="Arial" w:cs="Arial"/>
              </w:rPr>
              <w:t>Գրասեղան մանկավարժական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200000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200000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Գրասեղան՝ չափսերը ՝1200*600*760 մմ։ Սեղանի աշխատանքային հարթության, կողապատերի/ոտքերի/հետնապատի և գզրոցի համար պետք է օգտագործվի 18մմ հաստությամբ լամինացված EO դասի ՓՏՍ։Աշխատանքային հարթության եզրերը պետք է շրջափակվեն համապատասխան հաստության պոլիմերային եզրաժապավենով/PVC կամ համարժեք/, ոչ աշխատանքային հարթության եզրերը պետք է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շրջափակվեն 04-1,0մմհաստության պոլիմերային եզրաժապավենով /PVC կամ համարժեք/։ Գրասեղանի առջևը փակվում է 18 մմ հաստությամբ նույն  EO դասի ՓՏՍ դիմապատը, որի չափսերն են՝ 1164*450*600մմ, և որը տեղադրվում է սեղանի աշխատանքային հարթության տակից, եզրին հավասար ու ամրանում է աշխատանքային հարթության եզրին /տակից/ և կողապատերի /ոտքերի/ ներսի մասին։ Կողապատերի / ոտքերի/ լայնությունը՝ 570մմ։ Կողապատերի /ոտքերի / եզրերը պետք է շրջափակվեն համապատասխան հաստության պոլիմերային եզրաժապավենով /PVC կամ համարժեք/, իսկ հատակին հպվող հատվածի եզրերի վերջնամասերին պետք է ամրացվի ոտիկներ 5-6մմ բարձրությամբ։  Գրասեղանը պետք է ունենա   երեք դարակներ համապատասխանաբար չափսերով՝ 140,140,270 մմ, հնարավոր առավելագույն խորությամբ, միասնկան փականով փակվող , անաղմուկ, որակյալ սահնակներով/ սալյասկա /։ Գրասեղանը, կողապատերը / ոտքերը/ դիմապատը , պոլիմերային եզրաժապավենները պետք է լինեն նույն՝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բնափայտի գույնի, բաց երանգի։ Դարակները պետք է ունենան օվալաձև մետաղական բռնակներ, որոնց երկարությունը պետք է լինի առնվազն 100մմ։ Միացումներն իրականացնել երաշխավորված և թաքնված ձգանների միջոցով։ Աշխատանքները պետք է կատարվեն էկոլոգիապես մաքուր և առողջության համար անվտանգ նյութից, պետք է լինի ողորկ, առանց ծլեպների։ Պետք է լինեն ամուր՝ պատրաստված մաշակայուն նյութերից, ինչը շահագործման ընթացքում ի հայտ չգալու պարագայում մատակարարը պարտավորվելու է սեղմ ժամկետներում փոխարինել մատակարարված ապրանքը և կամ կատարել համապատասխան վերազինում կամ ամրացում։Պետք է ապահովվի էսթետիկությունը, մասնավորապես՝ գունային լուծումները պետք է կատարվի հստակ գունավորմամբ, առանց արտադրական խոտանների։ Երաշխիքային ժամկետ առնվազն 1 տարի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Գրասեղան՝ չափսերը ՝1200*600*760 մմ։ Սեղանի աշխատանքային հարթության, կողապատերի/ոտքերի/հետնապատի և գզրոցի համար պետք է օգտագործվի 18մմ հաստությամբ լամինացված EO դասի ՓՏՍ։Աշխատանքային հարթության եզրերը պետք է շրջափակվեն համապատասխան հաստության պոլիմերային եզրաժապավենով/PVC կամ համարժեք/, ոչ աշխատանքային հարթության եզրերը պետք է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շրջափակվեն 04-1,0մմհաստության պոլիմերային եզրաժապավենով /PVC կամ համարժեք/։ Գրասեղանի առջևը փակվում է 18 մմ հաստությամբ նույն  EO դասի ՓՏՍ դիմապատը, որի չափսերն են՝ 1164*450*600մմ, և որը տեղադրվում է սեղանի աշխատանքային հարթության տակից, եզրին հավասար ու ամրանում է աշխատանքային հարթության եզրին /տակից/ և կողապատերի /ոտքերի/ ներսի մասին։ Կողապատերի / ոտքերի/ լայնությունը՝ 570մմ։ Կողապատերի /ոտքերի / եզրերը պետք է շրջափակվեն համապատասխան հաստության պոլիմերային եզրաժապավենով /PVC կամ համարժեք/, իսկ հատակին հպվող հատվածի եզրերի վերջնամասերին պետք է ամրացվի ոտիկներ 5-6մմ բարձրությամբ։  Գրասեղանը պետք է ունենա   երեք դարակներ համապատասխանաբար չափսերով՝ 140,140,270 մմ, հնարավոր առավելագույն խորությամբ, միասնկան փականով փակվող , անաղմուկ, որակյալ սահնակներով/ սալյասկա /։ Գրասեղանը, կողապատերը / ոտքերը/ դիմապատը , պոլիմերային եզրաժապավենները պետք է լինեն նույն՝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բնափայտի գույնի, բաց երանգի։ Դարակները պետք է ունենան օվալաձև մետաղական բռնակներ, որոնց երկարությունը պետք է լինի առնվազն 100մմ։ Միացումներն իրականացնել երաշխավորված և թաքնված ձգանների միջոցով։ Աշխատանքները պետք է կատարվեն էկոլոգիապես մաքուր և առողջության համար անվտանգ նյութից, պետք է լինի ողորկ, առանց ծլեպների։ Պետք է լինեն ամուր՝ պատրաստված մաշակայուն նյութերից, ինչը շահագործման ընթացքում ի հայտ չգալու պարագայում մատակարարը պարտավորվելու է սեղմ ժամկետներում փոխարինել մատակարարված ապրանքը և կամ կատարել համապատասխան վերազինում կամ ամրացում։Պետք է ապահովվի էսթետիկությունը, մասնավորապես՝ գունային լուծումները պետք է կատարվի հստակ գունավորմամբ, առանց արտադրական խոտանների։ Երաշխիքային ժամկետ առնվազն 1 տարի</w:t>
            </w: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</w:rPr>
            </w:pPr>
            <w:r w:rsidRPr="002B64EE">
              <w:rPr>
                <w:rFonts w:ascii="Arial" w:hAnsi="Arial" w:cs="Arial"/>
              </w:rPr>
              <w:t>Տպիչ/պատճենահանում,սկան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val="hy-AM" w:eastAsia="ru-RU"/>
              </w:rPr>
              <w:t>12</w:t>
            </w:r>
            <w:r w:rsidRPr="002B64EE">
              <w:rPr>
                <w:rFonts w:ascii="Arial" w:hAnsi="Arial" w:cs="Arial"/>
                <w:b/>
                <w:lang w:eastAsia="ru-RU"/>
              </w:rPr>
              <w:t>0</w:t>
            </w:r>
            <w:r w:rsidRPr="002B64EE">
              <w:rPr>
                <w:rFonts w:ascii="Arial" w:hAnsi="Arial" w:cs="Arial"/>
                <w:b/>
                <w:lang w:val="hy-AM" w:eastAsia="ru-RU"/>
              </w:rPr>
              <w:t>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val="hy-AM" w:eastAsia="ru-RU"/>
              </w:rPr>
              <w:t>12</w:t>
            </w:r>
            <w:r w:rsidRPr="002B64EE">
              <w:rPr>
                <w:rFonts w:ascii="Arial" w:hAnsi="Arial" w:cs="Arial"/>
                <w:b/>
                <w:lang w:eastAsia="ru-RU"/>
              </w:rPr>
              <w:t>0</w:t>
            </w:r>
            <w:r w:rsidRPr="002B64EE">
              <w:rPr>
                <w:rFonts w:ascii="Arial" w:hAnsi="Arial" w:cs="Arial"/>
                <w:b/>
                <w:lang w:val="hy-AM" w:eastAsia="ru-RU"/>
              </w:rPr>
              <w:t>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Բազմաֆունկցիոնալ լազերային սարք՝ MFP  տիպի լազեր։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Սարքն ունի պատճենահանող սարք, սկաներ, տպիչ, առավելագույն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չափը A4, գունավոր տպագրություն, սև և սպիտակ , լազերային տպագրության տեխնոլոգիա, b/w  տպագրության համար ն 3600*600 dpi, տպման արագությունը ՝ առնվազն 38 էջ մեկ րոպեում /A4/։ Էջերի քանակը ամսական առնվազն 80000, առաջին սև և սպիտակ տպագրության ժամանակը առնվազն 6,3 վրկ։Ունի ավտոմատ դուպլեքս տպագրության հնարավորություն։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Սկաների օպտիկական կետայնության խտությունը՝ առնվազն 1200*1200 dpi, սկանավորման արագությունը՝ առնվազն 29 էջ մեկ րոպեում(A4)։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Ավտոմատ թղթի մատակարարումը ՝ առնվազն 50 թերթ։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Պատճենահանման առավելագույն թույլտվությունը 600*600 dpi է։Պատճենահանման արագությունը առնվազն 38 էջ մեկ րոպեում A4, առաջին պատճենահանման ժամանակը առնվազն 7,2 վրկ , պատկերի մեծացման չափսը 25-400 %։ 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Հիշողության չափը՝ առնվազն 512 ՄԲ, պրոցեսորի հաճախականությունը՝ առնվազն 1200 ՄՀց։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Ինտերֆեյսներ USB 2.0 WiFiաջակցություն PostScript 3, PCL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5c,PCL 6, PDF: Windows, iOS, Android OS –ի համար ծրագրերի հետ աշխատելու հնարավորություն։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Էլեկտրաէներգիայի սպառում /աշխատանքի ընթացքում/ առնվազն 510 Վտ։ Տեղեկատվական էկրան՝ LCD, 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Չափերը՝ /WxHxD/ 420*323*390 մմ։ Երաշխիքային ժամկետ առնվազն 1 տարի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Բազմաֆունկցիոնալ լազերային սարք՝ MFP  տիպի լազեր։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Սարքն ունի պատճենահանող սարք, սկաներ, տպիչ, առավելագույն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չափը A4, գունավոր տպագրություն, սև և սպիտակ , լազերային տպագրության տեխնոլոգիա, b/w  տպագրության համար ն 3600*600 dpi, տպման արագությունը ՝ առնվազն 38 էջ մեկ րոպեում /A4/։ Էջերի քանակը ամսական առնվազն 80000, առաջին սև և սպիտակ տպագրության ժամանակը առնվազն 6,3 վրկ։Ունի ավտոմատ դուպլեքս տպագրության հնարավորություն։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Սկաների օպտիկական կետայնության խտությունը՝ առնվազն 1200*1200 dpi, սկանավորման արագությունը՝ առնվազն 29 էջ մեկ րոպեում(A4)։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Ավտոմատ թղթի մատակարարումը ՝ առնվազն 50 թերթ։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Պատճենահանման առավելագույն թույլտվությունը 600*600 dpi է։Պատճենահանման արագությունը առնվազն 38 էջ մեկ րոպեում A4, առաջին պատճենահանման ժամանակը առնվազն 7,2 վրկ , պատկերի մեծացման չափսը 25-400 %։ 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Հիշողության չափը՝ առնվազն 512 ՄԲ, պրոցեսորի հաճախականությունը՝ առնվազն 1200 ՄՀց։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Ինտերֆեյսներ USB 2.0 WiFiաջակցություն PostScript 3, PCL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5c,PCL 6, PDF: Windows, iOS, Android OS –ի համար ծրագրերի հետ աշխատելու հնարավորություն։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Էլեկտրաէներգիայի սպառում /աշխատանքի ընթացքում/ առնվազն 510 Վտ։ Տեղեկատվական էկրան՝ LCD, 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Չափերը՝ /WxHxD/ 420*323*390 մմ։ Երաշխիքային ժամկետ առնվազն 1 տարի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14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</w:rPr>
            </w:pPr>
            <w:r w:rsidRPr="002B64EE">
              <w:rPr>
                <w:rFonts w:ascii="Arial" w:hAnsi="Arial" w:cs="Arial"/>
              </w:rPr>
              <w:t>լվացարան խոհանոցի մեկտեղանոց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45000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45000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Պահարանը պատրաստված է 18մմ հաստությամբ լամինացված ՓՏՍ-ից։ Չափերը՝ 550*550*830մմ /Ե*Լ*Բ/, իսկ լվացարանի չափերը՝ 450*450*350մմ /Ե*Լ*Խ, լվացարանը պատրաստված է 18/10 AISI 304 մարկայի չժանգոտվող պողպատից։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Պահարանը դիմացից փակվում է 18մմ հաստությամբ լամինացված ՓՏՍ-ից պատրաստված մեկ դռնով, որը ամրացված է 2-ական ծխնիով և ունի օվալաձև բռնակ։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Աշխատանքային հարթության եզրերըբ կշրջափակվեն 1-2մմ հաստության պլաստիկե եզրաժապավենով(PVC), իսկ ոչ աշխատանքային հարթության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եզրագծերը՝ 0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4-1,0 մմ հաստության պլաստիկ  եզրաժապավենով(PVC)։Բոլոր միացումներն </w:t>
            </w:r>
            <w:r w:rsidRPr="002B64EE">
              <w:rPr>
                <w:rFonts w:ascii="Arial" w:hAnsi="Arial" w:cs="Arial"/>
                <w:i/>
                <w:sz w:val="20"/>
                <w:szCs w:val="20"/>
                <w:lang w:val="hy-AM"/>
              </w:rPr>
              <w:t xml:space="preserve">իրականացնել թաքնված ամրակցումներով։ Պահարանը ամբողջ պարագծով պետք է ունենա շրջանակաձև 100մմ բարձրությամբ ոտքեր, որոնց հատակին հպվող հատվածի եզրերի վերջնամասերին , տակից պետք է ամրացվի պլաստիկե մուգ գույնի  տակդիրներ՝ 8մմ հաստությամբ։Գույնը համաձայնեցնել պատվիրատուի հետ։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Երաշխիքային ժամկետ առնվազն 1 տարի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Պահարանը պատրաստված է 18մմ հաստությամբ լամինացված ՓՏՍ-ից։ Չափերը՝ 550*550*830մմ /Ե*Լ*Բ/, իսկ լվացարանի չափերը՝ 450*450*350մմ /Ե*Լ*Խ, լվացարանը պատրաստված է 18/10 AISI 304 մարկայի չժանգոտվող պողպատից։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Պահարանը դիմացից փակվում է 18մմ հաստությամբ լամինացված ՓՏՍ-ից պատրաստված մեկ դռնով, որը ամրացված է 2-ական ծխնիով և ունի օվալաձև բռնակ։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Աշխատանքային հարթության եզրերըբ կշրջափակվեն 1-2մմ հաստության պլաստիկե եզրաժապավենով(PVC), իսկ ոչ աշխատանքային հարթության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եզրագծերը՝ 0</w:t>
            </w:r>
          </w:p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4-1,0 մմ հաստության պլաստիկ  եզրաժապավենով(PVC)։Բոլոր միացումներն </w:t>
            </w:r>
            <w:r w:rsidRPr="002B64EE">
              <w:rPr>
                <w:rFonts w:ascii="Arial" w:hAnsi="Arial" w:cs="Arial"/>
                <w:i/>
                <w:sz w:val="20"/>
                <w:szCs w:val="20"/>
                <w:lang w:val="hy-AM"/>
              </w:rPr>
              <w:t xml:space="preserve">իրականացնել թաքնված ամրակցումներով։ Պահարանը ամբողջ պարագծով պետք է ունենա շրջանակաձև 100մմ բարձրությամբ ոտքեր, որոնց հատակին հպվող հատվածի եզրերի վերջնամասերին , տակից պետք է ամրացվի պլաստիկե մուգ գույնի  տակդիրներ՝ 8մմ հաստությամբ։Գույնը համաձայնեցնել պատվիրատուի հետ։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Երաշխիքային ժամկետ առնվազն 1 տարի</w:t>
            </w:r>
          </w:p>
        </w:tc>
      </w:tr>
      <w:tr w:rsidR="00F47CC5" w:rsidRPr="00F47CC5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15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</w:rPr>
            </w:pPr>
            <w:r w:rsidRPr="002B64EE">
              <w:rPr>
                <w:rFonts w:ascii="Arial" w:hAnsi="Arial" w:cs="Arial"/>
              </w:rPr>
              <w:t>սեղան մանկական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175000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175000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Գույները և չափերը՝ ՀՀ Առողջապահության նախարարի 12</w:t>
            </w:r>
            <w:r w:rsidRPr="002B64E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02</w:t>
            </w:r>
            <w:r w:rsidRPr="002B64E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2024թ</w:t>
            </w:r>
            <w:r w:rsidRPr="002B64E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 N50Ն հրամանի պահանջներով նշված չափերին համապատասխան,մնացած չափսերը և արտաքին տեսքի լուծումները համաձայնեցնել մատակարարի հետ: Մանկական սեղանը պետք է պատրաստված լինի էկոլոգիապես մաքուր և առողջության համար անվտանգ նյութից, պետք է լինի լավ հղկված, ողորկ , առանց ծլեպների, էկոլոգիապես մաքուր և առողջության համար անվտանգ նյութերով։անկյունները պետք է լինեն կլորացված կամ անկյուններին ամրացվեն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պոլիմերային կամ  ռետինե ՝ անվտանգությունն ապահովող հատուկ դետալներ։ ։ Պետք է լինեն ամուր՝ պատրաստված մաշակայուն նյութերից, ինչը շահագործման ընթացքում ի հայտ չգալու պարագայում մատակարարը պարտավորվելու է սեղմ ժամկետներում փոխարինել մատակարարված ապրանքը և կամ կատարել համապատասխան վերազինում կամ ամրացում։ ։ Պետք է ապահովվի էսթետիկությունը,  մասնավորապես գունավորումը և կամ նկարազարդումը պետք է կատարվի որակյալ , հստակ գունավորմամբ, առանց արտադրական խոտանների։Մատակարարվող գույքը պետք է լինի համապատասխան հասակային խմբի չափսային պահանջներով։Մետաղական հիմնակմախքով մանկական սեղանի չափսերն են՝ 1000*700*510մմ։ Սեղանի աշխատանքային հարթության համար  պետք է  օգտագործվի լամինացված Eօդասի ՓՏՍ ՝ 18մմ հաստությամբ։ Լամինացված ՓՏՍ EO դասի աշխատանքային հարթության եզրերը պետք է լինեն հղկված, մշակված և ողորկ առանց ծլեպների, շրջափակվեն համապատասխան հաստության պլաստիկ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եզրաժապավենով,/ օրինակ PVC կամ համարժեք։Բոլոր անկյունները պետք է կլորացվեն կամ անկյուններին ամրացվեն պոլիմերային կամ ռետինե կլորացված հատուկ դետալներ։Սեղանի կնախքը պատրաստված է ՝25*25*2,0մմ չափսի մետաղական քառանկյուն խողովակներից,կմախքի արտաքին չափսերը՝800*600*461մմ, որին զոդման միջոցովամրացվում են 20*20*2,0մմ տրամաչափի քառանկյուն խողովակից չորս մետաղական ոտքերը, որոնք էլ զոդման եղանակով շրջանաձև կապով միացվում են իրար հետ 15*15*2,0մմ տրամաչափի քառանկյուն խողովակով։Ոտքերը պետք է ծցանված լինեն պլաստիկե խցաններով՝ 6 մմ հաստությամբ։Վերոգրյալ չափերը պետք է համապատասխանեն համապատասխան տարիքային խմբի համար պատրաստվող աթոռների չափսերին։ Երաշխիքային ժամկետ առնվազն 1 տարի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Գույները և չափերը՝ ՀՀ Առողջապահության նախարարի 12</w:t>
            </w:r>
            <w:r w:rsidRPr="002B64E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02</w:t>
            </w:r>
            <w:r w:rsidRPr="002B64E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2024թ</w:t>
            </w:r>
            <w:r w:rsidRPr="002B64E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 xml:space="preserve"> N50Ն հրամանի պահանջներով նշված չափերին համապատասխան,մնացած չափսերը և արտաքին տեսքի լուծումները համաձայնեցնել մատակարարի հետ: Մանկական սեղանը պետք է պատրաստված լինի էկոլոգիապես մաքուր և առողջության համար անվտանգ նյութից, պետք է լինի լավ հղկված, ողորկ , առանց ծլեպների, էկոլոգիապես մաքուր և առողջության համար անվտանգ նյութերով։անկյունները պետք է լինեն կլորացված կամ անկյուններին ամրացվեն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 xml:space="preserve">պոլիմերային կամ  ռետինե ՝ անվտանգությունն ապահովող հատուկ դետալներ։ ։ Պետք է լինեն ամուր՝ պատրաստված մաշակայուն նյութերից, ինչը շահագործման ընթացքում ի հայտ չգալու պարագայում մատակարարը պարտավորվելու է սեղմ ժամկետներում փոխարինել մատակարարված ապրանքը և կամ կատարել համապատասխան վերազինում կամ ամրացում։ ։ Պետք է ապահովվի էսթետիկությունը,  մասնավորապես գունավորումը և կամ նկարազարդումը պետք է կատարվի որակյալ , հստակ գունավորմամբ, առանց արտադրական խոտանների։Մատակարարվող գույքը պետք է լինի համապատասխան հասակային խմբի չափսային պահանջներով։Մետաղական հիմնակմախքով մանկական սեղանի չափսերն են՝ 1000*700*510մմ։ Սեղանի աշխատանքային հարթության համար  պետք է  օգտագործվի լամինացված Eօդասի ՓՏՍ ՝ 18մմ հաստությամբ։ Լամինացված ՓՏՍ EO դասի աշխատանքային հարթության եզրերը պետք է լինեն հղկված, մշակված և ողորկ առանց ծլեպների, շրջափակվեն համապատասխան հաստության պլաստիկ 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եզրաժապավենով,/ օրինակ PVC կամ համարժեք։Բոլոր անկյունները պետք է կլորացվեն կամ անկյուններին ամրացվեն պոլիմերային կամ ռետինե կլորացված հատուկ դետալներ։Սեղանի կնախքը պատրաստված է ՝25*25*2,0մմ չափսի մետաղական քառանկյուն խողովակներից,կմախքի արտաքին չափսերը՝800*600*461մմ, որին զոդման միջոցովամրացվում են 20*20*2,0մմ տրամաչափի քառանկյուն խողովակից չորս մետաղական ոտքերը, որոնք էլ զոդման եղանակով շրջանաձև կապով միացվում են իրար հետ 15*15*2,0մմ տրամաչափի քառանկյուն խողովակով։Ոտքերը պետք է ծցանված լինեն պլաստիկե խցաններով՝ 6 մմ հաստությամբ։Վերոգրյալ չափերը պետք է համապատասխանեն համապատասխան տարիքային խմբի համար պատրաստվող աթոռների չափսերին։ Երաշխիքային ժամկետ առնվազն 1 տարի</w:t>
            </w:r>
          </w:p>
        </w:tc>
      </w:tr>
      <w:tr w:rsidR="00F47CC5" w:rsidRPr="00B64470" w:rsidTr="00F47CC5">
        <w:trPr>
          <w:trHeight w:val="182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9029E5" w:rsidRDefault="009029E5" w:rsidP="009029E5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17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7CC5" w:rsidRPr="002B64EE" w:rsidRDefault="00F47CC5" w:rsidP="00F47CC5">
            <w:pPr>
              <w:pStyle w:val="21"/>
              <w:spacing w:line="240" w:lineRule="auto"/>
              <w:rPr>
                <w:rFonts w:ascii="Arial" w:hAnsi="Arial" w:cs="Arial"/>
              </w:rPr>
            </w:pPr>
            <w:r w:rsidRPr="002B64EE">
              <w:rPr>
                <w:rFonts w:ascii="Arial" w:hAnsi="Arial" w:cs="Arial"/>
              </w:rPr>
              <w:t>գրատախտակ</w:t>
            </w:r>
          </w:p>
        </w:tc>
        <w:tc>
          <w:tcPr>
            <w:tcW w:w="709" w:type="dxa"/>
            <w:gridSpan w:val="2"/>
          </w:tcPr>
          <w:p w:rsidR="00F47CC5" w:rsidRPr="00024F3E" w:rsidRDefault="00F47CC5" w:rsidP="00F47CC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F47CC5" w:rsidRPr="002B64EE" w:rsidRDefault="00F47CC5" w:rsidP="00F47CC5">
            <w:pPr>
              <w:rPr>
                <w:rFonts w:ascii="Arial" w:hAnsi="Arial" w:cs="Arial"/>
                <w:sz w:val="20"/>
                <w:szCs w:val="20"/>
              </w:rPr>
            </w:pPr>
            <w:r w:rsidRPr="002B64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22000</w:t>
            </w:r>
          </w:p>
        </w:tc>
        <w:tc>
          <w:tcPr>
            <w:tcW w:w="992" w:type="dxa"/>
            <w:gridSpan w:val="3"/>
          </w:tcPr>
          <w:p w:rsidR="00F47CC5" w:rsidRPr="002B64EE" w:rsidRDefault="00F47CC5" w:rsidP="00F47CC5">
            <w:pPr>
              <w:pStyle w:val="21"/>
              <w:spacing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B64EE">
              <w:rPr>
                <w:rFonts w:ascii="Arial" w:hAnsi="Arial" w:cs="Arial"/>
                <w:b/>
                <w:lang w:eastAsia="ru-RU"/>
              </w:rPr>
              <w:t>22000</w:t>
            </w:r>
          </w:p>
        </w:tc>
        <w:tc>
          <w:tcPr>
            <w:tcW w:w="2693" w:type="dxa"/>
            <w:gridSpan w:val="9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t>Ֆլիպչարտ գրատախտակ՝մարկերային, ալյումինե կամ համարժեք շրջանակով, շարժական ոտքերով , հենակով և անիվներով։Որակյալ, առանց առանց արտադրական խոտանների և թերությունների։Չա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փսերը՝ 500*550*2000մմ կամ 900*1200*2000մմ։Գրասենյակային պատկերակալ՝նոթատետրի շրջելության սկզբունքով թղթի կամ թղթերի փաթեթի համար ամրակներով մագնիսամարկերային գրատախտակ, հավաքածուի մեջ պետք է լինի առնվազն երկու մարկեր և մեկ ջնջոց։Պետք է լինեն ամուր պատրաստված մաշակայուն նյութերից, ինչը շահագործման ընթացքում ի հայտ չգալու պարագայում մատակարարը պարտավորվելու է սեղմ ժամկետներում փոխարինել մատակարարված ապրանքը և կամ կատարել համապատասխան վերազինում կամ ամրացում։։ Պետք է ապահովի էրգոնոմիկությունը, այսինքն ՝ մատակարարվող գույքը պետք է լինի հարմարավետ՝ ըստ նպատակային նշանակության շահագործման  ժամանակ Երաշխիքային ժամկետ առնվազն 1 տարի</w:t>
            </w:r>
          </w:p>
        </w:tc>
        <w:tc>
          <w:tcPr>
            <w:tcW w:w="2694" w:type="dxa"/>
            <w:gridSpan w:val="10"/>
          </w:tcPr>
          <w:p w:rsidR="00F47CC5" w:rsidRPr="002B64EE" w:rsidRDefault="00F47CC5" w:rsidP="00993CA8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Ֆլիպչարտ գրատախտակ՝մարկերային, ալյումինե կամ համարժեք շրջանակով, շարժական ոտքերով , հենակով և անիվներով։Որակյալ, առանց առանց արտադրական խոտանների և թերությունների։Չա</w:t>
            </w:r>
            <w:r w:rsidRPr="002B64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փսերը՝ 500*550*2000մմ կամ 900*1200*2000մմ։Գրասենյակային պատկերակալ՝նոթատետրի շրջելության սկզբունքով թղթի կամ թղթերի փաթեթի համար ամրակներով մագնիսամարկերային գրատախտակ, հավաքածուի մեջ պետք է լինի առնվազն երկու մարկեր և մեկ ջնջոց։Պետք է լինեն ամուր պատրաստված մաշակայուն նյութերից, ինչը շահագործման ընթացքում ի հայտ չգալու պարագայում մատակարարը պարտավորվելու է սեղմ ժամկետներում փոխարինել մատակարարված ապրանքը և կամ կատարել համապատասխան վերազինում կամ ամրացում։։ Պետք է ապահովի էրգոնոմիկությունը, այսինքն ՝ մատակարարվող գույքը պետք է լինի հարմարավետ՝ ըստ նպատակային նշանակության շահագործման  ժամանակ Երաշխիքային ժամկետ առնվազն 1 տարի</w:t>
            </w:r>
          </w:p>
        </w:tc>
      </w:tr>
      <w:tr w:rsidR="00F47CC5" w:rsidRPr="00B64470" w:rsidTr="000554F7">
        <w:trPr>
          <w:trHeight w:val="169"/>
        </w:trPr>
        <w:tc>
          <w:tcPr>
            <w:tcW w:w="11532" w:type="dxa"/>
            <w:gridSpan w:val="37"/>
            <w:shd w:val="clear" w:color="auto" w:fill="99CCFF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</w:pPr>
          </w:p>
        </w:tc>
      </w:tr>
      <w:tr w:rsidR="00F47CC5" w:rsidRPr="00B64470" w:rsidTr="000554F7">
        <w:trPr>
          <w:trHeight w:val="137"/>
        </w:trPr>
        <w:tc>
          <w:tcPr>
            <w:tcW w:w="5919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Կիրառված գնմանընթացակարգը և դրաընտրությանհիմնավորումը</w:t>
            </w:r>
          </w:p>
        </w:tc>
        <w:tc>
          <w:tcPr>
            <w:tcW w:w="5613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F47CC5" w:rsidRPr="00993CA8" w:rsidRDefault="00993CA8" w:rsidP="00993C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Հայաստանի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Հանրապետության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օրենքի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22 –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րդ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հոդվածի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1-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ին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մասով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, 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Հայաստանի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Հանրապետության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կառավարության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04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մայիս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2017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թվականի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թիվ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526-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ն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որոշման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80-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րդ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կետով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: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Գնման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առարկայի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գինը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գերազանցում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է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գնումների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բազային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  <w:t xml:space="preserve"> </w:t>
            </w:r>
            <w:r w:rsidRPr="00993CA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միավորը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։</w:t>
            </w:r>
          </w:p>
        </w:tc>
      </w:tr>
      <w:tr w:rsidR="00F47CC5" w:rsidRPr="00B64470" w:rsidTr="000554F7">
        <w:trPr>
          <w:trHeight w:val="196"/>
        </w:trPr>
        <w:tc>
          <w:tcPr>
            <w:tcW w:w="11532" w:type="dxa"/>
            <w:gridSpan w:val="37"/>
            <w:tcBorders>
              <w:bottom w:val="single" w:sz="8" w:space="0" w:color="auto"/>
            </w:tcBorders>
            <w:shd w:val="clear" w:color="auto" w:fill="99CCFF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es-ES" w:eastAsia="ru-RU"/>
              </w:rPr>
            </w:pPr>
          </w:p>
        </w:tc>
      </w:tr>
      <w:tr w:rsidR="00F47CC5" w:rsidRPr="00024F3E" w:rsidTr="000554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854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Հրավեր ուղարկելու կամհրապարակելուամսաթիվը</w:t>
            </w:r>
          </w:p>
        </w:tc>
        <w:tc>
          <w:tcPr>
            <w:tcW w:w="298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F47CC5" w:rsidRPr="00993CA8" w:rsidRDefault="007A63DD" w:rsidP="007A63D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13</w:t>
            </w:r>
            <w:r w:rsidR="00F47CC5"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11</w:t>
            </w:r>
            <w:r w:rsidR="00F47CC5"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  <w:t>.202</w:t>
            </w:r>
            <w:r w:rsidR="00993CA8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5</w:t>
            </w:r>
          </w:p>
        </w:tc>
      </w:tr>
      <w:tr w:rsidR="00F47CC5" w:rsidRPr="00024F3E" w:rsidTr="000554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780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u w:val="single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Հ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  <w:t>րավերումկատարվածփոփոխություններ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ի ամսաթիվը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F47CC5" w:rsidRPr="00024F3E" w:rsidTr="000554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780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29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F47CC5" w:rsidRPr="00024F3E" w:rsidTr="000554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80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Հրավերիվերաբերյալպարզաբանումներիամսաթիվը</w:t>
            </w: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Հարցարդմանստացման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Պարզաբանման</w:t>
            </w:r>
          </w:p>
        </w:tc>
      </w:tr>
      <w:tr w:rsidR="00F47CC5" w:rsidRPr="00024F3E" w:rsidTr="000554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805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F47CC5" w:rsidRPr="00024F3E" w:rsidTr="000554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80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CC5" w:rsidRPr="00024F3E" w:rsidRDefault="00F47CC5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F47CC5" w:rsidRPr="00024F3E" w:rsidTr="000554F7">
        <w:trPr>
          <w:trHeight w:val="54"/>
        </w:trPr>
        <w:tc>
          <w:tcPr>
            <w:tcW w:w="11532" w:type="dxa"/>
            <w:gridSpan w:val="37"/>
            <w:shd w:val="clear" w:color="auto" w:fill="99CCFF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F47CC5" w:rsidRPr="00024F3E" w:rsidTr="00E27F47">
        <w:trPr>
          <w:trHeight w:val="605"/>
        </w:trPr>
        <w:tc>
          <w:tcPr>
            <w:tcW w:w="1751" w:type="dxa"/>
            <w:gridSpan w:val="3"/>
            <w:vMerge w:val="restart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lastRenderedPageBreak/>
              <w:t>Հ/Հ</w:t>
            </w:r>
          </w:p>
        </w:tc>
        <w:tc>
          <w:tcPr>
            <w:tcW w:w="4134" w:type="dxa"/>
            <w:gridSpan w:val="13"/>
            <w:vMerge w:val="restart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Մասնակցիանվանումը</w:t>
            </w:r>
          </w:p>
        </w:tc>
        <w:tc>
          <w:tcPr>
            <w:tcW w:w="5647" w:type="dxa"/>
            <w:gridSpan w:val="21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Յուրաքանչյուրմասնակցիհայտով, ներառյալմիաժամանակյաբանակցություններիկազմակերպմանարդյունքումներկայացվածգինը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 /ՀՀ դրամ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F47CC5" w:rsidRPr="00024F3E" w:rsidTr="00ED4B0D">
        <w:trPr>
          <w:trHeight w:val="365"/>
        </w:trPr>
        <w:tc>
          <w:tcPr>
            <w:tcW w:w="1751" w:type="dxa"/>
            <w:gridSpan w:val="3"/>
            <w:vMerge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134" w:type="dxa"/>
            <w:gridSpan w:val="13"/>
            <w:vMerge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41" w:type="dxa"/>
            <w:gridSpan w:val="9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Գիննառանց ԱԱՀ</w:t>
            </w:r>
          </w:p>
        </w:tc>
        <w:tc>
          <w:tcPr>
            <w:tcW w:w="2072" w:type="dxa"/>
            <w:gridSpan w:val="9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Ընդհանուր</w:t>
            </w:r>
          </w:p>
        </w:tc>
      </w:tr>
      <w:tr w:rsidR="00F47CC5" w:rsidRPr="00024F3E" w:rsidTr="00E27F47">
        <w:trPr>
          <w:trHeight w:val="83"/>
        </w:trPr>
        <w:tc>
          <w:tcPr>
            <w:tcW w:w="1751" w:type="dxa"/>
            <w:gridSpan w:val="3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Չափաբաժին 1</w:t>
            </w:r>
          </w:p>
        </w:tc>
        <w:tc>
          <w:tcPr>
            <w:tcW w:w="9781" w:type="dxa"/>
            <w:gridSpan w:val="34"/>
            <w:shd w:val="clear" w:color="auto" w:fill="auto"/>
          </w:tcPr>
          <w:p w:rsidR="00F47CC5" w:rsidRPr="00024F3E" w:rsidRDefault="00F47CC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7A63DD" w:rsidRPr="00024F3E" w:rsidTr="00B3324D">
        <w:trPr>
          <w:trHeight w:val="689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after="0"/>
              <w:ind w:left="36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«ԱՄԷ Գրուպ» ՍՊԸ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220000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pStyle w:val="ad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220000</w:t>
            </w:r>
          </w:p>
        </w:tc>
      </w:tr>
      <w:tr w:rsidR="007A63DD" w:rsidRPr="00024F3E" w:rsidTr="00B3324D">
        <w:trPr>
          <w:trHeight w:val="47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«ԱՄԷ Գրուպ» ՍՊԸ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105000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105000</w:t>
            </w:r>
          </w:p>
        </w:tc>
      </w:tr>
      <w:tr w:rsidR="007A63DD" w:rsidRPr="00024F3E" w:rsidTr="00B3324D">
        <w:trPr>
          <w:trHeight w:val="47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«ԱՄԷ Գրուպ» ՍՊԸ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40000</w:t>
            </w:r>
          </w:p>
        </w:tc>
      </w:tr>
      <w:tr w:rsidR="007A63DD" w:rsidRPr="00024F3E" w:rsidTr="00B3324D">
        <w:trPr>
          <w:trHeight w:val="47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4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«ԱՄԷ Գրուպ» ՍՊԸ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12000</w:t>
            </w:r>
          </w:p>
        </w:tc>
      </w:tr>
      <w:tr w:rsidR="007A63DD" w:rsidRPr="00024F3E" w:rsidTr="00B3324D">
        <w:trPr>
          <w:trHeight w:val="47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«ԱՄԷ Գրուպ» ՍՊԸ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23000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23000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4134" w:type="dxa"/>
            <w:gridSpan w:val="13"/>
          </w:tcPr>
          <w:p w:rsidR="007A63DD" w:rsidRPr="0065352C" w:rsidRDefault="007A63DD" w:rsidP="007D3C77">
            <w:pPr>
              <w:rPr>
                <w:lang w:val="hy-AM"/>
              </w:rPr>
            </w:pPr>
            <w:r>
              <w:rPr>
                <w:lang w:val="hy-AM"/>
              </w:rPr>
              <w:t>ԱՁ Գուրգեն Վիգենի Հովսեփյան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82000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82000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vMerge w:val="restart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«ԱՄԷ Գրուպ» ՍՊԸ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28000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28000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vMerge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4134" w:type="dxa"/>
            <w:gridSpan w:val="13"/>
          </w:tcPr>
          <w:p w:rsidR="007A63DD" w:rsidRPr="008417F4" w:rsidRDefault="007A63DD" w:rsidP="007D3C77">
            <w:r w:rsidRPr="0065352C">
              <w:t>ԱՁ Գուրգեն Վիգենի Հովսեփյան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35000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35000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9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65352C">
              <w:t>ԱՁ Գուրգեն Վիգենի Հովսեփյան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260000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260000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10</w:t>
            </w:r>
          </w:p>
        </w:tc>
        <w:tc>
          <w:tcPr>
            <w:tcW w:w="4134" w:type="dxa"/>
            <w:gridSpan w:val="13"/>
          </w:tcPr>
          <w:p w:rsidR="007A63DD" w:rsidRPr="0065352C" w:rsidRDefault="007A63DD" w:rsidP="007D3C77">
            <w:pPr>
              <w:rPr>
                <w:lang w:val="hy-AM"/>
              </w:rPr>
            </w:pPr>
            <w:r w:rsidRPr="0065352C">
              <w:rPr>
                <w:lang w:val="hy-AM"/>
              </w:rPr>
              <w:t>ԱՁ Գուրգեն Վիգենի Հովսեփյան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70000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70000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11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65352C">
              <w:t>ԱՁ Գուրգեն Վիգենի Հովսեփյան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200000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13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«ԱՄԷ Գրուպ» ՍՊԸ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119000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119000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vMerge w:val="restart"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14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«ԱՄԷ Գրուպ» ՍՊԸ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43000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43000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vMerge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4134" w:type="dxa"/>
            <w:gridSpan w:val="13"/>
          </w:tcPr>
          <w:p w:rsidR="007A63DD" w:rsidRPr="008417F4" w:rsidRDefault="007A63DD" w:rsidP="007D3C77">
            <w:r w:rsidRPr="0065352C">
              <w:t>ԱՁ Գուրգեն Վիգենի Հովսեփյան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45000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45000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15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65352C">
              <w:t>ԱՁ Գուրգեն Վիգենի Հովսեփյան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175000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175000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17</w:t>
            </w:r>
          </w:p>
        </w:tc>
        <w:tc>
          <w:tcPr>
            <w:tcW w:w="4134" w:type="dxa"/>
            <w:gridSpan w:val="13"/>
          </w:tcPr>
          <w:p w:rsidR="007A63DD" w:rsidRDefault="007A63DD" w:rsidP="007D3C77">
            <w:r w:rsidRPr="008417F4">
              <w:t>«ԱՄԷ Գրուպ» ՍՊԸ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16000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16000</w:t>
            </w:r>
          </w:p>
        </w:tc>
      </w:tr>
      <w:tr w:rsidR="007A63DD" w:rsidRPr="00024F3E" w:rsidTr="00B3324D">
        <w:trPr>
          <w:trHeight w:val="952"/>
        </w:trPr>
        <w:tc>
          <w:tcPr>
            <w:tcW w:w="1751" w:type="dxa"/>
            <w:gridSpan w:val="3"/>
            <w:shd w:val="clear" w:color="auto" w:fill="auto"/>
          </w:tcPr>
          <w:p w:rsidR="007A63DD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17</w:t>
            </w:r>
          </w:p>
        </w:tc>
        <w:tc>
          <w:tcPr>
            <w:tcW w:w="4134" w:type="dxa"/>
            <w:gridSpan w:val="13"/>
          </w:tcPr>
          <w:p w:rsidR="007A63DD" w:rsidRPr="008417F4" w:rsidRDefault="007A63DD" w:rsidP="007D3C77">
            <w:r w:rsidRPr="0065352C">
              <w:t>ԱՁ Գուրգեն Վիգենի Հովսեփյան</w:t>
            </w: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22000</w:t>
            </w: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8F74E3" w:rsidRDefault="007A63DD" w:rsidP="007D3C7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8F74E3">
              <w:rPr>
                <w:rFonts w:ascii="Arial" w:hAnsi="Arial" w:cs="Arial"/>
                <w:sz w:val="20"/>
                <w:szCs w:val="20"/>
                <w:lang w:val="hy-AM"/>
              </w:rPr>
              <w:t>22000</w:t>
            </w:r>
          </w:p>
        </w:tc>
      </w:tr>
      <w:tr w:rsidR="007A63DD" w:rsidRPr="00024F3E" w:rsidTr="00B3324D">
        <w:trPr>
          <w:trHeight w:val="47"/>
        </w:trPr>
        <w:tc>
          <w:tcPr>
            <w:tcW w:w="1751" w:type="dxa"/>
            <w:gridSpan w:val="3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4134" w:type="dxa"/>
            <w:gridSpan w:val="13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24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</w:tr>
      <w:tr w:rsidR="007A63DD" w:rsidRPr="00024F3E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7A63DD" w:rsidRPr="00024F3E" w:rsidTr="000554F7">
        <w:tc>
          <w:tcPr>
            <w:tcW w:w="1153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7A63DD" w:rsidRPr="00024F3E" w:rsidTr="000554F7">
        <w:tc>
          <w:tcPr>
            <w:tcW w:w="2303" w:type="dxa"/>
            <w:gridSpan w:val="4"/>
            <w:vMerge w:val="restart"/>
            <w:shd w:val="clear" w:color="auto" w:fill="auto"/>
          </w:tcPr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  <w:p w:rsidR="007A63DD" w:rsidRPr="009029E5" w:rsidRDefault="007A63DD" w:rsidP="007D3C77">
            <w:pPr>
              <w:widowControl w:val="0"/>
              <w:spacing w:before="0" w:after="0"/>
              <w:ind w:left="36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166" w:type="dxa"/>
            <w:gridSpan w:val="4"/>
            <w:vMerge w:val="restart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Մասնակցիանվանումը</w:t>
            </w:r>
          </w:p>
        </w:tc>
        <w:tc>
          <w:tcPr>
            <w:tcW w:w="8063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(բավարարկամանբավարար)</w:t>
            </w:r>
          </w:p>
        </w:tc>
      </w:tr>
      <w:tr w:rsidR="007A63DD" w:rsidRPr="00024F3E" w:rsidTr="003D275E">
        <w:tc>
          <w:tcPr>
            <w:tcW w:w="23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Հրավերովպահանջվողփաստաթղթերիառկայությունը</w:t>
            </w:r>
          </w:p>
        </w:tc>
        <w:tc>
          <w:tcPr>
            <w:tcW w:w="202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024F3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r w:rsidRPr="00024F3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8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7A63DD" w:rsidRPr="00024F3E" w:rsidTr="003D275E">
        <w:trPr>
          <w:trHeight w:val="259"/>
        </w:trPr>
        <w:tc>
          <w:tcPr>
            <w:tcW w:w="23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8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7A63DD" w:rsidRPr="00024F3E" w:rsidTr="003D275E">
        <w:trPr>
          <w:trHeight w:val="40"/>
        </w:trPr>
        <w:tc>
          <w:tcPr>
            <w:tcW w:w="23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1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8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7A63DD" w:rsidRPr="00024F3E" w:rsidTr="000554F7">
        <w:trPr>
          <w:trHeight w:val="331"/>
        </w:trPr>
        <w:tc>
          <w:tcPr>
            <w:tcW w:w="3469" w:type="dxa"/>
            <w:gridSpan w:val="8"/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Այլտեղեկություններ</w:t>
            </w:r>
          </w:p>
        </w:tc>
        <w:tc>
          <w:tcPr>
            <w:tcW w:w="8063" w:type="dxa"/>
            <w:gridSpan w:val="29"/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Ծանոթություն` </w:t>
            </w:r>
          </w:p>
        </w:tc>
      </w:tr>
      <w:tr w:rsidR="007A63DD" w:rsidRPr="00024F3E" w:rsidTr="000554F7">
        <w:trPr>
          <w:trHeight w:val="289"/>
        </w:trPr>
        <w:tc>
          <w:tcPr>
            <w:tcW w:w="11532" w:type="dxa"/>
            <w:gridSpan w:val="37"/>
            <w:tcBorders>
              <w:bottom w:val="single" w:sz="8" w:space="0" w:color="auto"/>
            </w:tcBorders>
            <w:shd w:val="clear" w:color="auto" w:fill="99CCFF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7A63DD" w:rsidRPr="00024F3E" w:rsidTr="000554F7">
        <w:trPr>
          <w:trHeight w:val="346"/>
        </w:trPr>
        <w:tc>
          <w:tcPr>
            <w:tcW w:w="652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Ընտրվածմասնակցիորոշմանամսաթիվը</w:t>
            </w:r>
          </w:p>
        </w:tc>
        <w:tc>
          <w:tcPr>
            <w:tcW w:w="5003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7A63DD" w:rsidRPr="007A63DD" w:rsidRDefault="007A63DD" w:rsidP="00F47CC5">
            <w:pPr>
              <w:spacing w:before="0" w:after="0" w:line="256" w:lineRule="auto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11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5</w:t>
            </w:r>
          </w:p>
        </w:tc>
      </w:tr>
      <w:tr w:rsidR="007A63DD" w:rsidRPr="00024F3E" w:rsidTr="000554F7">
        <w:trPr>
          <w:trHeight w:val="92"/>
        </w:trPr>
        <w:tc>
          <w:tcPr>
            <w:tcW w:w="6529" w:type="dxa"/>
            <w:gridSpan w:val="20"/>
            <w:vMerge w:val="restart"/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Անգործությանժամկետիսկիզբ</w:t>
            </w:r>
          </w:p>
        </w:tc>
        <w:tc>
          <w:tcPr>
            <w:tcW w:w="18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Անգործությանժամկետիավարտ</w:t>
            </w:r>
          </w:p>
        </w:tc>
      </w:tr>
      <w:tr w:rsidR="007A63DD" w:rsidRPr="00024F3E" w:rsidTr="000554F7">
        <w:trPr>
          <w:trHeight w:val="92"/>
        </w:trPr>
        <w:tc>
          <w:tcPr>
            <w:tcW w:w="6529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25․11․2025</w:t>
            </w:r>
          </w:p>
        </w:tc>
        <w:tc>
          <w:tcPr>
            <w:tcW w:w="18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04․12․2025</w:t>
            </w:r>
          </w:p>
        </w:tc>
      </w:tr>
      <w:tr w:rsidR="007A63DD" w:rsidRPr="00024F3E" w:rsidTr="000554F7">
        <w:trPr>
          <w:trHeight w:val="344"/>
        </w:trPr>
        <w:tc>
          <w:tcPr>
            <w:tcW w:w="11532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Ընտրված մասնակցին պայմանագիր կնքելո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ւ առաջարկի ծանուցման ամսաթիվը 10.12.2025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A63DD" w:rsidRPr="00024F3E" w:rsidTr="000554F7">
        <w:trPr>
          <w:trHeight w:val="344"/>
        </w:trPr>
        <w:tc>
          <w:tcPr>
            <w:tcW w:w="652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Ընտրված մասնակցի կողմից ստորագրված պ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այմանագիրըպատվիրատուիմոտմուտքագրվելուամսաթիվը</w:t>
            </w:r>
          </w:p>
        </w:tc>
        <w:tc>
          <w:tcPr>
            <w:tcW w:w="5003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color w:val="FF0000"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17.12.2025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A63DD" w:rsidRPr="00024F3E" w:rsidTr="000554F7">
        <w:trPr>
          <w:trHeight w:val="344"/>
        </w:trPr>
        <w:tc>
          <w:tcPr>
            <w:tcW w:w="652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Պատվիրատուիկողմիցպայմանագրիստորագրմանամսաթիվը</w:t>
            </w:r>
          </w:p>
        </w:tc>
        <w:tc>
          <w:tcPr>
            <w:tcW w:w="5003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color w:val="FF0000"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19.12.2025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A63DD" w:rsidRPr="00024F3E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7A63DD" w:rsidRPr="00024F3E" w:rsidTr="000554F7">
        <w:tc>
          <w:tcPr>
            <w:tcW w:w="2480" w:type="dxa"/>
            <w:gridSpan w:val="6"/>
            <w:vMerge w:val="restart"/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Չափա-բաժնիհամարը</w:t>
            </w:r>
          </w:p>
        </w:tc>
        <w:tc>
          <w:tcPr>
            <w:tcW w:w="1848" w:type="dxa"/>
            <w:gridSpan w:val="6"/>
            <w:vMerge w:val="restart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Ընտրվածմասնակիցը</w:t>
            </w:r>
          </w:p>
        </w:tc>
        <w:tc>
          <w:tcPr>
            <w:tcW w:w="7204" w:type="dxa"/>
            <w:gridSpan w:val="25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Պ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  <w:t>այմանագ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7A63DD" w:rsidRPr="00024F3E" w:rsidTr="000554F7">
        <w:trPr>
          <w:trHeight w:val="237"/>
        </w:trPr>
        <w:tc>
          <w:tcPr>
            <w:tcW w:w="2480" w:type="dxa"/>
            <w:gridSpan w:val="6"/>
            <w:vMerge/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  <w:gridSpan w:val="6"/>
            <w:vMerge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5" w:type="dxa"/>
            <w:gridSpan w:val="9"/>
            <w:vMerge w:val="restart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Պայմանագրիհամարը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Կնքմանամսաթիվը</w:t>
            </w:r>
          </w:p>
        </w:tc>
        <w:tc>
          <w:tcPr>
            <w:tcW w:w="1138" w:type="dxa"/>
            <w:gridSpan w:val="6"/>
            <w:vMerge w:val="restart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Կատարմանվերջնա-ժամկետը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Կանխա-վճարիչափը</w:t>
            </w:r>
          </w:p>
        </w:tc>
        <w:tc>
          <w:tcPr>
            <w:tcW w:w="1810" w:type="dxa"/>
            <w:gridSpan w:val="5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7A63DD" w:rsidRPr="00024F3E" w:rsidTr="000554F7">
        <w:trPr>
          <w:trHeight w:val="238"/>
        </w:trPr>
        <w:tc>
          <w:tcPr>
            <w:tcW w:w="2480" w:type="dxa"/>
            <w:gridSpan w:val="6"/>
            <w:vMerge/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  <w:gridSpan w:val="6"/>
            <w:vMerge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5" w:type="dxa"/>
            <w:gridSpan w:val="9"/>
            <w:vMerge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gridSpan w:val="6"/>
            <w:vMerge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0" w:type="dxa"/>
            <w:gridSpan w:val="5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7A63DD" w:rsidRPr="00024F3E" w:rsidTr="000554F7">
        <w:trPr>
          <w:trHeight w:val="263"/>
        </w:trPr>
        <w:tc>
          <w:tcPr>
            <w:tcW w:w="24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Առկաֆինանսականմիջոցներով</w:t>
            </w:r>
          </w:p>
        </w:tc>
        <w:tc>
          <w:tcPr>
            <w:tcW w:w="775" w:type="dxa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Ընդհանուր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7A63DD" w:rsidRPr="00024F3E" w:rsidTr="000554F7">
        <w:trPr>
          <w:trHeight w:val="110"/>
        </w:trPr>
        <w:tc>
          <w:tcPr>
            <w:tcW w:w="2480" w:type="dxa"/>
            <w:gridSpan w:val="6"/>
            <w:shd w:val="clear" w:color="auto" w:fill="auto"/>
          </w:tcPr>
          <w:p w:rsidR="007A63DD" w:rsidRPr="00024F3E" w:rsidRDefault="00B64470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B64470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1-5,7.13.14.17</w:t>
            </w:r>
          </w:p>
        </w:tc>
        <w:tc>
          <w:tcPr>
            <w:tcW w:w="1848" w:type="dxa"/>
            <w:gridSpan w:val="6"/>
            <w:shd w:val="clear" w:color="auto" w:fill="auto"/>
          </w:tcPr>
          <w:p w:rsidR="007A63DD" w:rsidRPr="00024F3E" w:rsidRDefault="00DE689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</w:pPr>
            <w:r w:rsidRPr="00DE6895">
              <w:rPr>
                <w:rFonts w:ascii="Sylfaen" w:hAnsi="Sylfaen"/>
                <w:b/>
                <w:sz w:val="16"/>
                <w:szCs w:val="16"/>
                <w:shd w:val="clear" w:color="auto" w:fill="F9F6F2"/>
                <w:lang w:val="hy-AM"/>
              </w:rPr>
              <w:t>«ԱՄԷ Գրուպ» ՍՊԸ</w:t>
            </w:r>
          </w:p>
        </w:tc>
        <w:tc>
          <w:tcPr>
            <w:tcW w:w="2555" w:type="dxa"/>
            <w:gridSpan w:val="9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F47CC5">
              <w:rPr>
                <w:rFonts w:ascii="Sylfaen" w:hAnsi="Sylfaen"/>
                <w:sz w:val="16"/>
                <w:szCs w:val="16"/>
                <w:lang w:val="hy-AM"/>
              </w:rPr>
              <w:t>ԱՀԴՄ-ԳՀԱՊՁԲ-25/06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7A63DD" w:rsidRPr="00024F3E" w:rsidRDefault="00DE689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19.12.2025</w:t>
            </w:r>
            <w:r w:rsidR="007A63DD"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138" w:type="dxa"/>
            <w:gridSpan w:val="6"/>
            <w:shd w:val="clear" w:color="auto" w:fill="auto"/>
          </w:tcPr>
          <w:p w:rsidR="007A63DD" w:rsidRPr="00024F3E" w:rsidRDefault="00DE689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  <w:t>30.12.202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5</w:t>
            </w:r>
            <w:r w:rsidR="007A63DD"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  <w:t>---</w:t>
            </w:r>
          </w:p>
        </w:tc>
        <w:tc>
          <w:tcPr>
            <w:tcW w:w="1035" w:type="dxa"/>
            <w:gridSpan w:val="4"/>
            <w:shd w:val="clear" w:color="auto" w:fill="auto"/>
          </w:tcPr>
          <w:p w:rsidR="007A63DD" w:rsidRPr="00024F3E" w:rsidRDefault="00EA5F0F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606000</w:t>
            </w:r>
          </w:p>
        </w:tc>
        <w:tc>
          <w:tcPr>
            <w:tcW w:w="775" w:type="dxa"/>
            <w:shd w:val="clear" w:color="auto" w:fill="auto"/>
          </w:tcPr>
          <w:p w:rsidR="007A63DD" w:rsidRPr="00024F3E" w:rsidRDefault="00EA5F0F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606000</w:t>
            </w:r>
          </w:p>
        </w:tc>
      </w:tr>
      <w:tr w:rsidR="007A63DD" w:rsidRPr="00024F3E" w:rsidTr="000554F7">
        <w:trPr>
          <w:trHeight w:val="110"/>
        </w:trPr>
        <w:tc>
          <w:tcPr>
            <w:tcW w:w="2480" w:type="dxa"/>
            <w:gridSpan w:val="6"/>
            <w:shd w:val="clear" w:color="auto" w:fill="auto"/>
          </w:tcPr>
          <w:p w:rsidR="007A63DD" w:rsidRPr="00024F3E" w:rsidRDefault="00B64470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B64470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6.9.10.11.15</w:t>
            </w:r>
            <w:bookmarkStart w:id="0" w:name="_GoBack"/>
            <w:bookmarkEnd w:id="0"/>
          </w:p>
        </w:tc>
        <w:tc>
          <w:tcPr>
            <w:tcW w:w="1848" w:type="dxa"/>
            <w:gridSpan w:val="6"/>
            <w:shd w:val="clear" w:color="auto" w:fill="auto"/>
          </w:tcPr>
          <w:p w:rsidR="007A63DD" w:rsidRPr="00024F3E" w:rsidRDefault="00DE689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</w:pPr>
            <w:r w:rsidRPr="00DE6895">
              <w:rPr>
                <w:rFonts w:ascii="Sylfaen" w:hAnsi="Sylfaen"/>
                <w:b/>
                <w:sz w:val="16"/>
                <w:szCs w:val="16"/>
                <w:shd w:val="clear" w:color="auto" w:fill="F9F6F2"/>
                <w:lang w:val="hy-AM"/>
              </w:rPr>
              <w:t>ԱՁ Գուրգեն Վիգենի Հովսեփյան</w:t>
            </w:r>
          </w:p>
        </w:tc>
        <w:tc>
          <w:tcPr>
            <w:tcW w:w="2555" w:type="dxa"/>
            <w:gridSpan w:val="9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F47CC5">
              <w:rPr>
                <w:rFonts w:ascii="Sylfaen" w:hAnsi="Sylfaen"/>
                <w:sz w:val="16"/>
                <w:szCs w:val="16"/>
                <w:lang w:val="hy-AM"/>
              </w:rPr>
              <w:t>ԱՀԴՄ-ԳՀԱՊՁԲ-25/06</w:t>
            </w:r>
            <w:r w:rsidR="00EA5F0F">
              <w:rPr>
                <w:rFonts w:ascii="Sylfaen" w:hAnsi="Sylfaen"/>
                <w:sz w:val="16"/>
                <w:szCs w:val="16"/>
                <w:lang w:val="hy-AM"/>
              </w:rPr>
              <w:t>-1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7A63DD" w:rsidRPr="00024F3E" w:rsidRDefault="00DE689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E6895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19.12.2025թ</w:t>
            </w:r>
          </w:p>
        </w:tc>
        <w:tc>
          <w:tcPr>
            <w:tcW w:w="1138" w:type="dxa"/>
            <w:gridSpan w:val="6"/>
            <w:shd w:val="clear" w:color="auto" w:fill="auto"/>
          </w:tcPr>
          <w:p w:rsidR="007A63DD" w:rsidRPr="00024F3E" w:rsidRDefault="00DE6895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  <w:t>30.12.202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5</w:t>
            </w:r>
            <w:r w:rsidR="007A63DD"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ru-RU" w:eastAsia="ru-RU"/>
              </w:rPr>
              <w:t>---</w:t>
            </w:r>
          </w:p>
        </w:tc>
        <w:tc>
          <w:tcPr>
            <w:tcW w:w="1035" w:type="dxa"/>
            <w:gridSpan w:val="4"/>
            <w:shd w:val="clear" w:color="auto" w:fill="auto"/>
          </w:tcPr>
          <w:p w:rsidR="007A63DD" w:rsidRPr="00024F3E" w:rsidRDefault="00EA5F0F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787000</w:t>
            </w:r>
          </w:p>
        </w:tc>
        <w:tc>
          <w:tcPr>
            <w:tcW w:w="775" w:type="dxa"/>
            <w:shd w:val="clear" w:color="auto" w:fill="auto"/>
          </w:tcPr>
          <w:p w:rsidR="007A63DD" w:rsidRPr="00024F3E" w:rsidRDefault="00EA5F0F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787000</w:t>
            </w:r>
          </w:p>
        </w:tc>
      </w:tr>
      <w:tr w:rsidR="007A63DD" w:rsidRPr="00024F3E" w:rsidTr="000554F7">
        <w:trPr>
          <w:trHeight w:val="150"/>
        </w:trPr>
        <w:tc>
          <w:tcPr>
            <w:tcW w:w="11532" w:type="dxa"/>
            <w:gridSpan w:val="37"/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6Ընտրված մասնակցի (մասնակիցների) անվանումը և հասցեն</w:t>
            </w:r>
          </w:p>
        </w:tc>
      </w:tr>
      <w:tr w:rsidR="007A63DD" w:rsidRPr="00024F3E" w:rsidTr="00600C2F">
        <w:trPr>
          <w:trHeight w:val="125"/>
        </w:trPr>
        <w:tc>
          <w:tcPr>
            <w:tcW w:w="14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Չափա-բաժնիհամարը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Ընտրվածմասնակիցը</w:t>
            </w:r>
          </w:p>
        </w:tc>
        <w:tc>
          <w:tcPr>
            <w:tcW w:w="340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Բանկայինհաշիվը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63DD" w:rsidRPr="00024F3E" w:rsidRDefault="007A63DD" w:rsidP="00F47C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ՀՎՀՀ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/ Անձնագրիհամարը և սերիան</w:t>
            </w:r>
          </w:p>
        </w:tc>
      </w:tr>
      <w:tr w:rsidR="00327330" w:rsidRPr="00024F3E" w:rsidTr="00415DF2">
        <w:trPr>
          <w:trHeight w:val="155"/>
        </w:trPr>
        <w:tc>
          <w:tcPr>
            <w:tcW w:w="14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B6447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B64470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1-5,7.13.14.17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27330" w:rsidRPr="00EF11FB" w:rsidRDefault="00327330" w:rsidP="00415DF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Arial" w:hAnsi="Arial" w:cs="Arial"/>
                <w:iCs/>
                <w:sz w:val="18"/>
                <w:szCs w:val="18"/>
                <w:lang w:val="hy-AM"/>
              </w:rPr>
            </w:pPr>
            <w:r w:rsidRPr="007F646A">
              <w:rPr>
                <w:rFonts w:ascii="Arial" w:hAnsi="Arial" w:cs="Arial"/>
                <w:sz w:val="18"/>
                <w:szCs w:val="18"/>
                <w:lang w:val="hy-AM"/>
              </w:rPr>
              <w:t>«ԱՄԷ Գրուպ» ՍՊԸ</w:t>
            </w:r>
          </w:p>
        </w:tc>
        <w:tc>
          <w:tcPr>
            <w:tcW w:w="340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27330" w:rsidRDefault="00327330" w:rsidP="00327330">
            <w:pPr>
              <w:widowControl w:val="0"/>
              <w:spacing w:before="0" w:after="0" w:line="256" w:lineRule="auto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204A16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ք․Գյումրի, Ա․Շիրակացի 169</w:t>
            </w:r>
          </w:p>
          <w:p w:rsidR="00327330" w:rsidRPr="00024F3E" w:rsidRDefault="00327330" w:rsidP="00327330">
            <w:pPr>
              <w:widowControl w:val="0"/>
              <w:spacing w:before="0" w:after="0" w:line="256" w:lineRule="auto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327330">
              <w:rPr>
                <w:rFonts w:ascii="Arial Unicode" w:hAnsi="Arial Unicode"/>
                <w:b/>
                <w:sz w:val="16"/>
                <w:szCs w:val="16"/>
                <w:shd w:val="clear" w:color="auto" w:fill="F9F6F2"/>
                <w:lang w:val="hy-AM"/>
              </w:rPr>
              <w:t>37433165165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204A16">
              <w:rPr>
                <w:rFonts w:ascii="Arial Unicode" w:hAnsi="Arial Unicode"/>
                <w:b/>
                <w:sz w:val="16"/>
                <w:szCs w:val="16"/>
                <w:shd w:val="clear" w:color="auto" w:fill="F9F6F2"/>
                <w:lang w:val="hy-AM"/>
              </w:rPr>
              <w:t>amegroupllc.1@gmail.com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27330" w:rsidRPr="009067ED" w:rsidRDefault="009067ED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067E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19300073048400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327330">
              <w:rPr>
                <w:rFonts w:ascii="Arial Unicode" w:hAnsi="Arial Unicode"/>
                <w:b/>
                <w:sz w:val="16"/>
                <w:szCs w:val="16"/>
                <w:shd w:val="clear" w:color="auto" w:fill="F9F6F2"/>
                <w:lang w:val="hy-AM"/>
              </w:rPr>
              <w:t>05559572</w:t>
            </w:r>
          </w:p>
        </w:tc>
      </w:tr>
      <w:tr w:rsidR="00327330" w:rsidRPr="00024F3E" w:rsidTr="00415DF2">
        <w:trPr>
          <w:trHeight w:val="155"/>
        </w:trPr>
        <w:tc>
          <w:tcPr>
            <w:tcW w:w="14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B6447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B64470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6.9.10.11.15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27330" w:rsidRPr="007F646A" w:rsidRDefault="00327330" w:rsidP="00415DF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Arial" w:hAnsi="Arial" w:cs="Arial"/>
                <w:sz w:val="18"/>
                <w:szCs w:val="18"/>
                <w:lang w:val="hy-AM"/>
              </w:rPr>
            </w:pPr>
            <w:bookmarkStart w:id="1" w:name="_Hlk214703639"/>
            <w:r>
              <w:rPr>
                <w:rFonts w:ascii="Arial" w:hAnsi="Arial" w:cs="Arial"/>
                <w:sz w:val="18"/>
                <w:szCs w:val="18"/>
                <w:lang w:val="hy-AM"/>
              </w:rPr>
              <w:t>Գուրգեն Հովսեփյան ԱՁ</w:t>
            </w:r>
            <w:bookmarkEnd w:id="1"/>
          </w:p>
        </w:tc>
        <w:tc>
          <w:tcPr>
            <w:tcW w:w="340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widowControl w:val="0"/>
              <w:spacing w:before="0" w:after="0" w:line="256" w:lineRule="auto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327330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ք․ Արտաշատ Խանջյան 15-11,</w:t>
            </w:r>
            <w:r>
              <w:t xml:space="preserve"> </w:t>
            </w:r>
            <w:r w:rsidRPr="00327330">
              <w:rPr>
                <w:rFonts w:ascii="Arial Unicode" w:hAnsi="Arial Unicode"/>
                <w:b/>
                <w:sz w:val="16"/>
                <w:szCs w:val="16"/>
                <w:shd w:val="clear" w:color="auto" w:fill="F9F6F2"/>
                <w:lang w:val="hy-AM"/>
              </w:rPr>
              <w:t>077 61 90 69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327330">
              <w:rPr>
                <w:rFonts w:ascii="Arial Unicode" w:hAnsi="Arial Unicode"/>
                <w:b/>
                <w:sz w:val="16"/>
                <w:szCs w:val="16"/>
                <w:shd w:val="clear" w:color="auto" w:fill="F9F6F2"/>
                <w:lang w:val="hy-AM"/>
              </w:rPr>
              <w:t>hovsepyansona54@gmail.com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27330" w:rsidRPr="00327330" w:rsidRDefault="009067ED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highlight w:val="yellow"/>
                <w:lang w:val="hy-AM" w:eastAsia="ru-RU"/>
              </w:rPr>
            </w:pPr>
            <w:r w:rsidRPr="009067ED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220016751301000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327330">
              <w:rPr>
                <w:rFonts w:ascii="Arial Unicode" w:hAnsi="Arial Unicode"/>
                <w:b/>
                <w:sz w:val="16"/>
                <w:szCs w:val="16"/>
                <w:shd w:val="clear" w:color="auto" w:fill="F9F6F2"/>
                <w:lang w:val="hy-AM"/>
              </w:rPr>
              <w:t>47843548</w:t>
            </w:r>
          </w:p>
        </w:tc>
      </w:tr>
      <w:tr w:rsidR="00327330" w:rsidRPr="00024F3E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327330" w:rsidRPr="00024F3E" w:rsidTr="000554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1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743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u w:val="single"/>
                <w:lang w:val="hy-AM" w:eastAsia="ru-RU"/>
              </w:rPr>
            </w:pPr>
          </w:p>
        </w:tc>
      </w:tr>
      <w:tr w:rsidR="00327330" w:rsidRPr="00024F3E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327330" w:rsidRPr="00B64470" w:rsidTr="000554F7">
        <w:trPr>
          <w:trHeight w:val="288"/>
        </w:trPr>
        <w:tc>
          <w:tcPr>
            <w:tcW w:w="11532" w:type="dxa"/>
            <w:gridSpan w:val="37"/>
            <w:shd w:val="clear" w:color="auto" w:fill="auto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lastRenderedPageBreak/>
              <w:t>ստորաբաժանման հետ համատեղ մասնակցելու գրավոր պահանջ՝ սույն հայտարարությունը հրապարակվելուց հետո 10օրացուցային օրվա ընթացքում:</w:t>
            </w:r>
          </w:p>
          <w:p w:rsidR="00327330" w:rsidRPr="00024F3E" w:rsidRDefault="00327330" w:rsidP="00327330">
            <w:pPr>
              <w:shd w:val="clear" w:color="auto" w:fill="FFFFFF"/>
              <w:spacing w:before="0" w:after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327330" w:rsidRPr="00024F3E" w:rsidRDefault="00327330" w:rsidP="00327330">
            <w:pPr>
              <w:shd w:val="clear" w:color="auto" w:fill="FFFFFF"/>
              <w:spacing w:before="0" w:after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1) ֆիզիկական անձին տրամադրված լիազորագրի բնօրինակը: Ընդ որում լիազորված՝</w:t>
            </w:r>
          </w:p>
          <w:p w:rsidR="00327330" w:rsidRPr="00024F3E" w:rsidRDefault="00327330" w:rsidP="00327330">
            <w:pPr>
              <w:shd w:val="clear" w:color="auto" w:fill="FFFFFF"/>
              <w:spacing w:before="0" w:after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327330" w:rsidRPr="00024F3E" w:rsidRDefault="00327330" w:rsidP="00327330">
            <w:pPr>
              <w:shd w:val="clear" w:color="auto" w:fill="FFFFFF"/>
              <w:spacing w:before="0" w:after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327330" w:rsidRPr="00024F3E" w:rsidRDefault="00327330" w:rsidP="00327330">
            <w:pPr>
              <w:shd w:val="clear" w:color="auto" w:fill="FFFFFF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327330" w:rsidRPr="00024F3E" w:rsidRDefault="00327330" w:rsidP="00327330">
            <w:pPr>
              <w:shd w:val="clear" w:color="auto" w:fill="FFFFFF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է: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327330" w:rsidRPr="00B64470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327330" w:rsidRPr="00B64470" w:rsidTr="000554F7">
        <w:trPr>
          <w:trHeight w:val="475"/>
        </w:trPr>
        <w:tc>
          <w:tcPr>
            <w:tcW w:w="410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743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F77FD8" w:rsidP="00F77FD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</w:pPr>
            <w:r w:rsidRPr="00F77FD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  <w:t xml:space="preserve">Գնման ընթացակարգը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  <w:t xml:space="preserve">հրապարակվել է </w:t>
            </w:r>
            <w:r w:rsidRPr="00F77FD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  <w:t xml:space="preserve">Gnumner. Am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  <w:t xml:space="preserve">համակարգում և </w:t>
            </w:r>
            <w:r w:rsidRPr="00F77FD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  <w:t>իրկանացվել գնանշման հարցման ընթացակարգով:</w:t>
            </w:r>
          </w:p>
        </w:tc>
      </w:tr>
      <w:tr w:rsidR="00327330" w:rsidRPr="00B64470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327330" w:rsidRPr="00024F3E" w:rsidTr="000554F7">
        <w:trPr>
          <w:trHeight w:val="427"/>
        </w:trPr>
        <w:tc>
          <w:tcPr>
            <w:tcW w:w="410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</w:t>
            </w:r>
          </w:p>
        </w:tc>
        <w:tc>
          <w:tcPr>
            <w:tcW w:w="743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  <w:t>Հակաօրինական գործողություններ չեն հայտնաբերվել</w:t>
            </w:r>
          </w:p>
        </w:tc>
      </w:tr>
      <w:tr w:rsidR="00327330" w:rsidRPr="00024F3E" w:rsidTr="000554F7">
        <w:trPr>
          <w:trHeight w:val="288"/>
        </w:trPr>
        <w:tc>
          <w:tcPr>
            <w:tcW w:w="11532" w:type="dxa"/>
            <w:gridSpan w:val="37"/>
            <w:tcBorders>
              <w:bottom w:val="single" w:sz="8" w:space="0" w:color="auto"/>
            </w:tcBorders>
            <w:shd w:val="clear" w:color="auto" w:fill="99CCFF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327330" w:rsidRPr="00024F3E" w:rsidTr="000554F7">
        <w:trPr>
          <w:trHeight w:val="427"/>
        </w:trPr>
        <w:tc>
          <w:tcPr>
            <w:tcW w:w="410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 xml:space="preserve">Գնման 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ընթացակարգի</w:t>
            </w: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  <w:t>վերաբերյալ ներկայացված բողոքները և դրանց վերաբերյալ կայացված որոշումները</w:t>
            </w:r>
          </w:p>
        </w:tc>
        <w:tc>
          <w:tcPr>
            <w:tcW w:w="743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hy-AM" w:eastAsia="ru-RU"/>
              </w:rPr>
              <w:t>Բողոքներ չկան</w:t>
            </w:r>
          </w:p>
        </w:tc>
      </w:tr>
      <w:tr w:rsidR="00327330" w:rsidRPr="00024F3E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hy-AM" w:eastAsia="ru-RU"/>
              </w:rPr>
            </w:pPr>
          </w:p>
        </w:tc>
      </w:tr>
      <w:tr w:rsidR="00327330" w:rsidRPr="00024F3E" w:rsidTr="000554F7">
        <w:trPr>
          <w:trHeight w:val="427"/>
        </w:trPr>
        <w:tc>
          <w:tcPr>
            <w:tcW w:w="410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Այլանհրաժեշտտեղեկություններ</w:t>
            </w:r>
          </w:p>
        </w:tc>
        <w:tc>
          <w:tcPr>
            <w:tcW w:w="743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27330" w:rsidRPr="00024F3E" w:rsidTr="000554F7">
        <w:trPr>
          <w:trHeight w:val="288"/>
        </w:trPr>
        <w:tc>
          <w:tcPr>
            <w:tcW w:w="11532" w:type="dxa"/>
            <w:gridSpan w:val="37"/>
            <w:shd w:val="clear" w:color="auto" w:fill="99CCFF"/>
          </w:tcPr>
          <w:p w:rsidR="00327330" w:rsidRPr="00024F3E" w:rsidRDefault="00327330" w:rsidP="00327330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327330" w:rsidRPr="00024F3E" w:rsidTr="000554F7">
        <w:trPr>
          <w:trHeight w:val="227"/>
        </w:trPr>
        <w:tc>
          <w:tcPr>
            <w:tcW w:w="11532" w:type="dxa"/>
            <w:gridSpan w:val="37"/>
            <w:shd w:val="clear" w:color="auto" w:fill="auto"/>
          </w:tcPr>
          <w:p w:rsidR="00327330" w:rsidRPr="00024F3E" w:rsidRDefault="00327330" w:rsidP="0032733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27330" w:rsidRPr="00024F3E" w:rsidTr="000554F7">
        <w:trPr>
          <w:trHeight w:val="47"/>
        </w:trPr>
        <w:tc>
          <w:tcPr>
            <w:tcW w:w="488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398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266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27330" w:rsidRPr="00024F3E" w:rsidRDefault="00327330" w:rsidP="0032733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24F3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Էլ. փոստիհասցեն</w:t>
            </w:r>
          </w:p>
        </w:tc>
      </w:tr>
      <w:tr w:rsidR="00327330" w:rsidRPr="00024F3E" w:rsidTr="000554F7">
        <w:trPr>
          <w:trHeight w:val="47"/>
        </w:trPr>
        <w:tc>
          <w:tcPr>
            <w:tcW w:w="4885" w:type="dxa"/>
            <w:gridSpan w:val="14"/>
            <w:shd w:val="clear" w:color="auto" w:fill="auto"/>
          </w:tcPr>
          <w:p w:rsidR="00327330" w:rsidRPr="00024F3E" w:rsidRDefault="00327330" w:rsidP="003273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hy-AM" w:eastAsia="ru-RU"/>
              </w:rPr>
              <w:t>Գեղամ Վարդանյան</w:t>
            </w:r>
          </w:p>
        </w:tc>
        <w:tc>
          <w:tcPr>
            <w:tcW w:w="3984" w:type="dxa"/>
            <w:gridSpan w:val="14"/>
            <w:shd w:val="clear" w:color="auto" w:fill="auto"/>
          </w:tcPr>
          <w:p w:rsidR="00327330" w:rsidRPr="00024F3E" w:rsidRDefault="00327330" w:rsidP="003273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hy-AM" w:eastAsia="ru-RU"/>
              </w:rPr>
            </w:pP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hy-AM" w:eastAsia="ru-RU"/>
              </w:rPr>
              <w:t>093 975 740</w:t>
            </w:r>
          </w:p>
        </w:tc>
        <w:tc>
          <w:tcPr>
            <w:tcW w:w="2663" w:type="dxa"/>
            <w:gridSpan w:val="9"/>
            <w:shd w:val="clear" w:color="auto" w:fill="auto"/>
          </w:tcPr>
          <w:p w:rsidR="00327330" w:rsidRPr="00024F3E" w:rsidRDefault="00327330" w:rsidP="0032733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ru-RU" w:eastAsia="ru-RU"/>
              </w:rPr>
            </w:pP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ru-RU" w:eastAsia="ru-RU"/>
              </w:rPr>
              <w:t>g</w:t>
            </w: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eastAsia="ru-RU"/>
              </w:rPr>
              <w:t>numner</w:t>
            </w: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hy-AM" w:eastAsia="ru-RU"/>
              </w:rPr>
              <w:t>23</w:t>
            </w:r>
            <w:r w:rsidRPr="00024F3E">
              <w:rPr>
                <w:rFonts w:ascii="Times New Roman" w:eastAsia="Times New Roman" w:hAnsi="Times New Roman"/>
                <w:b/>
                <w:bCs/>
                <w:sz w:val="16"/>
                <w:szCs w:val="16"/>
                <w:highlight w:val="yellow"/>
                <w:lang w:val="ru-RU" w:eastAsia="ru-RU"/>
              </w:rPr>
              <w:t>@gmail.com</w:t>
            </w:r>
          </w:p>
        </w:tc>
      </w:tr>
    </w:tbl>
    <w:p w:rsidR="0022631D" w:rsidRPr="00024F3E" w:rsidRDefault="0022631D" w:rsidP="0022631D">
      <w:pPr>
        <w:spacing w:before="0" w:line="360" w:lineRule="auto"/>
        <w:ind w:left="0" w:firstLine="709"/>
        <w:jc w:val="both"/>
        <w:rPr>
          <w:rFonts w:ascii="Times New Roman" w:eastAsia="Times New Roman" w:hAnsi="Times New Roman"/>
          <w:sz w:val="16"/>
          <w:szCs w:val="16"/>
          <w:lang w:val="af-ZA" w:eastAsia="ru-RU"/>
        </w:rPr>
      </w:pPr>
    </w:p>
    <w:p w:rsidR="0022631D" w:rsidRPr="00024F3E" w:rsidRDefault="00286DFD" w:rsidP="009C0F5B">
      <w:pPr>
        <w:spacing w:before="0" w:line="360" w:lineRule="auto"/>
        <w:ind w:left="0" w:firstLine="709"/>
        <w:jc w:val="both"/>
        <w:rPr>
          <w:rFonts w:ascii="Times New Roman" w:eastAsia="Times New Roman" w:hAnsi="Times New Roman"/>
          <w:sz w:val="16"/>
          <w:szCs w:val="16"/>
          <w:u w:val="single"/>
          <w:lang w:val="af-ZA" w:eastAsia="ru-RU"/>
        </w:rPr>
      </w:pPr>
      <w:r w:rsidRPr="00024F3E">
        <w:rPr>
          <w:rFonts w:ascii="Times New Roman" w:eastAsia="Times New Roman" w:hAnsi="Times New Roman"/>
          <w:sz w:val="16"/>
          <w:szCs w:val="16"/>
          <w:lang w:val="hy-AM" w:eastAsia="ru-RU"/>
        </w:rPr>
        <w:t xml:space="preserve">Պատվիրատու՝ </w:t>
      </w:r>
      <w:r w:rsidR="00A404FE" w:rsidRPr="00024F3E">
        <w:rPr>
          <w:rFonts w:ascii="Times New Roman" w:eastAsia="Times New Roman" w:hAnsi="Times New Roman"/>
          <w:bCs/>
          <w:sz w:val="16"/>
          <w:szCs w:val="16"/>
          <w:lang w:val="af-ZA"/>
        </w:rPr>
        <w:t xml:space="preserve">«Արտաշատ համայնքի </w:t>
      </w:r>
      <w:r w:rsidR="00A404FE" w:rsidRPr="00024F3E">
        <w:rPr>
          <w:rFonts w:ascii="Times New Roman" w:eastAsia="Times New Roman" w:hAnsi="Times New Roman"/>
          <w:bCs/>
          <w:sz w:val="16"/>
          <w:szCs w:val="16"/>
          <w:lang w:val="hy-AM"/>
        </w:rPr>
        <w:t>Արտաշատքաղաքի</w:t>
      </w:r>
      <w:r w:rsidR="00A404FE" w:rsidRPr="00024F3E">
        <w:rPr>
          <w:rFonts w:ascii="Times New Roman" w:eastAsia="Times New Roman" w:hAnsi="Times New Roman"/>
          <w:bCs/>
          <w:sz w:val="16"/>
          <w:szCs w:val="16"/>
          <w:lang w:val="af-ZA"/>
        </w:rPr>
        <w:t>թիվ 4</w:t>
      </w:r>
      <w:r w:rsidR="00A404FE" w:rsidRPr="00024F3E">
        <w:rPr>
          <w:rFonts w:ascii="Times New Roman" w:eastAsia="Times New Roman" w:hAnsi="Times New Roman"/>
          <w:bCs/>
          <w:sz w:val="16"/>
          <w:szCs w:val="16"/>
          <w:lang w:val="hy-AM"/>
        </w:rPr>
        <w:t>մսուր-</w:t>
      </w:r>
      <w:r w:rsidR="00A404FE" w:rsidRPr="00024F3E">
        <w:rPr>
          <w:rFonts w:ascii="Times New Roman" w:eastAsia="Times New Roman" w:hAnsi="Times New Roman"/>
          <w:bCs/>
          <w:sz w:val="16"/>
          <w:szCs w:val="16"/>
          <w:lang w:val="af-ZA"/>
        </w:rPr>
        <w:t>մանկապարտեզ»</w:t>
      </w:r>
      <w:r w:rsidR="00A404FE" w:rsidRPr="00024F3E">
        <w:rPr>
          <w:rFonts w:ascii="Sylfaen" w:eastAsia="Times New Roman" w:hAnsi="Sylfaen"/>
          <w:bCs/>
          <w:sz w:val="16"/>
          <w:szCs w:val="16"/>
          <w:lang w:val="af-ZA"/>
        </w:rPr>
        <w:t xml:space="preserve"> ՀՈԱԿ</w:t>
      </w:r>
      <w:r w:rsidR="00A404FE" w:rsidRPr="00024F3E">
        <w:rPr>
          <w:rFonts w:ascii="Times New Roman" w:eastAsia="Times New Roman" w:hAnsi="Times New Roman"/>
          <w:sz w:val="16"/>
          <w:szCs w:val="16"/>
          <w:lang w:val="af-ZA" w:eastAsia="ru-RU"/>
        </w:rPr>
        <w:t>»</w:t>
      </w:r>
    </w:p>
    <w:p w:rsidR="001021B0" w:rsidRPr="00024F3E" w:rsidRDefault="001021B0" w:rsidP="009C5E0F">
      <w:pPr>
        <w:tabs>
          <w:tab w:val="left" w:pos="9829"/>
        </w:tabs>
        <w:ind w:left="0" w:firstLine="0"/>
        <w:rPr>
          <w:rFonts w:ascii="Times New Roman" w:hAnsi="Times New Roman"/>
          <w:sz w:val="16"/>
          <w:szCs w:val="16"/>
          <w:lang w:val="hy-AM"/>
        </w:rPr>
      </w:pPr>
    </w:p>
    <w:sectPr w:rsidR="001021B0" w:rsidRPr="00024F3E" w:rsidSect="006C7FF9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B24" w:rsidRDefault="00743B24" w:rsidP="0022631D">
      <w:pPr>
        <w:spacing w:before="0" w:after="0"/>
      </w:pPr>
      <w:r>
        <w:separator/>
      </w:r>
    </w:p>
  </w:endnote>
  <w:endnote w:type="continuationSeparator" w:id="0">
    <w:p w:rsidR="00743B24" w:rsidRDefault="00743B2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B24" w:rsidRDefault="00743B24" w:rsidP="0022631D">
      <w:pPr>
        <w:spacing w:before="0" w:after="0"/>
      </w:pPr>
      <w:r>
        <w:separator/>
      </w:r>
    </w:p>
  </w:footnote>
  <w:footnote w:type="continuationSeparator" w:id="0">
    <w:p w:rsidR="00743B24" w:rsidRDefault="00743B24" w:rsidP="0022631D">
      <w:pPr>
        <w:spacing w:before="0" w:after="0"/>
      </w:pPr>
      <w:r>
        <w:continuationSeparator/>
      </w:r>
    </w:p>
  </w:footnote>
  <w:footnote w:id="1">
    <w:p w:rsidR="00993CA8" w:rsidRPr="00541A77" w:rsidRDefault="00993CA8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>Լրացվում է կնքվածպայմանագրովգնվելիք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>աշխատանքներիքանակը</w:t>
      </w:r>
    </w:p>
  </w:footnote>
  <w:footnote w:id="2">
    <w:p w:rsidR="00993CA8" w:rsidRPr="002D0BF6" w:rsidRDefault="00993CA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տվյալպայմանագրիշրջանակներումառկաֆինանսականմիջոցներով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>ապրանքների, ծառայությունների, աշխատանքների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>, իսկ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նախատեսվածընդհանուրապրանքների, ծառայությունների, աշխատանքներիքան</w:t>
      </w:r>
      <w:r>
        <w:rPr>
          <w:rFonts w:ascii="GHEA Grapalat" w:hAnsi="GHEA Grapalat"/>
          <w:bCs/>
          <w:i/>
          <w:sz w:val="12"/>
          <w:szCs w:val="12"/>
        </w:rPr>
        <w:t>ակըլրացնելկողքի`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993CA8" w:rsidRPr="002D0BF6" w:rsidRDefault="00993CA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առկաֆինանսականմիջոցներով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93CA8" w:rsidRPr="002D0BF6" w:rsidRDefault="00993CA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993CA8" w:rsidRPr="002D0BF6" w:rsidRDefault="00993CA8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>գներըլրացնել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սահմանածփոխարժեքով`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A63DD" w:rsidRPr="00871366" w:rsidRDefault="007A63D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A63DD" w:rsidRPr="002D0BF6" w:rsidRDefault="007A63DD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27330" w:rsidRPr="0078682E" w:rsidRDefault="00327330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327330" w:rsidRPr="0078682E" w:rsidRDefault="00327330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327330" w:rsidRPr="00005B9C" w:rsidRDefault="00327330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662"/>
    <w:multiLevelType w:val="hybridMultilevel"/>
    <w:tmpl w:val="3336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2EF4993"/>
    <w:multiLevelType w:val="hybridMultilevel"/>
    <w:tmpl w:val="C1A2E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3CE1A6C"/>
    <w:multiLevelType w:val="hybridMultilevel"/>
    <w:tmpl w:val="75EE9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6D2FE3"/>
    <w:multiLevelType w:val="hybridMultilevel"/>
    <w:tmpl w:val="C1265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4C16BF"/>
    <w:multiLevelType w:val="hybridMultilevel"/>
    <w:tmpl w:val="FD764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375D25"/>
    <w:multiLevelType w:val="hybridMultilevel"/>
    <w:tmpl w:val="394C6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AF77F9"/>
    <w:multiLevelType w:val="hybridMultilevel"/>
    <w:tmpl w:val="C09A4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F36001"/>
    <w:multiLevelType w:val="hybridMultilevel"/>
    <w:tmpl w:val="A17E0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C422BA"/>
    <w:multiLevelType w:val="hybridMultilevel"/>
    <w:tmpl w:val="026A1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4519C1"/>
    <w:multiLevelType w:val="hybridMultilevel"/>
    <w:tmpl w:val="730E5E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EAA0E90"/>
    <w:multiLevelType w:val="hybridMultilevel"/>
    <w:tmpl w:val="A17E0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B3619F"/>
    <w:multiLevelType w:val="hybridMultilevel"/>
    <w:tmpl w:val="BC20BB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>
    <w:nsid w:val="3BAB5C1D"/>
    <w:multiLevelType w:val="hybridMultilevel"/>
    <w:tmpl w:val="FD764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522A59"/>
    <w:multiLevelType w:val="hybridMultilevel"/>
    <w:tmpl w:val="A17E0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2E2EE9"/>
    <w:multiLevelType w:val="hybridMultilevel"/>
    <w:tmpl w:val="2C287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2451C0"/>
    <w:multiLevelType w:val="hybridMultilevel"/>
    <w:tmpl w:val="E1EE15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D625C5"/>
    <w:multiLevelType w:val="hybridMultilevel"/>
    <w:tmpl w:val="3A2C0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E01F19"/>
    <w:multiLevelType w:val="hybridMultilevel"/>
    <w:tmpl w:val="5F584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D07765"/>
    <w:multiLevelType w:val="hybridMultilevel"/>
    <w:tmpl w:val="5DD62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>
    <w:nsid w:val="6DF52769"/>
    <w:multiLevelType w:val="hybridMultilevel"/>
    <w:tmpl w:val="2490F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C7457A"/>
    <w:multiLevelType w:val="hybridMultilevel"/>
    <w:tmpl w:val="5C00E6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DB2FC2"/>
    <w:multiLevelType w:val="hybridMultilevel"/>
    <w:tmpl w:val="6BE6C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021DCF"/>
    <w:multiLevelType w:val="hybridMultilevel"/>
    <w:tmpl w:val="6F5A2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D0611AF"/>
    <w:multiLevelType w:val="hybridMultilevel"/>
    <w:tmpl w:val="16B21A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9"/>
  </w:num>
  <w:num w:numId="4">
    <w:abstractNumId w:val="7"/>
  </w:num>
  <w:num w:numId="5">
    <w:abstractNumId w:val="11"/>
  </w:num>
  <w:num w:numId="6">
    <w:abstractNumId w:val="14"/>
  </w:num>
  <w:num w:numId="7">
    <w:abstractNumId w:val="20"/>
  </w:num>
  <w:num w:numId="8">
    <w:abstractNumId w:val="33"/>
  </w:num>
  <w:num w:numId="9">
    <w:abstractNumId w:val="2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3"/>
  </w:num>
  <w:num w:numId="13">
    <w:abstractNumId w:val="34"/>
  </w:num>
  <w:num w:numId="14">
    <w:abstractNumId w:val="27"/>
  </w:num>
  <w:num w:numId="15">
    <w:abstractNumId w:val="29"/>
  </w:num>
  <w:num w:numId="16">
    <w:abstractNumId w:val="31"/>
  </w:num>
  <w:num w:numId="17">
    <w:abstractNumId w:val="24"/>
  </w:num>
  <w:num w:numId="18">
    <w:abstractNumId w:val="15"/>
  </w:num>
  <w:num w:numId="19">
    <w:abstractNumId w:val="6"/>
  </w:num>
  <w:num w:numId="20">
    <w:abstractNumId w:val="9"/>
  </w:num>
  <w:num w:numId="21">
    <w:abstractNumId w:val="22"/>
  </w:num>
  <w:num w:numId="22">
    <w:abstractNumId w:val="36"/>
  </w:num>
  <w:num w:numId="23">
    <w:abstractNumId w:val="32"/>
  </w:num>
  <w:num w:numId="24">
    <w:abstractNumId w:val="5"/>
  </w:num>
  <w:num w:numId="25">
    <w:abstractNumId w:val="1"/>
  </w:num>
  <w:num w:numId="26">
    <w:abstractNumId w:val="17"/>
  </w:num>
  <w:num w:numId="27">
    <w:abstractNumId w:val="10"/>
  </w:num>
  <w:num w:numId="28">
    <w:abstractNumId w:val="25"/>
  </w:num>
  <w:num w:numId="29">
    <w:abstractNumId w:val="18"/>
  </w:num>
  <w:num w:numId="30">
    <w:abstractNumId w:val="16"/>
  </w:num>
  <w:num w:numId="31">
    <w:abstractNumId w:val="28"/>
  </w:num>
  <w:num w:numId="32">
    <w:abstractNumId w:val="8"/>
  </w:num>
  <w:num w:numId="33">
    <w:abstractNumId w:val="4"/>
  </w:num>
  <w:num w:numId="34">
    <w:abstractNumId w:val="35"/>
  </w:num>
  <w:num w:numId="35">
    <w:abstractNumId w:val="23"/>
  </w:num>
  <w:num w:numId="36">
    <w:abstractNumId w:val="30"/>
  </w:num>
  <w:num w:numId="37">
    <w:abstractNumId w:val="21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6E1"/>
    <w:rsid w:val="00011908"/>
    <w:rsid w:val="00011D50"/>
    <w:rsid w:val="00012170"/>
    <w:rsid w:val="00015D7F"/>
    <w:rsid w:val="0002149F"/>
    <w:rsid w:val="00024F3E"/>
    <w:rsid w:val="000325F1"/>
    <w:rsid w:val="00033EB2"/>
    <w:rsid w:val="000351B7"/>
    <w:rsid w:val="000354A5"/>
    <w:rsid w:val="000359E5"/>
    <w:rsid w:val="0003687A"/>
    <w:rsid w:val="000374A6"/>
    <w:rsid w:val="000376BA"/>
    <w:rsid w:val="00044EA8"/>
    <w:rsid w:val="00046CCF"/>
    <w:rsid w:val="0005144C"/>
    <w:rsid w:val="00051ECE"/>
    <w:rsid w:val="000554F7"/>
    <w:rsid w:val="0007090E"/>
    <w:rsid w:val="00071418"/>
    <w:rsid w:val="00073D66"/>
    <w:rsid w:val="00074CB6"/>
    <w:rsid w:val="00075991"/>
    <w:rsid w:val="00076956"/>
    <w:rsid w:val="00080BF2"/>
    <w:rsid w:val="00081896"/>
    <w:rsid w:val="00095FDC"/>
    <w:rsid w:val="000A27DB"/>
    <w:rsid w:val="000A3584"/>
    <w:rsid w:val="000A3599"/>
    <w:rsid w:val="000B0199"/>
    <w:rsid w:val="000B4E1A"/>
    <w:rsid w:val="000C3D24"/>
    <w:rsid w:val="000E4515"/>
    <w:rsid w:val="000E4FF1"/>
    <w:rsid w:val="000F2FAA"/>
    <w:rsid w:val="000F376D"/>
    <w:rsid w:val="001021B0"/>
    <w:rsid w:val="00112372"/>
    <w:rsid w:val="00126587"/>
    <w:rsid w:val="001272B8"/>
    <w:rsid w:val="00145453"/>
    <w:rsid w:val="001539A6"/>
    <w:rsid w:val="0018129E"/>
    <w:rsid w:val="00181D1F"/>
    <w:rsid w:val="0018422F"/>
    <w:rsid w:val="00187A4C"/>
    <w:rsid w:val="0019120E"/>
    <w:rsid w:val="00192BD2"/>
    <w:rsid w:val="001A1782"/>
    <w:rsid w:val="001A1999"/>
    <w:rsid w:val="001B7A58"/>
    <w:rsid w:val="001C1BE1"/>
    <w:rsid w:val="001C4DBE"/>
    <w:rsid w:val="001C71F4"/>
    <w:rsid w:val="001D1541"/>
    <w:rsid w:val="001D3413"/>
    <w:rsid w:val="001D4D44"/>
    <w:rsid w:val="001D546C"/>
    <w:rsid w:val="001E0091"/>
    <w:rsid w:val="001E15DA"/>
    <w:rsid w:val="001E24D7"/>
    <w:rsid w:val="001F2D32"/>
    <w:rsid w:val="001F38EB"/>
    <w:rsid w:val="001F3E5B"/>
    <w:rsid w:val="00202323"/>
    <w:rsid w:val="00204A16"/>
    <w:rsid w:val="00207CC3"/>
    <w:rsid w:val="002234F7"/>
    <w:rsid w:val="0022631D"/>
    <w:rsid w:val="002269B7"/>
    <w:rsid w:val="002454BC"/>
    <w:rsid w:val="00246BD1"/>
    <w:rsid w:val="00252D22"/>
    <w:rsid w:val="00253636"/>
    <w:rsid w:val="00257AF9"/>
    <w:rsid w:val="00272803"/>
    <w:rsid w:val="00276AB6"/>
    <w:rsid w:val="0028105A"/>
    <w:rsid w:val="002839B0"/>
    <w:rsid w:val="00286DFD"/>
    <w:rsid w:val="002879AC"/>
    <w:rsid w:val="00295B92"/>
    <w:rsid w:val="002B007D"/>
    <w:rsid w:val="002B54D1"/>
    <w:rsid w:val="002B6FB6"/>
    <w:rsid w:val="002D3D5D"/>
    <w:rsid w:val="002D51C1"/>
    <w:rsid w:val="002D6FA3"/>
    <w:rsid w:val="002E13E0"/>
    <w:rsid w:val="002E2C8F"/>
    <w:rsid w:val="002E4E6F"/>
    <w:rsid w:val="002E5AFA"/>
    <w:rsid w:val="002F16CC"/>
    <w:rsid w:val="002F1FEB"/>
    <w:rsid w:val="002F29E3"/>
    <w:rsid w:val="003042F8"/>
    <w:rsid w:val="00304AC1"/>
    <w:rsid w:val="0031024E"/>
    <w:rsid w:val="003125E4"/>
    <w:rsid w:val="00317449"/>
    <w:rsid w:val="003226E2"/>
    <w:rsid w:val="00327330"/>
    <w:rsid w:val="00341382"/>
    <w:rsid w:val="00341BD7"/>
    <w:rsid w:val="00341E29"/>
    <w:rsid w:val="00362208"/>
    <w:rsid w:val="00371B1D"/>
    <w:rsid w:val="00373492"/>
    <w:rsid w:val="003762C9"/>
    <w:rsid w:val="00383513"/>
    <w:rsid w:val="00387E45"/>
    <w:rsid w:val="00393002"/>
    <w:rsid w:val="003A32C8"/>
    <w:rsid w:val="003B2758"/>
    <w:rsid w:val="003B7210"/>
    <w:rsid w:val="003C5A45"/>
    <w:rsid w:val="003C6C6F"/>
    <w:rsid w:val="003D275E"/>
    <w:rsid w:val="003D72E6"/>
    <w:rsid w:val="003E3D40"/>
    <w:rsid w:val="003E6978"/>
    <w:rsid w:val="00401F19"/>
    <w:rsid w:val="0040234B"/>
    <w:rsid w:val="00411569"/>
    <w:rsid w:val="004129A0"/>
    <w:rsid w:val="004148B1"/>
    <w:rsid w:val="00415DF2"/>
    <w:rsid w:val="004174D5"/>
    <w:rsid w:val="00420B5E"/>
    <w:rsid w:val="00433E3C"/>
    <w:rsid w:val="0044609B"/>
    <w:rsid w:val="00447C97"/>
    <w:rsid w:val="00450DDD"/>
    <w:rsid w:val="0045327C"/>
    <w:rsid w:val="0045597E"/>
    <w:rsid w:val="004716E3"/>
    <w:rsid w:val="00472069"/>
    <w:rsid w:val="00474C2F"/>
    <w:rsid w:val="004764CD"/>
    <w:rsid w:val="004846E2"/>
    <w:rsid w:val="004875E0"/>
    <w:rsid w:val="00492E6B"/>
    <w:rsid w:val="0049633C"/>
    <w:rsid w:val="004A4F11"/>
    <w:rsid w:val="004C55A8"/>
    <w:rsid w:val="004C7F0E"/>
    <w:rsid w:val="004D078F"/>
    <w:rsid w:val="004D4BEB"/>
    <w:rsid w:val="004D72AE"/>
    <w:rsid w:val="004E1757"/>
    <w:rsid w:val="004E376E"/>
    <w:rsid w:val="004E5A46"/>
    <w:rsid w:val="004F05C1"/>
    <w:rsid w:val="00501213"/>
    <w:rsid w:val="00503BCC"/>
    <w:rsid w:val="00513E54"/>
    <w:rsid w:val="0053139D"/>
    <w:rsid w:val="00534621"/>
    <w:rsid w:val="00546023"/>
    <w:rsid w:val="005605F6"/>
    <w:rsid w:val="00562FD1"/>
    <w:rsid w:val="00571EC1"/>
    <w:rsid w:val="005737F9"/>
    <w:rsid w:val="00581E49"/>
    <w:rsid w:val="0058536B"/>
    <w:rsid w:val="0059480B"/>
    <w:rsid w:val="005A395C"/>
    <w:rsid w:val="005A3F14"/>
    <w:rsid w:val="005D1F8D"/>
    <w:rsid w:val="005D5FBD"/>
    <w:rsid w:val="005D61F8"/>
    <w:rsid w:val="00600C2F"/>
    <w:rsid w:val="006030DC"/>
    <w:rsid w:val="00605991"/>
    <w:rsid w:val="00607C9A"/>
    <w:rsid w:val="0062750D"/>
    <w:rsid w:val="006362AC"/>
    <w:rsid w:val="0063637E"/>
    <w:rsid w:val="006403E2"/>
    <w:rsid w:val="00643B38"/>
    <w:rsid w:val="00646760"/>
    <w:rsid w:val="00647895"/>
    <w:rsid w:val="00650DFA"/>
    <w:rsid w:val="00656E53"/>
    <w:rsid w:val="00667EE2"/>
    <w:rsid w:val="006708E7"/>
    <w:rsid w:val="006825C2"/>
    <w:rsid w:val="006878A6"/>
    <w:rsid w:val="00690ECB"/>
    <w:rsid w:val="006A38B4"/>
    <w:rsid w:val="006A6274"/>
    <w:rsid w:val="006B2E21"/>
    <w:rsid w:val="006B55A0"/>
    <w:rsid w:val="006C0266"/>
    <w:rsid w:val="006C1516"/>
    <w:rsid w:val="006C4638"/>
    <w:rsid w:val="006C50C5"/>
    <w:rsid w:val="006C7FF9"/>
    <w:rsid w:val="006D5B86"/>
    <w:rsid w:val="006D61D5"/>
    <w:rsid w:val="006E0D92"/>
    <w:rsid w:val="006E1A83"/>
    <w:rsid w:val="006F2779"/>
    <w:rsid w:val="006F5D74"/>
    <w:rsid w:val="006F67BD"/>
    <w:rsid w:val="00701873"/>
    <w:rsid w:val="007060FC"/>
    <w:rsid w:val="007340A8"/>
    <w:rsid w:val="007411B4"/>
    <w:rsid w:val="00743B24"/>
    <w:rsid w:val="007732E7"/>
    <w:rsid w:val="00777D84"/>
    <w:rsid w:val="007803E9"/>
    <w:rsid w:val="00784D3A"/>
    <w:rsid w:val="0078682E"/>
    <w:rsid w:val="00790258"/>
    <w:rsid w:val="0079350E"/>
    <w:rsid w:val="0079620E"/>
    <w:rsid w:val="007A0FEA"/>
    <w:rsid w:val="007A3246"/>
    <w:rsid w:val="007A63DD"/>
    <w:rsid w:val="007B65BB"/>
    <w:rsid w:val="007C6B38"/>
    <w:rsid w:val="007E2690"/>
    <w:rsid w:val="00805092"/>
    <w:rsid w:val="00806558"/>
    <w:rsid w:val="00813E7E"/>
    <w:rsid w:val="0081420B"/>
    <w:rsid w:val="0081615D"/>
    <w:rsid w:val="00816EEA"/>
    <w:rsid w:val="00835A69"/>
    <w:rsid w:val="00837C08"/>
    <w:rsid w:val="00851A20"/>
    <w:rsid w:val="008536AC"/>
    <w:rsid w:val="0087700C"/>
    <w:rsid w:val="00890327"/>
    <w:rsid w:val="008A0177"/>
    <w:rsid w:val="008A4498"/>
    <w:rsid w:val="008B22EB"/>
    <w:rsid w:val="008B4949"/>
    <w:rsid w:val="008C4E62"/>
    <w:rsid w:val="008D3C25"/>
    <w:rsid w:val="008D7677"/>
    <w:rsid w:val="008E493A"/>
    <w:rsid w:val="008F2ACC"/>
    <w:rsid w:val="00901CB7"/>
    <w:rsid w:val="009029AE"/>
    <w:rsid w:val="009029E5"/>
    <w:rsid w:val="009067ED"/>
    <w:rsid w:val="00914EF2"/>
    <w:rsid w:val="00915DCE"/>
    <w:rsid w:val="0092147B"/>
    <w:rsid w:val="0092651A"/>
    <w:rsid w:val="009326BF"/>
    <w:rsid w:val="009522F2"/>
    <w:rsid w:val="00961ADB"/>
    <w:rsid w:val="00972E65"/>
    <w:rsid w:val="009807F7"/>
    <w:rsid w:val="00982454"/>
    <w:rsid w:val="00985AAF"/>
    <w:rsid w:val="009929BC"/>
    <w:rsid w:val="00993CA8"/>
    <w:rsid w:val="009966D1"/>
    <w:rsid w:val="009A18CD"/>
    <w:rsid w:val="009A4AAB"/>
    <w:rsid w:val="009B61A6"/>
    <w:rsid w:val="009C0F5B"/>
    <w:rsid w:val="009C3966"/>
    <w:rsid w:val="009C5E0F"/>
    <w:rsid w:val="009C6EAE"/>
    <w:rsid w:val="009D4301"/>
    <w:rsid w:val="009D5D30"/>
    <w:rsid w:val="009E11B6"/>
    <w:rsid w:val="009E19CB"/>
    <w:rsid w:val="009E75FF"/>
    <w:rsid w:val="009F3844"/>
    <w:rsid w:val="009F5CB0"/>
    <w:rsid w:val="00A012BB"/>
    <w:rsid w:val="00A0362B"/>
    <w:rsid w:val="00A306F5"/>
    <w:rsid w:val="00A30908"/>
    <w:rsid w:val="00A31820"/>
    <w:rsid w:val="00A35CD9"/>
    <w:rsid w:val="00A37538"/>
    <w:rsid w:val="00A404FE"/>
    <w:rsid w:val="00A45FB0"/>
    <w:rsid w:val="00A51612"/>
    <w:rsid w:val="00A56604"/>
    <w:rsid w:val="00A56A29"/>
    <w:rsid w:val="00A60D23"/>
    <w:rsid w:val="00A66B78"/>
    <w:rsid w:val="00A7251C"/>
    <w:rsid w:val="00A76E7A"/>
    <w:rsid w:val="00A80A3A"/>
    <w:rsid w:val="00A87E71"/>
    <w:rsid w:val="00A95F69"/>
    <w:rsid w:val="00AA070A"/>
    <w:rsid w:val="00AA0C39"/>
    <w:rsid w:val="00AA32E4"/>
    <w:rsid w:val="00AA5EDB"/>
    <w:rsid w:val="00AB1E22"/>
    <w:rsid w:val="00AB3401"/>
    <w:rsid w:val="00AC013E"/>
    <w:rsid w:val="00AC0194"/>
    <w:rsid w:val="00AC0715"/>
    <w:rsid w:val="00AC3087"/>
    <w:rsid w:val="00AC4930"/>
    <w:rsid w:val="00AD07B9"/>
    <w:rsid w:val="00AD59DC"/>
    <w:rsid w:val="00AE45EC"/>
    <w:rsid w:val="00AE72C2"/>
    <w:rsid w:val="00AF70B6"/>
    <w:rsid w:val="00B16E22"/>
    <w:rsid w:val="00B31C4E"/>
    <w:rsid w:val="00B4773B"/>
    <w:rsid w:val="00B64470"/>
    <w:rsid w:val="00B666F9"/>
    <w:rsid w:val="00B75762"/>
    <w:rsid w:val="00B804C8"/>
    <w:rsid w:val="00B91DE2"/>
    <w:rsid w:val="00B92B93"/>
    <w:rsid w:val="00B94EA2"/>
    <w:rsid w:val="00BA0083"/>
    <w:rsid w:val="00BA03B0"/>
    <w:rsid w:val="00BA0BE1"/>
    <w:rsid w:val="00BB0A93"/>
    <w:rsid w:val="00BB23CB"/>
    <w:rsid w:val="00BB24EE"/>
    <w:rsid w:val="00BC194A"/>
    <w:rsid w:val="00BD2B22"/>
    <w:rsid w:val="00BD3D4E"/>
    <w:rsid w:val="00BE29A6"/>
    <w:rsid w:val="00BE3C8B"/>
    <w:rsid w:val="00BE6182"/>
    <w:rsid w:val="00BF1465"/>
    <w:rsid w:val="00BF39C4"/>
    <w:rsid w:val="00BF4745"/>
    <w:rsid w:val="00BF72E3"/>
    <w:rsid w:val="00C0363B"/>
    <w:rsid w:val="00C037FF"/>
    <w:rsid w:val="00C46976"/>
    <w:rsid w:val="00C5170A"/>
    <w:rsid w:val="00C55254"/>
    <w:rsid w:val="00C63F42"/>
    <w:rsid w:val="00C73060"/>
    <w:rsid w:val="00C75467"/>
    <w:rsid w:val="00C83840"/>
    <w:rsid w:val="00C84DF7"/>
    <w:rsid w:val="00C96337"/>
    <w:rsid w:val="00C96BED"/>
    <w:rsid w:val="00CA2148"/>
    <w:rsid w:val="00CB1EA0"/>
    <w:rsid w:val="00CB44D2"/>
    <w:rsid w:val="00CC14B9"/>
    <w:rsid w:val="00CC1F23"/>
    <w:rsid w:val="00CC61EB"/>
    <w:rsid w:val="00CC77BE"/>
    <w:rsid w:val="00CD4CB7"/>
    <w:rsid w:val="00CD5CD5"/>
    <w:rsid w:val="00CD6076"/>
    <w:rsid w:val="00CD7E56"/>
    <w:rsid w:val="00CE70F4"/>
    <w:rsid w:val="00CF1F70"/>
    <w:rsid w:val="00CF3CD3"/>
    <w:rsid w:val="00CF73B6"/>
    <w:rsid w:val="00D055A1"/>
    <w:rsid w:val="00D06422"/>
    <w:rsid w:val="00D07730"/>
    <w:rsid w:val="00D17D35"/>
    <w:rsid w:val="00D34397"/>
    <w:rsid w:val="00D350DE"/>
    <w:rsid w:val="00D36189"/>
    <w:rsid w:val="00D50901"/>
    <w:rsid w:val="00D80C64"/>
    <w:rsid w:val="00D83CC6"/>
    <w:rsid w:val="00D91918"/>
    <w:rsid w:val="00D97ABE"/>
    <w:rsid w:val="00DA1324"/>
    <w:rsid w:val="00DA1871"/>
    <w:rsid w:val="00DB306C"/>
    <w:rsid w:val="00DB45E4"/>
    <w:rsid w:val="00DC205A"/>
    <w:rsid w:val="00DD25E0"/>
    <w:rsid w:val="00DD46F5"/>
    <w:rsid w:val="00DE06F1"/>
    <w:rsid w:val="00DE6895"/>
    <w:rsid w:val="00DF3542"/>
    <w:rsid w:val="00DF6632"/>
    <w:rsid w:val="00E0200D"/>
    <w:rsid w:val="00E16938"/>
    <w:rsid w:val="00E243EA"/>
    <w:rsid w:val="00E27F47"/>
    <w:rsid w:val="00E33A25"/>
    <w:rsid w:val="00E4085A"/>
    <w:rsid w:val="00E4188B"/>
    <w:rsid w:val="00E47F38"/>
    <w:rsid w:val="00E54C4D"/>
    <w:rsid w:val="00E56328"/>
    <w:rsid w:val="00E5786A"/>
    <w:rsid w:val="00E60D6F"/>
    <w:rsid w:val="00E60F0C"/>
    <w:rsid w:val="00E835AF"/>
    <w:rsid w:val="00EA01A2"/>
    <w:rsid w:val="00EA069B"/>
    <w:rsid w:val="00EA10C1"/>
    <w:rsid w:val="00EA1CEF"/>
    <w:rsid w:val="00EA568C"/>
    <w:rsid w:val="00EA5F0F"/>
    <w:rsid w:val="00EA767F"/>
    <w:rsid w:val="00EB59EE"/>
    <w:rsid w:val="00EB5D1F"/>
    <w:rsid w:val="00EC41B2"/>
    <w:rsid w:val="00ED4B0D"/>
    <w:rsid w:val="00EF16D0"/>
    <w:rsid w:val="00EF3F80"/>
    <w:rsid w:val="00F079B6"/>
    <w:rsid w:val="00F10AFE"/>
    <w:rsid w:val="00F1645B"/>
    <w:rsid w:val="00F26A0C"/>
    <w:rsid w:val="00F31004"/>
    <w:rsid w:val="00F47CC5"/>
    <w:rsid w:val="00F50535"/>
    <w:rsid w:val="00F61596"/>
    <w:rsid w:val="00F64167"/>
    <w:rsid w:val="00F66305"/>
    <w:rsid w:val="00F6673B"/>
    <w:rsid w:val="00F71F35"/>
    <w:rsid w:val="00F73BE7"/>
    <w:rsid w:val="00F77AAD"/>
    <w:rsid w:val="00F77FD8"/>
    <w:rsid w:val="00F916C4"/>
    <w:rsid w:val="00F958D2"/>
    <w:rsid w:val="00F968D0"/>
    <w:rsid w:val="00FA2BBD"/>
    <w:rsid w:val="00FA4484"/>
    <w:rsid w:val="00FA559B"/>
    <w:rsid w:val="00FB097B"/>
    <w:rsid w:val="00FB0A86"/>
    <w:rsid w:val="00FB18B3"/>
    <w:rsid w:val="00FB238A"/>
    <w:rsid w:val="00FC7FBC"/>
    <w:rsid w:val="00FD04F2"/>
    <w:rsid w:val="00FE5690"/>
    <w:rsid w:val="00FE58CE"/>
    <w:rsid w:val="00FF1FB2"/>
    <w:rsid w:val="00FF257B"/>
    <w:rsid w:val="00FF5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79620E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3637E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1">
    <w:name w:val="Body Text Indent 2"/>
    <w:basedOn w:val="a"/>
    <w:link w:val="22"/>
    <w:unhideWhenUsed/>
    <w:rsid w:val="000351B7"/>
    <w:pPr>
      <w:spacing w:before="0" w:after="120" w:line="480" w:lineRule="auto"/>
      <w:ind w:left="283" w:firstLine="0"/>
    </w:pPr>
    <w:rPr>
      <w:rFonts w:asciiTheme="minorHAnsi" w:eastAsiaTheme="minorEastAsia" w:hAnsiTheme="minorHAnsi" w:cstheme="minorBidi"/>
    </w:rPr>
  </w:style>
  <w:style w:type="character" w:customStyle="1" w:styleId="22">
    <w:name w:val="Основной текст с отступом 2 Знак"/>
    <w:basedOn w:val="a0"/>
    <w:link w:val="21"/>
    <w:rsid w:val="000351B7"/>
    <w:rPr>
      <w:rFonts w:eastAsiaTheme="minorEastAsia"/>
    </w:rPr>
  </w:style>
  <w:style w:type="character" w:customStyle="1" w:styleId="20">
    <w:name w:val="Заголовок 2 Знак"/>
    <w:basedOn w:val="a0"/>
    <w:link w:val="2"/>
    <w:uiPriority w:val="9"/>
    <w:rsid w:val="0079620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rsid w:val="007962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79620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a">
    <w:name w:val="Body Text Indent"/>
    <w:aliases w:val=" Char, Char Char Char Char,Char Char Char Char"/>
    <w:basedOn w:val="a"/>
    <w:link w:val="ab"/>
    <w:rsid w:val="009C0F5B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b">
    <w:name w:val="Основной текст с отступом Знак"/>
    <w:aliases w:val=" Char Знак, Char Char Char Char Знак,Char Char Char Char Знак"/>
    <w:basedOn w:val="a0"/>
    <w:link w:val="aa"/>
    <w:rsid w:val="009C0F5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30">
    <w:name w:val="Заголовок 3 Знак"/>
    <w:basedOn w:val="a0"/>
    <w:link w:val="3"/>
    <w:qFormat/>
    <w:rsid w:val="0063637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c">
    <w:name w:val="Normal (Web)"/>
    <w:basedOn w:val="a"/>
    <w:uiPriority w:val="99"/>
    <w:qFormat/>
    <w:rsid w:val="00BF72E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rsid w:val="007A63DD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7A63DD"/>
    <w:rPr>
      <w:rFonts w:ascii="Times Armenian" w:eastAsia="Times New Roman" w:hAnsi="Times Armeni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9D448-D8C0-4844-9139-5B33A7B0A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19</Pages>
  <Words>4677</Words>
  <Characters>26660</Characters>
  <Application>Microsoft Office Word</Application>
  <DocSecurity>0</DocSecurity>
  <Lines>222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Пользователь</cp:lastModifiedBy>
  <cp:revision>482</cp:revision>
  <cp:lastPrinted>2021-04-06T07:47:00Z</cp:lastPrinted>
  <dcterms:created xsi:type="dcterms:W3CDTF">2021-06-28T12:08:00Z</dcterms:created>
  <dcterms:modified xsi:type="dcterms:W3CDTF">2025-12-19T07:37:00Z</dcterms:modified>
</cp:coreProperties>
</file>