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780C0" w14:textId="77777777" w:rsidR="00E56328" w:rsidRDefault="00E56328" w:rsidP="00E61EA9">
      <w:pPr>
        <w:pStyle w:val="2"/>
        <w:rPr>
          <w:lang w:val="hy-AM"/>
        </w:rPr>
      </w:pPr>
    </w:p>
    <w:p w14:paraId="250303A5" w14:textId="77777777" w:rsidR="0022631D" w:rsidRPr="0022631D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Հավելված N 1 </w:t>
      </w:r>
    </w:p>
    <w:p w14:paraId="7FAF85C3" w14:textId="77777777" w:rsidR="0022631D" w:rsidRPr="00E56328" w:rsidRDefault="0022631D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</w:pP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ՀՀ ֆինանսների նախարարի 20</w:t>
      </w:r>
      <w:r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21</w:t>
      </w:r>
      <w:r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թվականի </w:t>
      </w:r>
    </w:p>
    <w:p w14:paraId="0BAB8C38" w14:textId="37FDDD59" w:rsidR="0022631D" w:rsidRPr="00E56328" w:rsidRDefault="000B0199" w:rsidP="00E56328">
      <w:pPr>
        <w:spacing w:before="0" w:after="0"/>
        <w:ind w:left="0" w:firstLine="567"/>
        <w:jc w:val="right"/>
        <w:rPr>
          <w:rFonts w:ascii="GHEA Grapalat" w:eastAsia="Times New Roman" w:hAnsi="GHEA Grapalat" w:cs="Sylfaen"/>
          <w:i/>
          <w:sz w:val="18"/>
          <w:szCs w:val="20"/>
          <w:lang w:val="hy-AM" w:eastAsia="ru-RU"/>
        </w:rPr>
      </w:pP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հունիսի 29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-ի N </w:t>
      </w:r>
      <w:r w:rsidR="0022631D" w:rsidRPr="0022631D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 </w:t>
      </w:r>
      <w:r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>323</w:t>
      </w:r>
      <w:r w:rsidR="0022631D" w:rsidRPr="00E56328">
        <w:rPr>
          <w:rFonts w:ascii="GHEA Grapalat" w:eastAsia="Times New Roman" w:hAnsi="GHEA Grapalat" w:cs="Sylfaen"/>
          <w:i/>
          <w:sz w:val="16"/>
          <w:szCs w:val="20"/>
          <w:lang w:val="hy-AM" w:eastAsia="ru-RU"/>
        </w:rPr>
        <w:t xml:space="preserve">-Ա  հրամանի          </w:t>
      </w:r>
    </w:p>
    <w:p w14:paraId="4F2EF5EB" w14:textId="77777777" w:rsidR="0022631D" w:rsidRPr="00E56328" w:rsidRDefault="0022631D" w:rsidP="0022631D">
      <w:pPr>
        <w:spacing w:before="0" w:after="0"/>
        <w:ind w:left="0" w:firstLine="720"/>
        <w:jc w:val="center"/>
        <w:rPr>
          <w:rFonts w:ascii="GHEA Grapalat" w:eastAsia="Times New Roman" w:hAnsi="GHEA Grapalat"/>
          <w:sz w:val="24"/>
          <w:szCs w:val="20"/>
          <w:lang w:val="hy-AM" w:eastAsia="ru-RU"/>
        </w:rPr>
      </w:pPr>
      <w:r w:rsidRPr="00E56328">
        <w:rPr>
          <w:rFonts w:ascii="GHEA Grapalat" w:eastAsia="Times New Roman" w:hAnsi="GHEA Grapalat"/>
          <w:sz w:val="24"/>
          <w:szCs w:val="20"/>
          <w:lang w:val="hy-AM" w:eastAsia="ru-RU"/>
        </w:rPr>
        <w:tab/>
      </w:r>
    </w:p>
    <w:p w14:paraId="579D0D57" w14:textId="77777777" w:rsidR="0022631D" w:rsidRPr="0022631D" w:rsidRDefault="0022631D" w:rsidP="0022631D">
      <w:pPr>
        <w:spacing w:before="0" w:after="0"/>
        <w:ind w:left="0"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22631D">
        <w:rPr>
          <w:rFonts w:ascii="GHEA Grapalat" w:eastAsia="Times New Roman" w:hAnsi="GHEA Grapalat"/>
          <w:sz w:val="24"/>
          <w:szCs w:val="20"/>
          <w:lang w:val="af-ZA" w:eastAsia="ru-RU"/>
        </w:rPr>
        <w:tab/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Օրինակելի</w:t>
      </w:r>
      <w:r w:rsidRPr="0022631D"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  <w:t xml:space="preserve"> </w:t>
      </w:r>
      <w:r w:rsidRPr="00E56328">
        <w:rPr>
          <w:rFonts w:ascii="GHEA Grapalat" w:eastAsia="Times New Roman" w:hAnsi="GHEA Grapalat" w:cs="Sylfaen"/>
          <w:i/>
          <w:sz w:val="20"/>
          <w:szCs w:val="20"/>
          <w:u w:val="single"/>
          <w:lang w:val="hy-AM" w:eastAsia="ru-RU"/>
        </w:rPr>
        <w:t>ձև</w:t>
      </w:r>
    </w:p>
    <w:p w14:paraId="3F159BB2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</w:p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22631D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1CCD37CD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14:paraId="6D610C87" w14:textId="3CF4EDE5" w:rsidR="0022631D" w:rsidRPr="0022631D" w:rsidRDefault="00E11D78" w:rsidP="00676122">
      <w:pPr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>Տեզի թիվ 2</w:t>
      </w:r>
      <w:r w:rsidR="00A230E8"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  <w:t xml:space="preserve"> միջնակարգ դպրոց ՊՈԱԿ-ը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ՀՀ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Սյունիքի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մարզ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eastAsia="ru-RU"/>
        </w:rPr>
        <w:t>համայնք</w:t>
      </w:r>
      <w:r w:rsidR="00A230E8" w:rsidRP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9868B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փողոց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30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ստորև ներկայացնում է իր</w:t>
      </w:r>
      <w:r w:rsidR="00A230E8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կ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արիքների </w:t>
      </w:r>
      <w:r w:rsidR="009206EB">
        <w:rPr>
          <w:rFonts w:ascii="GHEA Grapalat" w:hAnsi="GHEA Grapalat" w:cs="Sylfaen"/>
          <w:b/>
          <w:sz w:val="20"/>
          <w:lang w:val="ru-RU"/>
        </w:rPr>
        <w:t>սննդամթերքի</w:t>
      </w:r>
      <w:r w:rsidR="009206EB" w:rsidRPr="00DD741A">
        <w:rPr>
          <w:rFonts w:ascii="GHEA Grapalat" w:hAnsi="GHEA Grapalat" w:cs="Sylfaen"/>
          <w:b/>
          <w:sz w:val="20"/>
          <w:lang w:val="af-ZA"/>
        </w:rPr>
        <w:t xml:space="preserve">  </w:t>
      </w:r>
      <w:r w:rsidR="009206EB" w:rsidRPr="00545DE1">
        <w:rPr>
          <w:rFonts w:ascii="GHEA Grapalat" w:hAnsi="GHEA Grapalat" w:cs="Sylfaen"/>
          <w:b/>
          <w:sz w:val="20"/>
          <w:lang w:val="af-ZA"/>
        </w:rPr>
        <w:t xml:space="preserve"> </w:t>
      </w:r>
      <w:r w:rsidR="009206EB" w:rsidRPr="00346288">
        <w:rPr>
          <w:rFonts w:ascii="GHEA Grapalat" w:hAnsi="GHEA Grapalat" w:cs="Sylfaen"/>
          <w:b/>
          <w:sz w:val="20"/>
          <w:lang w:val="es-ES"/>
        </w:rPr>
        <w:t xml:space="preserve"> </w:t>
      </w:r>
      <w:r w:rsidR="009206EB" w:rsidRPr="00346288">
        <w:rPr>
          <w:rFonts w:ascii="Sylfaen" w:hAnsi="Sylfaen" w:cs="Sylfaen"/>
          <w:color w:val="000000"/>
          <w:sz w:val="20"/>
          <w:lang w:val="pt-BR"/>
        </w:rPr>
        <w:t>ձեռքբերման</w:t>
      </w:r>
      <w:r w:rsidR="009206EB" w:rsidRPr="00B42224">
        <w:rPr>
          <w:rFonts w:cs="Sylfaen"/>
          <w:color w:val="000000"/>
          <w:sz w:val="20"/>
          <w:lang w:val="af-ZA"/>
        </w:rPr>
        <w:t xml:space="preserve">  </w:t>
      </w:r>
      <w:r w:rsidR="009206EB" w:rsidRPr="00545DE1">
        <w:rPr>
          <w:rFonts w:ascii="GHEA Grapalat" w:hAnsi="GHEA Grapalat"/>
          <w:b/>
          <w:szCs w:val="24"/>
          <w:lang w:val="ru-RU"/>
        </w:rPr>
        <w:t>ՍՄ</w:t>
      </w:r>
      <w:r>
        <w:rPr>
          <w:rFonts w:ascii="GHEA Grapalat" w:hAnsi="GHEA Grapalat"/>
          <w:b/>
          <w:szCs w:val="24"/>
          <w:lang w:val="en-AU"/>
        </w:rPr>
        <w:t>Տ</w:t>
      </w:r>
      <w:r w:rsidRPr="00E11D78">
        <w:rPr>
          <w:rFonts w:ascii="GHEA Grapalat" w:hAnsi="GHEA Grapalat"/>
          <w:b/>
          <w:szCs w:val="24"/>
          <w:lang w:val="af-ZA"/>
        </w:rPr>
        <w:t>2</w:t>
      </w:r>
      <w:r w:rsidR="009206EB" w:rsidRPr="00545DE1">
        <w:rPr>
          <w:rFonts w:ascii="GHEA Grapalat" w:hAnsi="GHEA Grapalat"/>
          <w:b/>
          <w:szCs w:val="24"/>
          <w:lang w:val="ru-RU"/>
        </w:rPr>
        <w:t>ՄԴՊ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b/>
          <w:szCs w:val="24"/>
          <w:lang w:val="ru-RU"/>
        </w:rPr>
        <w:t>ՄԱԱՊՁԲ</w:t>
      </w:r>
      <w:r w:rsidR="009206EB" w:rsidRPr="00545DE1">
        <w:rPr>
          <w:rFonts w:ascii="GHEA Grapalat" w:hAnsi="GHEA Grapalat"/>
          <w:b/>
          <w:szCs w:val="24"/>
          <w:lang w:val="af-ZA"/>
        </w:rPr>
        <w:t xml:space="preserve"> </w:t>
      </w:r>
      <w:r w:rsidR="009206EB" w:rsidRPr="00545DE1">
        <w:rPr>
          <w:rFonts w:ascii="GHEA Grapalat" w:hAnsi="GHEA Grapalat"/>
          <w:szCs w:val="24"/>
          <w:lang w:val="af-ZA"/>
        </w:rPr>
        <w:t xml:space="preserve"> 2</w:t>
      </w:r>
      <w:r w:rsidR="00611485" w:rsidRPr="00611485">
        <w:rPr>
          <w:rFonts w:ascii="GHEA Grapalat" w:hAnsi="GHEA Grapalat"/>
          <w:szCs w:val="24"/>
          <w:lang w:val="af-ZA"/>
        </w:rPr>
        <w:t>3</w:t>
      </w:r>
      <w:r w:rsidR="0033239D">
        <w:rPr>
          <w:rFonts w:ascii="GHEA Grapalat" w:hAnsi="GHEA Grapalat"/>
          <w:szCs w:val="24"/>
          <w:lang w:val="af-ZA"/>
        </w:rPr>
        <w:t>/02</w:t>
      </w:r>
      <w:r w:rsidR="00676122">
        <w:rPr>
          <w:rFonts w:ascii="GHEA Grapalat" w:hAnsi="GHEA Grapalat"/>
          <w:szCs w:val="24"/>
          <w:lang w:val="af-ZA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գնման ընթացակարգի արդյունքում</w:t>
      </w:r>
      <w:r w:rsidR="006F277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22631D" w:rsidRPr="00226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կնքված պայմանագրի մասին տեղեկատվությունը`</w:t>
      </w:r>
    </w:p>
    <w:p w14:paraId="3F2A9659" w14:textId="77777777" w:rsidR="0022631D" w:rsidRPr="0022631D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22417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24"/>
        <w:gridCol w:w="570"/>
        <w:gridCol w:w="839"/>
        <w:gridCol w:w="29"/>
        <w:gridCol w:w="290"/>
        <w:gridCol w:w="217"/>
        <w:gridCol w:w="571"/>
        <w:gridCol w:w="186"/>
        <w:gridCol w:w="382"/>
        <w:gridCol w:w="278"/>
        <w:gridCol w:w="135"/>
        <w:gridCol w:w="49"/>
        <w:gridCol w:w="611"/>
        <w:gridCol w:w="170"/>
        <w:gridCol w:w="692"/>
        <w:gridCol w:w="332"/>
        <w:gridCol w:w="75"/>
        <w:gridCol w:w="6"/>
        <w:gridCol w:w="519"/>
        <w:gridCol w:w="36"/>
        <w:gridCol w:w="168"/>
        <w:gridCol w:w="187"/>
        <w:gridCol w:w="158"/>
        <w:gridCol w:w="277"/>
        <w:gridCol w:w="451"/>
        <w:gridCol w:w="39"/>
        <w:gridCol w:w="636"/>
        <w:gridCol w:w="208"/>
        <w:gridCol w:w="26"/>
        <w:gridCol w:w="186"/>
        <w:gridCol w:w="35"/>
        <w:gridCol w:w="228"/>
        <w:gridCol w:w="1814"/>
        <w:gridCol w:w="2160"/>
        <w:gridCol w:w="9045"/>
      </w:tblGrid>
      <w:tr w:rsidR="0022631D" w:rsidRPr="0022631D" w14:paraId="3BCB0F4A" w14:textId="77777777" w:rsidTr="009206EB">
        <w:trPr>
          <w:gridAfter w:val="2"/>
          <w:wAfter w:w="11205" w:type="dxa"/>
          <w:trHeight w:val="146"/>
        </w:trPr>
        <w:tc>
          <w:tcPr>
            <w:tcW w:w="488" w:type="dxa"/>
            <w:shd w:val="clear" w:color="auto" w:fill="auto"/>
            <w:vAlign w:val="center"/>
          </w:tcPr>
          <w:p w14:paraId="5FD69F2F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</w:p>
        </w:tc>
        <w:tc>
          <w:tcPr>
            <w:tcW w:w="10724" w:type="dxa"/>
            <w:gridSpan w:val="33"/>
            <w:shd w:val="clear" w:color="auto" w:fill="auto"/>
            <w:vAlign w:val="center"/>
          </w:tcPr>
          <w:p w14:paraId="47A5B9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Գ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նման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առարկայի</w:t>
            </w:r>
          </w:p>
        </w:tc>
      </w:tr>
      <w:tr w:rsidR="0022631D" w:rsidRPr="0022631D" w14:paraId="796D388F" w14:textId="77777777" w:rsidTr="009206EB">
        <w:trPr>
          <w:gridAfter w:val="2"/>
          <w:wAfter w:w="11205" w:type="dxa"/>
          <w:trHeight w:val="110"/>
        </w:trPr>
        <w:tc>
          <w:tcPr>
            <w:tcW w:w="488" w:type="dxa"/>
            <w:vMerge w:val="restart"/>
            <w:shd w:val="clear" w:color="auto" w:fill="auto"/>
            <w:vAlign w:val="center"/>
          </w:tcPr>
          <w:p w14:paraId="781659E7" w14:textId="0F13217F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չափաբաժնի համարը</w:t>
            </w:r>
          </w:p>
        </w:tc>
        <w:tc>
          <w:tcPr>
            <w:tcW w:w="2269" w:type="dxa"/>
            <w:gridSpan w:val="6"/>
            <w:vMerge w:val="restart"/>
            <w:shd w:val="clear" w:color="auto" w:fill="auto"/>
            <w:vAlign w:val="center"/>
          </w:tcPr>
          <w:p w14:paraId="0C83F2D3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անվանումը</w:t>
            </w:r>
          </w:p>
        </w:tc>
        <w:tc>
          <w:tcPr>
            <w:tcW w:w="571" w:type="dxa"/>
            <w:vMerge w:val="restart"/>
            <w:shd w:val="clear" w:color="auto" w:fill="auto"/>
            <w:vAlign w:val="center"/>
          </w:tcPr>
          <w:p w14:paraId="3D073E87" w14:textId="37128837" w:rsidR="0022631D" w:rsidRPr="0022631D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012170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չափման միավորը</w:t>
            </w: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14:paraId="59F68B85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քանակը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62535C4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նախահաշվային գինը </w:t>
            </w: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14:paraId="330836BC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համառոտ նկարագրությունը (տեխնիկական բնութագիր)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14:paraId="5D28987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22631D" w14:paraId="02BE1D52" w14:textId="77777777" w:rsidTr="0033239D">
        <w:trPr>
          <w:gridAfter w:val="2"/>
          <w:wAfter w:w="11205" w:type="dxa"/>
          <w:trHeight w:val="175"/>
        </w:trPr>
        <w:tc>
          <w:tcPr>
            <w:tcW w:w="488" w:type="dxa"/>
            <w:vMerge/>
            <w:shd w:val="clear" w:color="auto" w:fill="auto"/>
            <w:vAlign w:val="center"/>
          </w:tcPr>
          <w:p w14:paraId="6E1FBC69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shd w:val="clear" w:color="auto" w:fill="auto"/>
            <w:vAlign w:val="center"/>
          </w:tcPr>
          <w:p w14:paraId="528BE8B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shd w:val="clear" w:color="auto" w:fill="auto"/>
            <w:vAlign w:val="center"/>
          </w:tcPr>
          <w:p w14:paraId="5C6C06A7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22631D">
              <w:rPr>
                <w:rFonts w:ascii="GHEA Grapalat" w:eastAsia="Times New Roman" w:hAnsi="GHEA Grapalat"/>
                <w:b/>
                <w:sz w:val="12"/>
                <w:szCs w:val="12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95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22631D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2620" w:type="dxa"/>
            <w:gridSpan w:val="11"/>
            <w:shd w:val="clear" w:color="auto" w:fill="auto"/>
            <w:vAlign w:val="center"/>
          </w:tcPr>
          <w:p w14:paraId="01CC38D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/ՀՀ դրամ/</w:t>
            </w:r>
          </w:p>
        </w:tc>
        <w:tc>
          <w:tcPr>
            <w:tcW w:w="1809" w:type="dxa"/>
            <w:gridSpan w:val="8"/>
            <w:vMerge/>
            <w:shd w:val="clear" w:color="auto" w:fill="auto"/>
          </w:tcPr>
          <w:p w14:paraId="12AD9841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14:paraId="28B6AAAB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22631D" w:rsidRPr="0022631D" w14:paraId="688F77C8" w14:textId="77777777" w:rsidTr="0033239D">
        <w:trPr>
          <w:gridAfter w:val="2"/>
          <w:wAfter w:w="11205" w:type="dxa"/>
          <w:trHeight w:val="852"/>
        </w:trPr>
        <w:tc>
          <w:tcPr>
            <w:tcW w:w="48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2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7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9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22631D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E4188B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առկա ֆինանսական միջոցներով</w:t>
            </w: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22631D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 w:cs="Sylfaen"/>
                <w:b/>
                <w:sz w:val="12"/>
                <w:szCs w:val="12"/>
                <w:lang w:eastAsia="ru-RU"/>
              </w:rPr>
              <w:t>ընդհանուր</w:t>
            </w: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4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22631D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36F5C" w:rsidRPr="00386588" w14:paraId="6CB0AC86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2F33415" w14:textId="3AD24072" w:rsidR="00136F5C" w:rsidRPr="0022631D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5CB8FD1F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´ñÇÝÓ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1BBEF536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AA0F81" w14:textId="6DE6FAB1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21AF6A" w14:textId="60C79DCC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35066" w14:textId="0B048D63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52250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401932" w14:textId="5C490D40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52250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013593A" w14:textId="1EBE2214" w:rsidR="00136F5C" w:rsidRPr="009206EB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խոշոր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չկոտրած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լայնությունից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բաժանվում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13%-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6293-90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5152B32D" w14:textId="34820A53" w:rsidR="00136F5C" w:rsidRPr="009206EB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խոշոր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չկոտրած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լայնությունից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բաժանվում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տիպերի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13%-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6293-90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.</w:t>
            </w:r>
          </w:p>
        </w:tc>
      </w:tr>
      <w:tr w:rsidR="00136F5C" w:rsidRPr="0022631D" w14:paraId="4660921F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901F3B3" w14:textId="49BB5E83" w:rsidR="00136F5C" w:rsidRPr="0022631D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AEF0CAB" w14:textId="2DB1EF15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ÐÝ¹Ï³Ó³í³ñ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C5D283" w14:textId="1A0D7E2C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329D5FC" w14:textId="5097B058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03220D" w14:textId="52E30CA2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3E3014" w14:textId="2CEB4B86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74390" w14:textId="788E635C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77AC0D" w14:textId="25581EF0" w:rsidR="00136F5C" w:rsidRPr="00676122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Հնդկաձավար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14,0 %-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97,5 %-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b/>
                <w:bCs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af-ZA"/>
              </w:rPr>
              <w:t> 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Պիտանելիության մնացորդային ժամկետը ոչ պակաս քան 70 %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77104629" w14:textId="6660B92F" w:rsidR="00136F5C" w:rsidRPr="00676122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Հնդկաձավար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14,0 %-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97,5 %-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b/>
                <w:bCs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" w:hAnsi="Arial"/>
                <w:b/>
                <w:bCs/>
                <w:color w:val="000000"/>
                <w:sz w:val="14"/>
                <w:szCs w:val="14"/>
                <w:lang w:val="af-ZA"/>
              </w:rPr>
              <w:t> 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Պիտանելիության մնացորդային ժամկետը ոչ պակաս քան 70 %</w:t>
            </w:r>
          </w:p>
        </w:tc>
      </w:tr>
      <w:tr w:rsidR="00136F5C" w:rsidRPr="0022631D" w14:paraId="7E885CE5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1304117" w14:textId="2183CFE4" w:rsidR="00136F5C" w:rsidRPr="0022631D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DC813" w14:textId="5D076D40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àëå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16E00" w14:textId="3E366721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55BB75" w14:textId="7EA27FDF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055FF5" w14:textId="5E4E9763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3EF592" w14:textId="5BB53504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5FCB64" w14:textId="5B144F7A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40A7DC9" w14:textId="7A8A7737" w:rsidR="00136F5C" w:rsidRPr="00676122" w:rsidRDefault="00136F5C" w:rsidP="00775FE0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Երեք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համասեռ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(14,0-17,0) 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,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51888CA4" w14:textId="39ECD378" w:rsidR="00136F5C" w:rsidRPr="00676122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Երեք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համասեռ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(14,0-17,0) 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,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136F5C" w:rsidRPr="0022631D" w14:paraId="331CE03C" w14:textId="77777777" w:rsidTr="0033239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0DCC749C" w14:textId="5B34500F" w:rsidR="00136F5C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A24662" w14:textId="21BAD57A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àÉáé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302E8" w14:textId="7102CF20" w:rsidR="00136F5C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4347F1" w14:textId="0A73D095" w:rsidR="00136F5C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2B8ADE" w14:textId="479454DE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7B47D6" w14:textId="45CE0B26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F9769" w14:textId="10F3582F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8E07999" w14:textId="520D97C5" w:rsidR="00136F5C" w:rsidRPr="00676122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 w:cs="Sylfaen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չորացրած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կեղևած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դեղին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գույնի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N 2-III-4.9-01-2010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ՙՍննդամթերքի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մասին՚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8-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հոդվածի</w:t>
            </w:r>
            <w:r w:rsidRPr="003D696F">
              <w:rPr>
                <w:rFonts w:ascii="GHEA Grapalat" w:hAnsi="GHEA Grapalat" w:cs="Arial Armenian"/>
                <w:sz w:val="14"/>
                <w:szCs w:val="14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56A5D658" w14:textId="482345F2" w:rsidR="00136F5C" w:rsidRPr="00676122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 w:cs="Sylfaen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չորացրած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կեղևած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դեղին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գույնի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N 2-III-4.9-01-2010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ՙՍննդամթերքի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մասին՚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8-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 w:cs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հոդվածի</w:t>
            </w:r>
            <w:r w:rsidRPr="003D696F">
              <w:rPr>
                <w:rFonts w:ascii="GHEA Grapalat" w:hAnsi="GHEA Grapalat" w:cs="Arial Armenian"/>
                <w:sz w:val="14"/>
                <w:szCs w:val="14"/>
              </w:rPr>
              <w:t>:</w:t>
            </w:r>
          </w:p>
        </w:tc>
      </w:tr>
      <w:tr w:rsidR="00136F5C" w:rsidRPr="00386588" w14:paraId="27EE9A60" w14:textId="77777777" w:rsidTr="0033239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574A7FDB" w14:textId="1B160EE8" w:rsidR="00136F5C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17E626" w14:textId="65FF8B81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Ø³Ï³ñáÝ»Õ»Ý(Ù³Ï³ñáÝ,í»ñÙÇß»É)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527BC" w14:textId="502C6676" w:rsidR="00136F5C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2084C" w14:textId="427A633F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7543DE" w14:textId="3B9E4B8E" w:rsidR="00136F5C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B989F1" w14:textId="55547DE5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EDCAC7" w14:textId="14D67A66" w:rsidR="00136F5C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189013E" w14:textId="62655214" w:rsidR="00136F5C" w:rsidRPr="009206EB" w:rsidRDefault="00136F5C" w:rsidP="003A376A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Մակարոնեղեն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անդրոժ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խմորից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կախված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A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պինդ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Б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փափուկ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ապակենման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B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հացաթխման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875-92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10019645" w14:textId="6E89F870" w:rsidR="00136F5C" w:rsidRPr="009206EB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Մակարոնեղեն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անդրոժ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խմորից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կախված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որակից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A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պինդ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Б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փափուկ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ապակենման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), B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հացաթխման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ցորենի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ալյուրից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875-92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136F5C" w:rsidRPr="00386588" w14:paraId="099F4919" w14:textId="77777777" w:rsidTr="0033239D">
        <w:trPr>
          <w:gridAfter w:val="2"/>
          <w:wAfter w:w="11205" w:type="dxa"/>
          <w:trHeight w:val="263"/>
        </w:trPr>
        <w:tc>
          <w:tcPr>
            <w:tcW w:w="488" w:type="dxa"/>
            <w:shd w:val="clear" w:color="auto" w:fill="auto"/>
            <w:vAlign w:val="center"/>
          </w:tcPr>
          <w:p w14:paraId="131730B6" w14:textId="3C83B77E" w:rsidR="00136F5C" w:rsidRPr="0022631D" w:rsidRDefault="0033239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47E6B" w14:textId="32752294" w:rsidR="00136F5C" w:rsidRPr="009206EB" w:rsidRDefault="00136F5C" w:rsidP="009206E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Ò»Ã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62D9F0" w14:textId="4FCAA43F" w:rsidR="00136F5C" w:rsidRPr="0022631D" w:rsidRDefault="00136F5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ÈÇïñ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4FAAD3" w14:textId="577BF04B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923EF" w14:textId="451CDFBC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C48C60" w14:textId="33F9409E" w:rsidR="00136F5C" w:rsidRPr="0022631D" w:rsidRDefault="00E11D78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70400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49FECA" w14:textId="562792FA" w:rsidR="00136F5C" w:rsidRPr="0022631D" w:rsidRDefault="00E11D78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70400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C062E5" w14:textId="0C1C5B10" w:rsidR="00136F5C" w:rsidRPr="009206EB" w:rsidRDefault="00136F5C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Պատրաստված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արևածաղկի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սերմերի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լուծամզման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ճզմման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եղանակով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զտված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հոտազերծված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1129-93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419EF163" w14:textId="0E47A626" w:rsidR="00136F5C" w:rsidRPr="009206EB" w:rsidRDefault="00136F5C" w:rsidP="001715F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Պատրաստված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արևածաղկի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սերմերի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լուծամզման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ճզմման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եղանակով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զտված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հոտազերծված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1129-93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հոդվածի։</w:t>
            </w:r>
          </w:p>
        </w:tc>
      </w:tr>
      <w:tr w:rsidR="0033239D" w:rsidRPr="0022631D" w14:paraId="7D374C3C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139CA24" w14:textId="221B4410" w:rsidR="0033239D" w:rsidRPr="0022631D" w:rsidRDefault="00612B7B" w:rsidP="003323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0CA1D2" w14:textId="1D3BE88A" w:rsidR="0033239D" w:rsidRPr="009206EB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²Õ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A8A77D" w14:textId="600D247D" w:rsidR="0033239D" w:rsidRPr="0022631D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2E5B13" w14:textId="6F095C7C" w:rsidR="0033239D" w:rsidRPr="0022631D" w:rsidRDefault="00E11D78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8C617" w14:textId="0421D68F" w:rsidR="0033239D" w:rsidRPr="0022631D" w:rsidRDefault="00E11D78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842031" w14:textId="6AFDEA02" w:rsidR="0033239D" w:rsidRPr="0022631D" w:rsidRDefault="00E11D78" w:rsidP="00612B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</w:t>
            </w:r>
            <w:r w:rsidR="00612B7B">
              <w:rPr>
                <w:rFonts w:cs="Calibri"/>
                <w:color w:val="000000"/>
              </w:rPr>
              <w:t>6</w:t>
            </w:r>
            <w:r w:rsidR="0033239D">
              <w:rPr>
                <w:rFonts w:cs="Calibri"/>
                <w:color w:val="000000"/>
              </w:rPr>
              <w:t>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D3EEB6" w14:textId="741E6135" w:rsidR="0033239D" w:rsidRPr="0022631D" w:rsidRDefault="00E11D78" w:rsidP="00612B7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</w:t>
            </w:r>
            <w:r w:rsidR="00612B7B">
              <w:rPr>
                <w:rFonts w:cs="Calibri"/>
                <w:color w:val="000000"/>
              </w:rPr>
              <w:t>6</w:t>
            </w:r>
            <w:r w:rsidR="0033239D">
              <w:rPr>
                <w:rFonts w:cs="Calibri"/>
                <w:color w:val="000000"/>
              </w:rPr>
              <w:t>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479A026" w14:textId="056B9D29" w:rsidR="0033239D" w:rsidRPr="00676122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աղ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`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239-2005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12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ամիս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69019829" w14:textId="2242FAF1" w:rsidR="0033239D" w:rsidRPr="00676122" w:rsidRDefault="0033239D" w:rsidP="0033239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աղ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`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բարձր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տեսակի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յոդացված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ՀՍՏ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239-2005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արտադրման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օրվանից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ոչ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պակաս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12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ամիս</w:t>
            </w:r>
          </w:p>
        </w:tc>
      </w:tr>
      <w:tr w:rsidR="00E11D78" w:rsidRPr="00386588" w14:paraId="2FE3D5BD" w14:textId="77777777" w:rsidTr="00CD2739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2179518D" w14:textId="3C7A2EC0" w:rsidR="00E11D7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3A4AB1" w14:textId="3A0066F2" w:rsidR="00E11D78" w:rsidRP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Հավի կրծքամիս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0322E" w14:textId="216E5507" w:rsidR="00E11D78" w:rsidRP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կգ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A1EC4C" w14:textId="19D12446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F2F46D" w14:textId="6F6808B7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97EB1D" w14:textId="75D4BFE0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23987E" w14:textId="1AE92720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176000</w:t>
            </w:r>
          </w:p>
        </w:tc>
        <w:tc>
          <w:tcPr>
            <w:tcW w:w="1809" w:type="dxa"/>
            <w:gridSpan w:val="8"/>
            <w:vAlign w:val="center"/>
          </w:tcPr>
          <w:p w14:paraId="549DF543" w14:textId="656925F0" w:rsidR="00E11D78" w:rsidRP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E11D78">
              <w:rPr>
                <w:rFonts w:ascii="GHEA Grapalat" w:hAnsi="GHEA Grapalat"/>
                <w:sz w:val="14"/>
                <w:szCs w:val="14"/>
                <w:lang w:val="hy-AM"/>
              </w:rPr>
              <w:t>Հավի կրծքամիս, առանց ոսկոր, պաղեցրած, տեղական</w:t>
            </w:r>
            <w:r w:rsidRPr="00E11D78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 xml:space="preserve"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</w:t>
            </w:r>
            <w:r w:rsidRPr="00E11D78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lastRenderedPageBreak/>
              <w:t>մսամթերքի տեխնիկական կանոնակարգի” և “Սննդամթերքի անվտանգության մասին” ՀՀ օրենքի 9-րդ հոդվածի:</w:t>
            </w:r>
          </w:p>
        </w:tc>
        <w:tc>
          <w:tcPr>
            <w:tcW w:w="1814" w:type="dxa"/>
            <w:vAlign w:val="center"/>
          </w:tcPr>
          <w:p w14:paraId="4AD6DCDD" w14:textId="389E1AB5" w:rsidR="00E11D78" w:rsidRP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  <w:lang w:val="hy-AM"/>
              </w:rPr>
            </w:pPr>
            <w:r w:rsidRPr="00E11D78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Հավի կրծքամիս, առանց ոսկոր, պաղեցրած, տեղական</w:t>
            </w:r>
            <w:r w:rsidRPr="00E11D78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t xml:space="preserve">, մաքուր, արյունազրկված, առանց կողմնակի հոտերի, փաթեթավորված պոլիէթիլենային թաղանթներով։ Անվտանգությունը և մակնշումը` ըստ ՀՀ կառավարության 2006թ. հոկտեմբերի 19-ի N 1560-Ն որոշմամբ հաստատված “Մսի և </w:t>
            </w:r>
            <w:r w:rsidRPr="00E11D78">
              <w:rPr>
                <w:rFonts w:ascii="GHEA Grapalat" w:hAnsi="GHEA Grapalat"/>
                <w:spacing w:val="-6"/>
                <w:sz w:val="14"/>
                <w:szCs w:val="14"/>
                <w:lang w:val="hy-AM"/>
              </w:rPr>
              <w:lastRenderedPageBreak/>
              <w:t>մսամթերքի տեխնիկական կանոնակարգի” և “Սննդամթերքի անվտանգության մասին” ՀՀ օրենքի 9-րդ հոդվածի:</w:t>
            </w:r>
          </w:p>
        </w:tc>
      </w:tr>
      <w:tr w:rsidR="00E11D78" w:rsidRPr="00386588" w14:paraId="3F146525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BE1B73F" w14:textId="290DF00A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9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3FC7AC" w14:textId="5B1232F5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ä³ÝÇñ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DBFEE2" w14:textId="4ED21AC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CDDF13" w14:textId="068D4AD2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38D82" w14:textId="72BBCEB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887125" w14:textId="33ED0561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115200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6965C5" w14:textId="51C8B74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115200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971FB6D" w14:textId="62C7A3F1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աղաջրային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պանիր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կովի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36-40%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յուղայնությամբ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7616-85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1925-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կաթնամթերքին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արտադրությանը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14C75BAB" w14:textId="428E31EF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աղաջրային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պանիր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կովի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36-40%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յուղայնությամբ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7616-85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համարժեք։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1925-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կաթնամթերքին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արտադրությանը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E11D78" w:rsidRPr="0022631D" w14:paraId="31BA49E6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56B40B1" w14:textId="6D839338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D9F17" w14:textId="17BE8B41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Þ³ù³ñ³í³½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D1890" w14:textId="49D2033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D412AC" w14:textId="5CA0380B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D1977" w14:textId="59E20C45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26C0EB" w14:textId="45B13B58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C3FDA5" w14:textId="38337955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2E6699A" w14:textId="4FFBC01F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սորուն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և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(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վիճակում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այնպես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էլ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լուծույթում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):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Շաքարի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լուծույթը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լինի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թափանցիկ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չլուծված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նստվածքի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կողմնակի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խառնուկների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սախարոզի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99,75%-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(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նյութի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վրա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հաշված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),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խոնավության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0,14%-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ֆեռոխառնուկների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0,0003%-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21-94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համարժեք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`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N 2-III-4.9-01-2010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«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»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8-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sz w:val="14"/>
                <w:szCs w:val="14"/>
              </w:rPr>
              <w:t>: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>`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4C6DF76F" w14:textId="7F858A91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Sylfaen" w:hAnsi="Sylfaen" w:cs="Sylfaen"/>
                <w:sz w:val="14"/>
                <w:szCs w:val="14"/>
              </w:rPr>
              <w:t>Սպիտակ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գույնի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սորուն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առանց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կողմնակի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համի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և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հոտի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(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վիճակում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այնպես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էլ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լուծույթում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):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Շաքարի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լուծույթը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լինի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թափանցիկ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չլուծված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նստվածքի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կողմնակի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խառնուկների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սախարոզի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99,75%-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(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նյութի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վրա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հաշված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),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խոնավության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0,14%-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ֆեռոխառնուկների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զանգվածային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0,0003%-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21-94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համարժեք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: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`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N 2-III-4.9-01-2010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,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իսկ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sz w:val="14"/>
                <w:szCs w:val="14"/>
              </w:rPr>
              <w:t>` «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»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8-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sz w:val="14"/>
                <w:szCs w:val="14"/>
              </w:rPr>
              <w:t xml:space="preserve"> </w:t>
            </w:r>
            <w:r w:rsidRPr="003D696F">
              <w:rPr>
                <w:rFonts w:ascii="Arial Unicode" w:hAnsi="Arial Unicode" w:cs="Sylfaen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sz w:val="14"/>
                <w:szCs w:val="14"/>
              </w:rPr>
              <w:t>: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Պիտանելիության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մնացորդային</w:t>
            </w:r>
            <w:r w:rsidRPr="003D696F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D696F">
              <w:rPr>
                <w:rFonts w:ascii="Sylfaen" w:hAnsi="Sylfaen" w:cs="Sylfaen"/>
                <w:sz w:val="14"/>
                <w:szCs w:val="14"/>
              </w:rPr>
              <w:t>ժամկետը</w:t>
            </w:r>
            <w:r w:rsidRPr="003D696F">
              <w:rPr>
                <w:rFonts w:ascii="Arial Armenian" w:hAnsi="Arial Armenian"/>
                <w:sz w:val="14"/>
                <w:szCs w:val="14"/>
              </w:rPr>
              <w:t>`</w:t>
            </w:r>
          </w:p>
        </w:tc>
      </w:tr>
      <w:tr w:rsidR="00E11D78" w:rsidRPr="0022631D" w14:paraId="2E0531C9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FBCB1DE" w14:textId="73CD4C8A" w:rsidR="00E11D7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007FDF" w14:textId="4D2BB8AA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sz w:val="16"/>
                <w:szCs w:val="16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Î³Õ³Ùµ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648FA" w14:textId="38BA4D14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9A9D26" w14:textId="0C846869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8B9E3D" w14:textId="33D97CBB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23F0F" w14:textId="10C3E6E6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97A056D" w14:textId="6BCAD249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92F24C8" w14:textId="5D7E8531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26768-85) 55% 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45%-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չծլած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բուսաբանական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լիովին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կազմավորված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փխրուն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չլխկած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աստիճանը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տերևների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խիտ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մակերեսը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Կաղամբակոթի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մթերումը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քաշը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- 0.7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70A2BBA2" w14:textId="2B08AE2F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26768-85) 55% 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45%-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չծլած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բուսաբանական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պետք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լիովին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կազմավորված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փխրուն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չլխկած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աստիճանը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լինեն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կանաչ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սպիտակ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տերևների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խիտ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մակերեսը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Կաղամբակոթի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մթերումը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գլուխների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քաշը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- 0.7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</w:p>
        </w:tc>
      </w:tr>
      <w:tr w:rsidR="00E11D78" w:rsidRPr="0022631D" w14:paraId="333C933B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52750324" w14:textId="277F2178" w:rsidR="00E11D78" w:rsidRPr="003D7926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12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065D55" w14:textId="675E926A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´³½áõÏ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377D3E" w14:textId="4587CFE3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CC74A3" w14:textId="7888C95C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36523" w14:textId="0F0A6CE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6BB3FA" w14:textId="6E897C92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E44380" w14:textId="74961F53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6FE82DC" w14:textId="22DC8701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չկեղտոտված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կառուցվածքը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միջուկը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հյութալի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մուգ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կարմիր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երանգների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ամենամեծ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տրամագծով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 5-14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շեղումներ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նշված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խորությամբ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կպած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հողի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1%: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3CEEE10D" w14:textId="62511270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ամբողջական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հիվանդությունների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չկեղտոտված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ճաքերի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Ներքին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կառուցվածքը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միջուկը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հյութալի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մուգ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կարմիր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երանգների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ամենամեծ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լայնակի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տրամագծով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) 5-14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Թույլատրվում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է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շեղումներ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նշված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չափսերից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մեխանիկական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խորությամբ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Արմատապտուղներին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կպած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հողի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ընդհանուր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քանակի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1%: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br w:type="textWrapping" w:clear="all"/>
            </w:r>
          </w:p>
        </w:tc>
      </w:tr>
      <w:tr w:rsidR="00E11D78" w:rsidRPr="00386588" w14:paraId="044030EC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E6E64CD" w14:textId="38F324CE" w:rsidR="00E11D78" w:rsidRPr="0033239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  <w:t>13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1DE6FD" w14:textId="25BE9075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¶³½³ñ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333B93" w14:textId="3E4DDA93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812AB4" w14:textId="3A2AECF0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500CFD" w14:textId="2BB3DD7D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0F1854" w14:textId="724F579F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5473A" w14:textId="7E748E2E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12A4774" w14:textId="4165A0AE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Սովարական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ընտիր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26767-85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4E03D647" w14:textId="553844D6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val="af-ZA"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Սովարական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ընտիր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26767-85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։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E11D78" w:rsidRPr="0022631D" w14:paraId="58DA84F7" w14:textId="77777777" w:rsidTr="00C0136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BF05684" w14:textId="5B7CB4D4" w:rsidR="00E11D7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411FE" w14:textId="1C886D4E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Î³ñïáýÇÉ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A329D8" w14:textId="38D611B8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8924E1" w14:textId="1B608DB7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8844F" w14:textId="58529F9C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D8A9DC" w14:textId="347533E4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92AC7" w14:textId="6A0563BC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5EABD34" w14:textId="2DF2AC77" w:rsidR="00E11D78" w:rsidRPr="003D696F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ուշահաս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3,5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5 %,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Տեսականու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79695478" w14:textId="51CF23A7" w:rsidR="00E11D78" w:rsidRPr="003D696F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Վաղահաս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ուշահաս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չցրտահարված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վնասվածքների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3,5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5 %,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(4-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4,5)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)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(5-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55%,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կլոր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ձվաձև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7)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երկարացված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(6-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6,5)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20%: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Տեսականու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մաքրությունը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90 %-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առանց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չափածրարման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E11D78" w:rsidRPr="0022631D" w14:paraId="7F33961C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074B8041" w14:textId="280ED848" w:rsidR="00E11D7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40085" w14:textId="0373DA7C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sz w:val="18"/>
                <w:szCs w:val="18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Ð</w:t>
            </w:r>
            <w:r w:rsidRPr="009206EB">
              <w:rPr>
                <w:rFonts w:ascii="Sylfaen" w:hAnsi="Sylfaen" w:cs="Sylfaen"/>
                <w:b/>
                <w:bCs/>
                <w:color w:val="000000"/>
                <w:sz w:val="18"/>
                <w:szCs w:val="18"/>
              </w:rPr>
              <w:t>աճարաձավար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14F663" w14:textId="0E917C2D" w:rsidR="00E11D78" w:rsidRPr="003D696F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  <w:t>կգ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3D0868" w14:textId="4F3F3F84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7872D2" w14:textId="3189A8B4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3D9B17E" w14:textId="4821A51C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7AE206" w14:textId="7479BF44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23DE350" w14:textId="2428F4E5" w:rsidR="00E11D78" w:rsidRPr="003D696F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Ստացված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հաճարի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50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պարկերով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6B463386" w14:textId="5247B2EE" w:rsidR="00E11D78" w:rsidRPr="003D696F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Ստացված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հաճարի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հատիկներով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խոնավությունը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15 %-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` 50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կգ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ավելի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պարկերով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մակնշումը՝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2007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հունվարի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22-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Հացահատիկին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դրա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արտադրմանը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վերամշակմանը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օգտահանմանը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ներկայացվող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պահանջների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lastRenderedPageBreak/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E11D78" w:rsidRPr="0022631D" w14:paraId="07132BF0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1DE91375" w14:textId="11743039" w:rsidR="00E11D78" w:rsidRPr="0033239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  <w:lastRenderedPageBreak/>
              <w:t>16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C2EF9" w14:textId="26DB1562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 w:rsidRPr="009206EB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îáÙ³ïÇ Ù³ÍáõÏ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C2B42A" w14:textId="65B24AE0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eastAsia="Times New Roman" w:hAnsi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Sylfaen" w:hAnsi="Sylfaen" w:cs="Calibri"/>
                <w:bCs/>
                <w:color w:val="000000"/>
                <w:sz w:val="14"/>
                <w:szCs w:val="14"/>
                <w:lang w:val="ru-RU"/>
              </w:rPr>
              <w:t>կգ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868174" w14:textId="66D0F9EA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2122F2" w14:textId="63508173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4675A7" w14:textId="21BFA4E8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14300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1C7C69" w14:textId="1E97C333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14300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DDD7B78" w14:textId="49A41072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առաջին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մետաղյա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տարաներով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տարողությամբ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3343-89: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14D694B2" w14:textId="1F41F09A" w:rsidR="00E11D78" w:rsidRPr="00676122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Բարձր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առաջին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ապակե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մետաղյա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տարաներով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փաթեթավորումը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մինչև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3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տարողությամբ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3343-89: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N 2-III-4.9-01-2010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հիգիենիկ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նորմատիվների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:</w:t>
            </w:r>
          </w:p>
        </w:tc>
      </w:tr>
      <w:tr w:rsidR="00E11D78" w:rsidRPr="0022631D" w14:paraId="0EB2AB87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37A291A0" w14:textId="062F6D8D" w:rsidR="00E11D78" w:rsidRPr="0033239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AU" w:eastAsia="ru-RU"/>
              </w:rPr>
              <w:t>17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B973C6" w14:textId="49A0B471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 w:rsidRPr="009206EB">
              <w:rPr>
                <w:rFonts w:ascii="Arial Armenian" w:hAnsi="Arial Armenian" w:cs="Calibri"/>
                <w:b/>
                <w:bCs/>
                <w:sz w:val="18"/>
                <w:szCs w:val="18"/>
              </w:rPr>
              <w:t xml:space="preserve"> ËÝÓáñ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9B6C2A" w14:textId="35372A58" w:rsidR="00E11D78" w:rsidRPr="001179A7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hAnsi="Arial Armenian" w:cs="Calibri"/>
                <w:bCs/>
                <w:color w:val="000000"/>
                <w:sz w:val="14"/>
                <w:szCs w:val="14"/>
              </w:rPr>
            </w:pPr>
            <w:r w:rsidRPr="003D696F">
              <w:rPr>
                <w:rFonts w:ascii="Arial Armenian" w:hAnsi="Arial Armenian" w:cs="Calibri"/>
                <w:b/>
                <w:bCs/>
                <w:color w:val="000000"/>
                <w:sz w:val="18"/>
                <w:szCs w:val="18"/>
              </w:rPr>
              <w:t>Î·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15D34" w14:textId="06D5CB9A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305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BB1547B" w14:textId="4F32FCA2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305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02BC2F" w14:textId="507C8CC9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91500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FA5E8B" w14:textId="6B1E01C7" w:rsidR="00E11D7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91500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5C09E3EB" w14:textId="6FCB1143" w:rsidR="00E11D78" w:rsidRPr="00C20E1A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Խնձոր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պտղաբանական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Հայաստանի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տրամագիծը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21122-75,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02799E18" w14:textId="5C622542" w:rsidR="00E11D78" w:rsidRPr="00C20E1A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Unicode" w:hAnsi="Arial Unicode"/>
                <w:color w:val="000000"/>
                <w:sz w:val="14"/>
                <w:szCs w:val="14"/>
              </w:rPr>
            </w:pP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Խնձոր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պտղաբանական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I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խմբի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Հայաստանի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տարբեր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տեսակների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նեղ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տրամագիծը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5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ից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ոչ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պակաս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ԳՕՍՏ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21122-75,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անվտանգությունը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մակնշումը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`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ըստ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կառավարության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2006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.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դեկտեմբերի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21-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N 1913-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որոշմամբ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հաստատված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Թարմ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պտուղ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>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բանջարեղենի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տեխնիկական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կանոնակարգի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և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Սննդամթերքի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անվտանգության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մասին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»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ՀՀ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օրենքի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8-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րդ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  <w:lang w:val="af-ZA"/>
              </w:rPr>
              <w:t xml:space="preserve"> </w:t>
            </w:r>
            <w:r w:rsidRPr="003D696F">
              <w:rPr>
                <w:rFonts w:ascii="Arial Unicode" w:hAnsi="Arial Unicode"/>
                <w:color w:val="000000"/>
                <w:sz w:val="14"/>
                <w:szCs w:val="14"/>
              </w:rPr>
              <w:t>հոդվածի</w:t>
            </w:r>
          </w:p>
        </w:tc>
      </w:tr>
      <w:tr w:rsidR="00E11D78" w:rsidRPr="00386588" w14:paraId="7B17F1CE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7F03DD50" w14:textId="2AE9603C" w:rsidR="00E11D7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4E3DA6" w14:textId="6A6E96D0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Ձու,01 կարգ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9FDF40" w14:textId="04F8A9C3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445AD6" w14:textId="6AA7C7E4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5DB39C" w14:textId="457B467A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1630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C048DB" w14:textId="372841AD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130400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B7C397" w14:textId="4B7F9CD3" w:rsidR="00E11D78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130400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86BE0E8" w14:textId="77777777" w:rsidR="009868BD" w:rsidRPr="00386588" w:rsidRDefault="009868BD" w:rsidP="009868B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</w:pP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Ձու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սեղանի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կամ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դիետիկ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, 1-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ին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կարգի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,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տեսակավորված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ըստ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մեկ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ձվի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զանգվածի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,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դիետիկ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ձվի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պահման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ժամկետը՝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7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օր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,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սեղանի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ձվինը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` 25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օր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,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սառնարանային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պայմաններում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` 120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օր։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Պիտանելիության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մնացորդային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ժամկետը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ոչ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պակաս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քան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90 %:</w:t>
            </w:r>
          </w:p>
          <w:p w14:paraId="23D73D04" w14:textId="2D9FEB64" w:rsidR="00E11D78" w:rsidRPr="003D7926" w:rsidRDefault="009868BD" w:rsidP="009868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1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ձուն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50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գրամ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: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Անվտանգությունը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և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մակնշումը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`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ըստ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ՀՀ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կառավարության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2011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թվականի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սեպտեմբերի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29-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Ձվի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և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ձվամթերքի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տեխնիկական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կանոնակարգը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հաստատելու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մասին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» N 1438-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որոշմանը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և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 «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Սննդամթերքի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անվտանգության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մասին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»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ՀՀ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օրենքի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9-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րդ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 xml:space="preserve"> </w:t>
            </w: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ru-RU" w:eastAsia="ru-RU"/>
              </w:rPr>
              <w:t>հոդվածի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6B161D43" w14:textId="77777777" w:rsidR="009868BD" w:rsidRPr="00386588" w:rsidRDefault="009868BD" w:rsidP="009868BD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</w:pPr>
            <w:r w:rsidRPr="009868BD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 xml:space="preserve">Ձու սեղանի կամ դիետիկ, 1-ին կարգի, տեսակավորված ըստ մեկ ձվի զանգվածի, դիետիկ ձվի պահման ժամկետը՝ 7 օր, սեղանի ձվինը` 25 օր, սառնարանային պայմաններում` 120 օր։ </w:t>
            </w: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Պիտանելիության մնացորդային ժամկետը ոչ պակաս քան 90 %:</w:t>
            </w:r>
          </w:p>
          <w:p w14:paraId="134C8F08" w14:textId="4A6D8D8C" w:rsidR="00E11D78" w:rsidRPr="003D7926" w:rsidRDefault="009868BD" w:rsidP="009868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86588">
              <w:rPr>
                <w:rFonts w:ascii="GHEA Grapalat" w:eastAsia="Times New Roman" w:hAnsi="GHEA Grapalat" w:cs="Arial"/>
                <w:sz w:val="16"/>
                <w:szCs w:val="16"/>
                <w:lang w:val="hy-AM" w:eastAsia="ru-RU"/>
              </w:rPr>
              <w:t>1 ձուն 50 գրամ: Անվտանգությունը և մակնշումը` ըստ ՀՀ կառավարության 2011 թվականի սեպտեմբերի 29-ի «Ձվի և ձվամթերքի տեխնիկական կանոնակարգը հաստատելու մասին» N 1438-Ն որոշմանը և  «Սննդամթերքի անվտանգության մասին» ՀՀ օրենքի 9-րդ հոդվածի:</w:t>
            </w:r>
          </w:p>
        </w:tc>
      </w:tr>
      <w:tr w:rsidR="00E11D78" w:rsidRPr="0022631D" w14:paraId="59AC7606" w14:textId="77777777" w:rsidTr="0033239D">
        <w:trPr>
          <w:gridAfter w:val="2"/>
          <w:wAfter w:w="11205" w:type="dxa"/>
          <w:trHeight w:val="40"/>
        </w:trPr>
        <w:tc>
          <w:tcPr>
            <w:tcW w:w="488" w:type="dxa"/>
            <w:shd w:val="clear" w:color="auto" w:fill="auto"/>
            <w:vAlign w:val="center"/>
          </w:tcPr>
          <w:p w14:paraId="65FEC71F" w14:textId="566D2C9D" w:rsidR="00E11D78" w:rsidRPr="003D7926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269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29F03C" w14:textId="4A1B4079" w:rsidR="00E11D78" w:rsidRPr="009206E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6"/>
                <w:szCs w:val="16"/>
                <w:lang w:eastAsia="ru-RU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Լոբի հատիկավոր</w:t>
            </w:r>
          </w:p>
        </w:tc>
        <w:tc>
          <w:tcPr>
            <w:tcW w:w="57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2374B" w14:textId="025DF264" w:rsidR="00E11D78" w:rsidRPr="003D7926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14"/>
                <w:szCs w:val="14"/>
              </w:rPr>
              <w:t>կգ</w:t>
            </w:r>
          </w:p>
        </w:tc>
        <w:tc>
          <w:tcPr>
            <w:tcW w:w="84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3FF7B6" w14:textId="2DB101F5" w:rsidR="00E11D78" w:rsidRPr="0022631D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795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0ED530" w14:textId="5651720E" w:rsidR="00E11D78" w:rsidRPr="0022631D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1269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1564A3" w14:textId="1CDD5F51" w:rsidR="00E11D78" w:rsidRPr="0022631D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8</w:t>
            </w:r>
            <w:r w:rsidR="00E11D78">
              <w:rPr>
                <w:rFonts w:cs="Calibri"/>
                <w:color w:val="000000"/>
              </w:rPr>
              <w:t>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4C27EA9" w14:textId="1C9E2816" w:rsidR="00E11D78" w:rsidRPr="0022631D" w:rsidRDefault="009868BD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8</w:t>
            </w:r>
            <w:r w:rsidR="00E11D78">
              <w:rPr>
                <w:rFonts w:cs="Calibri"/>
                <w:color w:val="000000"/>
              </w:rPr>
              <w:t>0000</w:t>
            </w:r>
          </w:p>
        </w:tc>
        <w:tc>
          <w:tcPr>
            <w:tcW w:w="18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0481CAC7" w14:textId="7F8CBE4F" w:rsidR="00E11D78" w:rsidRPr="003D7926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7926">
              <w:rPr>
                <w:rFonts w:ascii="GHEA Grapalat" w:hAnsi="GHEA Grapalat"/>
                <w:sz w:val="14"/>
                <w:szCs w:val="14"/>
                <w:lang w:val="hy-AM"/>
              </w:rPr>
              <w:t xml:space="preserve"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</w:t>
            </w:r>
            <w:r w:rsidRPr="003D792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մասին» ՀՀ օրենքի 9-րդ հոդվածի: Պիտանելիության մնացորդային ժամկետը ոչ պակաս  50 %:</w:t>
            </w:r>
          </w:p>
        </w:tc>
        <w:tc>
          <w:tcPr>
            <w:tcW w:w="1814" w:type="dxa"/>
            <w:tcBorders>
              <w:bottom w:val="single" w:sz="8" w:space="0" w:color="auto"/>
            </w:tcBorders>
            <w:shd w:val="clear" w:color="auto" w:fill="auto"/>
          </w:tcPr>
          <w:p w14:paraId="024CDC4F" w14:textId="70A9B3B7" w:rsidR="00E11D78" w:rsidRPr="003D7926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Arial Armenian" w:eastAsia="Times New Roman" w:hAnsi="Arial Armenian"/>
                <w:b/>
                <w:sz w:val="14"/>
                <w:szCs w:val="14"/>
                <w:lang w:eastAsia="ru-RU"/>
              </w:rPr>
            </w:pPr>
            <w:r w:rsidRPr="003D792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 xml:space="preserve">Լոբի գունավոր, միագույն, գունավոր ցայտուն, չոր` խոնավությունը 14 %-ից ոչ ավելի կամ միջին չորությամբ` (15,1-18,0) %: Անվտանգությունը` ըստ N 2-III-4.9-01-2010 հիգիենիկ նորմատիվների, «Սննդամթերքի անվտանգության </w:t>
            </w:r>
            <w:r w:rsidRPr="003D7926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մասին» ՀՀ օրենքի 9-րդ հոդվածի: Պիտանելիության մնացորդային ժամկետը ոչ պակաս  50 %:</w:t>
            </w:r>
          </w:p>
        </w:tc>
      </w:tr>
      <w:tr w:rsidR="00E11D78" w:rsidRPr="003D7926" w14:paraId="3DAA7C3E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5F5B196" w14:textId="779982DF" w:rsidR="00E11D78" w:rsidRPr="003D7926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</w:p>
        </w:tc>
      </w:tr>
      <w:tr w:rsidR="00E11D78" w:rsidRPr="003D7926" w14:paraId="4B8BC031" w14:textId="77777777" w:rsidTr="007E67A4">
        <w:trPr>
          <w:gridAfter w:val="2"/>
          <w:wAfter w:w="11205" w:type="dxa"/>
          <w:trHeight w:val="169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451180EC" w14:textId="77777777" w:rsidR="00E11D78" w:rsidRPr="003D7926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611485" w14:paraId="24C3B0CB" w14:textId="77777777" w:rsidTr="007E67A4">
        <w:trPr>
          <w:gridAfter w:val="2"/>
          <w:wAfter w:w="11205" w:type="dxa"/>
          <w:trHeight w:val="137"/>
        </w:trPr>
        <w:tc>
          <w:tcPr>
            <w:tcW w:w="43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E11D78" w:rsidRPr="00364C1B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նման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ընթացակարգ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 և դրա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ընտրության</w:t>
            </w:r>
            <w:r w:rsidRPr="00364C1B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հիմնավորումը</w:t>
            </w:r>
          </w:p>
        </w:tc>
        <w:tc>
          <w:tcPr>
            <w:tcW w:w="6854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742414EB" w:rsidR="00E11D78" w:rsidRPr="00364C1B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«Գնումների մասին» ՀՀ օրենքի  23-րդ հոդված</w:t>
            </w:r>
          </w:p>
        </w:tc>
      </w:tr>
      <w:tr w:rsidR="00E11D78" w:rsidRPr="00611485" w14:paraId="075EEA57" w14:textId="77777777" w:rsidTr="007E67A4">
        <w:trPr>
          <w:gridAfter w:val="2"/>
          <w:wAfter w:w="11205" w:type="dxa"/>
          <w:trHeight w:val="196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E11D78" w:rsidRPr="00364C1B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681596E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96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րավեր ուղարկելու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կամ</w:t>
            </w: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հրապարակելու</w:t>
            </w:r>
            <w:r w:rsidRPr="00364C1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ամսաթիվը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165E5C37" w:rsidR="00E11D78" w:rsidRPr="0022631D" w:rsidRDefault="00E11D78" w:rsidP="009868B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  <w:r w:rsidR="00986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.12.2022</w:t>
            </w:r>
          </w:p>
        </w:tc>
      </w:tr>
      <w:tr w:rsidR="00E11D78" w:rsidRPr="0022631D" w14:paraId="199F948A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64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րավերում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կատարված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փոփոխություններ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ի ամսաթիվը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6EE9B008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92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42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13FE412E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Հարցարդման ստացման</w:t>
            </w: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Պարզաբանման</w:t>
            </w:r>
          </w:p>
        </w:tc>
      </w:tr>
      <w:tr w:rsidR="00E11D78" w:rsidRPr="0022631D" w14:paraId="321D26CF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47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68E691E2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155"/>
        </w:trPr>
        <w:tc>
          <w:tcPr>
            <w:tcW w:w="6244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30B89418" w14:textId="77777777" w:rsidTr="007E67A4">
        <w:trPr>
          <w:gridAfter w:val="2"/>
          <w:wAfter w:w="11205" w:type="dxa"/>
          <w:trHeight w:val="54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0776DB4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10DC4861" w14:textId="77777777" w:rsidTr="007E67A4">
        <w:trPr>
          <w:gridAfter w:val="2"/>
          <w:wAfter w:w="11205" w:type="dxa"/>
          <w:trHeight w:val="605"/>
        </w:trPr>
        <w:tc>
          <w:tcPr>
            <w:tcW w:w="1382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Հ/Հ</w:t>
            </w:r>
          </w:p>
        </w:tc>
        <w:tc>
          <w:tcPr>
            <w:tcW w:w="2132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7698" w:type="dxa"/>
            <w:gridSpan w:val="25"/>
            <w:shd w:val="clear" w:color="auto" w:fill="auto"/>
            <w:vAlign w:val="center"/>
          </w:tcPr>
          <w:p w14:paraId="1FD38684" w14:textId="2B462658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vertAlign w:val="superscript"/>
                <w:lang w:eastAsia="ru-RU"/>
              </w:rPr>
              <w:footnoteReference w:id="5"/>
            </w:r>
          </w:p>
        </w:tc>
      </w:tr>
      <w:tr w:rsidR="00E11D78" w:rsidRPr="0022631D" w14:paraId="3FD00E3A" w14:textId="77777777" w:rsidTr="007E67A4">
        <w:trPr>
          <w:gridAfter w:val="2"/>
          <w:wAfter w:w="11205" w:type="dxa"/>
          <w:trHeight w:val="365"/>
        </w:trPr>
        <w:tc>
          <w:tcPr>
            <w:tcW w:w="1382" w:type="dxa"/>
            <w:gridSpan w:val="3"/>
            <w:vMerge/>
            <w:shd w:val="clear" w:color="auto" w:fill="auto"/>
            <w:vAlign w:val="center"/>
          </w:tcPr>
          <w:p w14:paraId="67E5DBF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vMerge/>
            <w:shd w:val="clear" w:color="auto" w:fill="auto"/>
            <w:vAlign w:val="center"/>
          </w:tcPr>
          <w:p w14:paraId="7835142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49" w:type="dxa"/>
            <w:gridSpan w:val="11"/>
            <w:shd w:val="clear" w:color="auto" w:fill="auto"/>
            <w:vAlign w:val="center"/>
          </w:tcPr>
          <w:p w14:paraId="27542D69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Գինն առանց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ԱԱՀ</w:t>
            </w:r>
          </w:p>
        </w:tc>
        <w:tc>
          <w:tcPr>
            <w:tcW w:w="2289" w:type="dxa"/>
            <w:gridSpan w:val="5"/>
            <w:shd w:val="clear" w:color="auto" w:fill="auto"/>
            <w:vAlign w:val="center"/>
          </w:tcPr>
          <w:p w14:paraId="4A371FE9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11D78" w:rsidRPr="0022631D" w14:paraId="4DA511EC" w14:textId="77777777" w:rsidTr="007E67A4">
        <w:trPr>
          <w:gridAfter w:val="2"/>
          <w:wAfter w:w="11205" w:type="dxa"/>
          <w:trHeight w:val="83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DBE5B3F" w14:textId="18A062AC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Չափաբաժին </w:t>
            </w:r>
          </w:p>
        </w:tc>
        <w:tc>
          <w:tcPr>
            <w:tcW w:w="9830" w:type="dxa"/>
            <w:gridSpan w:val="31"/>
            <w:shd w:val="clear" w:color="auto" w:fill="auto"/>
            <w:vAlign w:val="center"/>
          </w:tcPr>
          <w:p w14:paraId="6ABF72D4" w14:textId="20F9C309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</w:p>
        </w:tc>
      </w:tr>
      <w:tr w:rsidR="009868BD" w:rsidRPr="0022631D" w14:paraId="30D856A7" w14:textId="2829D4E0" w:rsidTr="00287231">
        <w:trPr>
          <w:gridAfter w:val="1"/>
          <w:wAfter w:w="9045" w:type="dxa"/>
          <w:trHeight w:val="221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D28FEA6" w14:textId="5DF2ED34" w:rsidR="009868BD" w:rsidRPr="00B81C66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8BDE5B2" w14:textId="6EA39117" w:rsidR="009868BD" w:rsidRPr="00136F5C" w:rsidRDefault="009868BD" w:rsidP="009868B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49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21AAC4" w14:textId="11F447D8" w:rsidR="009868BD" w:rsidRPr="00136F5C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eastAsia="Times New Roman" w:hAnsiTheme="minorHAnsi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52250</w:t>
            </w:r>
          </w:p>
        </w:tc>
        <w:tc>
          <w:tcPr>
            <w:tcW w:w="2160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0F785" w14:textId="608EF17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448CC0" w14:textId="44FA1D89" w:rsidR="009868BD" w:rsidRPr="00B81C66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cs="Calibri"/>
                <w:color w:val="000000"/>
              </w:rPr>
              <w:t>73150</w:t>
            </w:r>
          </w:p>
        </w:tc>
        <w:tc>
          <w:tcPr>
            <w:tcW w:w="2160" w:type="dxa"/>
            <w:vAlign w:val="bottom"/>
          </w:tcPr>
          <w:p w14:paraId="67D8609A" w14:textId="77777777" w:rsidR="009868BD" w:rsidRPr="0022631D" w:rsidRDefault="009868BD" w:rsidP="009868BD">
            <w:pPr>
              <w:spacing w:before="0" w:after="160" w:line="259" w:lineRule="auto"/>
              <w:ind w:left="0" w:firstLine="0"/>
            </w:pPr>
          </w:p>
        </w:tc>
      </w:tr>
      <w:tr w:rsidR="009868BD" w:rsidRPr="0022631D" w14:paraId="7697CE01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4CF2734" w14:textId="29A8B785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A1FE010" w14:textId="7C9CF74B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A9C1BD" w14:textId="16FC2E31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4DA02" w14:textId="66D1A29D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EF2629" w14:textId="5B29CEBA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49500</w:t>
            </w:r>
          </w:p>
        </w:tc>
      </w:tr>
      <w:tr w:rsidR="009868BD" w:rsidRPr="0022631D" w14:paraId="20F64BFB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31B858A" w14:textId="17485CE5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1DEDF44" w14:textId="103112E8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280F44" w14:textId="763F9ABD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36000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DE7C31" w14:textId="1358591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4F517E" w14:textId="26B6C749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49500</w:t>
            </w:r>
          </w:p>
        </w:tc>
      </w:tr>
      <w:tr w:rsidR="009868BD" w:rsidRPr="0022631D" w14:paraId="573A5C38" w14:textId="77777777" w:rsidTr="003D7926">
        <w:trPr>
          <w:gridAfter w:val="2"/>
          <w:wAfter w:w="11205" w:type="dxa"/>
          <w:trHeight w:val="22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0DC868E" w14:textId="28674884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22D8A4" w14:textId="642B74EF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DDEA82" w14:textId="4D356D16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7A82BF" w14:textId="3F5DE0EE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F6CD9A" w14:textId="4679668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24750</w:t>
            </w:r>
          </w:p>
        </w:tc>
      </w:tr>
      <w:tr w:rsidR="009868BD" w:rsidRPr="0022631D" w14:paraId="6C74623C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152C8CC" w14:textId="20BB96A5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0FEE3D2A" w14:textId="7E41E55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AD1BE5" w14:textId="372AC314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13FD67" w14:textId="0F8AD8B0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EED30C1" w14:textId="5912C3E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44400</w:t>
            </w:r>
          </w:p>
        </w:tc>
      </w:tr>
      <w:tr w:rsidR="009868BD" w:rsidRPr="0022631D" w14:paraId="4A138031" w14:textId="77777777" w:rsidTr="003D792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F7341EF" w14:textId="25B66C67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3B566D6" w14:textId="146BF0DF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36E0B4" w14:textId="28C3D6CB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70400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5745BD" w14:textId="5CA7A3B0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1B3029" w14:textId="3B0991DD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99000</w:t>
            </w:r>
          </w:p>
        </w:tc>
      </w:tr>
      <w:tr w:rsidR="009868BD" w:rsidRPr="0022631D" w14:paraId="4AE155EC" w14:textId="77777777" w:rsidTr="00287231">
        <w:trPr>
          <w:gridAfter w:val="2"/>
          <w:wAfter w:w="11205" w:type="dxa"/>
          <w:trHeight w:val="60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76BF270" w14:textId="6BC88150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3408DF4" w14:textId="1B0A912E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928642" w14:textId="2547F546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2600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3569CB" w14:textId="263F8948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286618" w14:textId="681BC32C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4600</w:t>
            </w:r>
          </w:p>
        </w:tc>
      </w:tr>
      <w:tr w:rsidR="009868BD" w:rsidRPr="0022631D" w14:paraId="4CB2C7AA" w14:textId="77777777" w:rsidTr="003D792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178AE53" w14:textId="32CFC454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DC497E4" w14:textId="151D45F1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03FBB1" w14:textId="144A60E3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176000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DB847F" w14:textId="6E8249AC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76FC1E" w14:textId="121566AB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154100</w:t>
            </w:r>
          </w:p>
        </w:tc>
      </w:tr>
      <w:tr w:rsidR="009868BD" w:rsidRPr="0022631D" w14:paraId="1F9B591D" w14:textId="77777777" w:rsidTr="003D792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0127F33F" w14:textId="3A21507E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74AB68D0" w14:textId="696ACDCB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E0E4DA" w14:textId="63257860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115200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B87D26" w14:textId="1751465F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A601AE" w14:textId="3FFBCD95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23850</w:t>
            </w:r>
          </w:p>
        </w:tc>
      </w:tr>
      <w:tr w:rsidR="009868BD" w:rsidRPr="0022631D" w14:paraId="0D6E28B3" w14:textId="77777777" w:rsidTr="003D7926">
        <w:trPr>
          <w:gridAfter w:val="2"/>
          <w:wAfter w:w="11205" w:type="dxa"/>
          <w:trHeight w:val="19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481B935F" w14:textId="3A0AFD89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64F18358" w14:textId="7BA2E03E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48AD06" w14:textId="09E9B74B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18000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2281CB" w14:textId="240559CB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DA0E95" w14:textId="47E7B06B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44000</w:t>
            </w:r>
          </w:p>
        </w:tc>
      </w:tr>
      <w:tr w:rsidR="009868BD" w:rsidRPr="0022631D" w14:paraId="3670B7A5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24E3473" w14:textId="52AD4FB4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D3F083B" w14:textId="30C212E0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62B7ADB" w14:textId="5DE2AC35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32000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14D89C" w14:textId="7C528BD2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C6A33A" w14:textId="0FA9A630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22000</w:t>
            </w:r>
          </w:p>
        </w:tc>
      </w:tr>
      <w:tr w:rsidR="009868BD" w:rsidRPr="0022631D" w14:paraId="737A6894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5288CE6" w14:textId="5DD78B8C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FB2509C" w14:textId="58EED9A6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CB5094" w14:textId="6B423A90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DF2AC9" w14:textId="05CAF7A5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7945E0" w14:textId="4EB1E24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22000</w:t>
            </w:r>
          </w:p>
        </w:tc>
      </w:tr>
      <w:tr w:rsidR="009868BD" w:rsidRPr="0022631D" w14:paraId="6B5B5998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D393C3D" w14:textId="31116DE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7C8D17E" w14:textId="225CAD66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19A6BD" w14:textId="765DD708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16000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91E83F1" w14:textId="568B2E43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881E1" w14:textId="125C8C6C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30250</w:t>
            </w:r>
          </w:p>
        </w:tc>
      </w:tr>
      <w:tr w:rsidR="009868BD" w:rsidRPr="0022631D" w14:paraId="13159E93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D969112" w14:textId="04B2DE70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34482466" w14:textId="19668395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A9341F" w14:textId="28405BDC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55500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C4165A6" w14:textId="347A9875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E569B9" w14:textId="71FE495A" w:rsidR="009868BD" w:rsidRPr="0022631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76500</w:t>
            </w:r>
          </w:p>
        </w:tc>
      </w:tr>
      <w:tr w:rsidR="009868BD" w:rsidRPr="0022631D" w14:paraId="4E10E270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35422CED" w14:textId="78CBC969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46C262A1" w14:textId="0B29234C" w:rsidR="009868BD" w:rsidRPr="00C64CCB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E8EDC" w14:textId="462D3CD2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22000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CB55A1" w14:textId="5E378B5B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A0D4CE" w14:textId="15D9A545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19800</w:t>
            </w:r>
          </w:p>
        </w:tc>
      </w:tr>
      <w:tr w:rsidR="009868BD" w:rsidRPr="0022631D" w14:paraId="4AEB410F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5412C26" w14:textId="69DFDE3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0476819" w14:textId="469185D3" w:rsidR="009868BD" w:rsidRPr="00C64CCB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16D0F" w14:textId="4FDD1888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14300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71BA75" w14:textId="13EA0D82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AE475" w14:textId="5178E09B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126600</w:t>
            </w:r>
          </w:p>
        </w:tc>
      </w:tr>
      <w:tr w:rsidR="009868BD" w:rsidRPr="0022631D" w14:paraId="50445E3B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76C992DA" w14:textId="4C5DBE13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2E13AD3B" w14:textId="2960F7BA" w:rsidR="009868BD" w:rsidRPr="00C64CCB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E989F9" w14:textId="3E3192E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91500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5EF19E" w14:textId="1514F9D7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2682445" w14:textId="26E68D8F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cs="Calibri"/>
                <w:color w:val="000000"/>
              </w:rPr>
              <w:t>110000</w:t>
            </w:r>
          </w:p>
        </w:tc>
      </w:tr>
      <w:tr w:rsidR="009868BD" w:rsidRPr="0022631D" w14:paraId="02FB28F1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6D4225B9" w14:textId="4E02A1D2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1DAE2265" w14:textId="0D8C9EB7" w:rsidR="009868BD" w:rsidRPr="00CF783B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4019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C6A3DA8" w14:textId="136B3AC4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114100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2CC1C03" w14:textId="77777777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5B91F4" w14:textId="3DCE61FC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114100</w:t>
            </w:r>
          </w:p>
        </w:tc>
      </w:tr>
      <w:tr w:rsidR="009868BD" w:rsidRPr="0022631D" w14:paraId="09FF742C" w14:textId="77777777" w:rsidTr="003D7926">
        <w:trPr>
          <w:gridAfter w:val="2"/>
          <w:wAfter w:w="11205" w:type="dxa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2E06A5B3" w14:textId="5FD484AF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2132" w:type="dxa"/>
            <w:gridSpan w:val="6"/>
            <w:shd w:val="clear" w:color="auto" w:fill="auto"/>
          </w:tcPr>
          <w:p w14:paraId="500F903B" w14:textId="66B18C8C" w:rsidR="009868BD" w:rsidRPr="00CF783B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A4019C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3285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01CF6DD" w14:textId="20D9DA0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80000</w:t>
            </w:r>
          </w:p>
        </w:tc>
        <w:tc>
          <w:tcPr>
            <w:tcW w:w="2124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371E13" w14:textId="77777777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2289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89BC09" w14:textId="7CF224FD" w:rsidR="009868BD" w:rsidRDefault="009868BD" w:rsidP="009868BD">
            <w:pPr>
              <w:widowControl w:val="0"/>
              <w:spacing w:before="0" w:after="0"/>
              <w:ind w:left="0" w:firstLine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80000</w:t>
            </w:r>
          </w:p>
        </w:tc>
      </w:tr>
      <w:tr w:rsidR="00E11D78" w:rsidRPr="0022631D" w14:paraId="74552F0B" w14:textId="77777777" w:rsidTr="007E67A4">
        <w:trPr>
          <w:gridAfter w:val="2"/>
          <w:wAfter w:w="11205" w:type="dxa"/>
          <w:trHeight w:val="14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1B2F5AA2" w14:textId="3F2EA001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2B4B1C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2"/>
            <w:shd w:val="clear" w:color="auto" w:fill="auto"/>
            <w:vAlign w:val="center"/>
          </w:tcPr>
          <w:p w14:paraId="6915BABF" w14:textId="15735231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01AA10DA" w14:textId="5C972F9E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9868BD" w:rsidRPr="0022631D" w14:paraId="063072AD" w14:textId="77777777" w:rsidTr="007E67A4">
        <w:trPr>
          <w:gridAfter w:val="2"/>
          <w:wAfter w:w="11205" w:type="dxa"/>
          <w:trHeight w:val="146"/>
        </w:trPr>
        <w:tc>
          <w:tcPr>
            <w:tcW w:w="1382" w:type="dxa"/>
            <w:gridSpan w:val="3"/>
            <w:shd w:val="clear" w:color="auto" w:fill="auto"/>
            <w:vAlign w:val="center"/>
          </w:tcPr>
          <w:p w14:paraId="5055E6C9" w14:textId="77777777" w:rsidR="009868BD" w:rsidRPr="0022631D" w:rsidRDefault="009868BD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2" w:type="dxa"/>
            <w:gridSpan w:val="6"/>
            <w:shd w:val="clear" w:color="auto" w:fill="auto"/>
            <w:vAlign w:val="center"/>
          </w:tcPr>
          <w:p w14:paraId="0A837CBF" w14:textId="77777777" w:rsidR="009868BD" w:rsidRPr="0022631D" w:rsidRDefault="009868BD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285" w:type="dxa"/>
            <w:gridSpan w:val="12"/>
            <w:shd w:val="clear" w:color="auto" w:fill="auto"/>
            <w:vAlign w:val="center"/>
          </w:tcPr>
          <w:p w14:paraId="7155690D" w14:textId="77777777" w:rsidR="009868BD" w:rsidRPr="0022631D" w:rsidRDefault="009868BD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413" w:type="dxa"/>
            <w:gridSpan w:val="13"/>
            <w:shd w:val="clear" w:color="auto" w:fill="auto"/>
            <w:vAlign w:val="center"/>
          </w:tcPr>
          <w:p w14:paraId="74AC045E" w14:textId="77777777" w:rsidR="009868BD" w:rsidRPr="0022631D" w:rsidRDefault="009868BD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700CD07F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10ED060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521126E1" w14:textId="77777777" w:rsidTr="007E67A4">
        <w:trPr>
          <w:gridAfter w:val="2"/>
          <w:wAfter w:w="11205" w:type="dxa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վյալներ մերժված հայտերի մասին</w:t>
            </w:r>
          </w:p>
        </w:tc>
      </w:tr>
      <w:tr w:rsidR="00E11D78" w:rsidRPr="0022631D" w14:paraId="552679BF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70D59C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38" w:type="dxa"/>
            <w:gridSpan w:val="3"/>
            <w:vMerge w:val="restart"/>
            <w:shd w:val="clear" w:color="auto" w:fill="auto"/>
            <w:vAlign w:val="center"/>
          </w:tcPr>
          <w:p w14:paraId="563B2C65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Մասնակցի անվանումը</w:t>
            </w:r>
          </w:p>
        </w:tc>
        <w:tc>
          <w:tcPr>
            <w:tcW w:w="896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(բավարար կամ անբավարար)</w:t>
            </w:r>
          </w:p>
        </w:tc>
      </w:tr>
      <w:tr w:rsidR="00E11D78" w:rsidRPr="0022631D" w14:paraId="3CA6FABC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Հրավերով պահանջվող փաստաթղթերի առկայությունը</w:t>
            </w: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փաստաթղթերի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E11D78" w:rsidRPr="0022631D" w14:paraId="5E96A1C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CD1451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443F73EF" w14:textId="77777777" w:rsidTr="007E67A4">
        <w:trPr>
          <w:gridAfter w:val="2"/>
          <w:wAfter w:w="11205" w:type="dxa"/>
          <w:trHeight w:val="40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53C8EE9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…</w:t>
            </w:r>
          </w:p>
        </w:tc>
        <w:tc>
          <w:tcPr>
            <w:tcW w:w="143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76D40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FB0E5F7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6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1072EAE8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3AA864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4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FEDE38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522ACAFB" w14:textId="77777777" w:rsidTr="007E67A4">
        <w:trPr>
          <w:gridAfter w:val="2"/>
          <w:wAfter w:w="11205" w:type="dxa"/>
          <w:trHeight w:val="331"/>
        </w:trPr>
        <w:tc>
          <w:tcPr>
            <w:tcW w:w="2250" w:type="dxa"/>
            <w:gridSpan w:val="5"/>
            <w:shd w:val="clear" w:color="auto" w:fill="auto"/>
            <w:vAlign w:val="center"/>
          </w:tcPr>
          <w:p w14:paraId="514F7E40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962" w:type="dxa"/>
            <w:gridSpan w:val="29"/>
            <w:shd w:val="clear" w:color="auto" w:fill="auto"/>
            <w:vAlign w:val="center"/>
          </w:tcPr>
          <w:p w14:paraId="71AB42B3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Հայտերի մերժման այլ հիմքեր</w:t>
            </w:r>
          </w:p>
        </w:tc>
      </w:tr>
      <w:tr w:rsidR="00E11D78" w:rsidRPr="0022631D" w14:paraId="617248CD" w14:textId="77777777" w:rsidTr="007E67A4">
        <w:trPr>
          <w:gridAfter w:val="2"/>
          <w:wAfter w:w="11205" w:type="dxa"/>
          <w:trHeight w:val="289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1515C769" w14:textId="77777777" w:rsidTr="007E67A4">
        <w:trPr>
          <w:gridAfter w:val="2"/>
          <w:wAfter w:w="11205" w:type="dxa"/>
          <w:trHeight w:val="346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Ընտրված մասնակցի որոշման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6C8D7725" w:rsidR="00E11D78" w:rsidRPr="0022631D" w:rsidRDefault="00E11D78" w:rsidP="009868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</w:t>
            </w:r>
            <w:r w:rsidR="009868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.01.2023Թ</w:t>
            </w:r>
          </w:p>
        </w:tc>
      </w:tr>
      <w:tr w:rsidR="00E11D78" w:rsidRPr="0022631D" w14:paraId="71BEA872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Անգործության ժամկետի սկիզբ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Անգործության ժամկետի ավարտ</w:t>
            </w:r>
          </w:p>
        </w:tc>
      </w:tr>
      <w:tr w:rsidR="00E11D78" w:rsidRPr="0022631D" w14:paraId="04C80107" w14:textId="77777777" w:rsidTr="007E67A4">
        <w:trPr>
          <w:gridAfter w:val="2"/>
          <w:wAfter w:w="11205" w:type="dxa"/>
          <w:trHeight w:val="92"/>
        </w:trPr>
        <w:tc>
          <w:tcPr>
            <w:tcW w:w="4969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56D83E5" w:rsidR="00E11D78" w:rsidRPr="00B81C66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  <w:tc>
          <w:tcPr>
            <w:tcW w:w="31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B4A3956" w:rsidR="00E11D78" w:rsidRPr="00B81C66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</w:t>
            </w:r>
          </w:p>
        </w:tc>
      </w:tr>
      <w:tr w:rsidR="00E11D78" w:rsidRPr="0022631D" w14:paraId="2254FA5C" w14:textId="77777777" w:rsidTr="007E67A4">
        <w:trPr>
          <w:gridAfter w:val="2"/>
          <w:wAfter w:w="11205" w:type="dxa"/>
          <w:trHeight w:val="344"/>
        </w:trPr>
        <w:tc>
          <w:tcPr>
            <w:tcW w:w="11212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66E99E5" w:rsidR="00E11D78" w:rsidRPr="00A7389C" w:rsidRDefault="00E11D78" w:rsidP="009868B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0</w:t>
            </w:r>
            <w:r w:rsidR="009868B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.01.2023Թ</w:t>
            </w:r>
          </w:p>
        </w:tc>
      </w:tr>
      <w:tr w:rsidR="00E11D78" w:rsidRPr="0022631D" w14:paraId="3C75DA26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1E9B9346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05.01.2023թ</w:t>
            </w:r>
          </w:p>
        </w:tc>
      </w:tr>
      <w:tr w:rsidR="00E11D78" w:rsidRPr="0022631D" w14:paraId="0682C6BE" w14:textId="77777777" w:rsidTr="007E67A4">
        <w:trPr>
          <w:gridAfter w:val="2"/>
          <w:wAfter w:w="11205" w:type="dxa"/>
          <w:trHeight w:val="344"/>
        </w:trPr>
        <w:tc>
          <w:tcPr>
            <w:tcW w:w="496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Պատվիրատուի կողմից պայմանագրի ստորագրման ամսաթիվը</w:t>
            </w:r>
          </w:p>
        </w:tc>
        <w:tc>
          <w:tcPr>
            <w:tcW w:w="6243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4E22D5C5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05.01.2023թ</w:t>
            </w:r>
          </w:p>
        </w:tc>
      </w:tr>
      <w:tr w:rsidR="00E11D78" w:rsidRPr="0022631D" w14:paraId="79A64497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20F225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4E4EA255" w14:textId="77777777" w:rsidTr="007E67A4">
        <w:trPr>
          <w:gridAfter w:val="2"/>
          <w:wAfter w:w="11205" w:type="dxa"/>
        </w:trPr>
        <w:tc>
          <w:tcPr>
            <w:tcW w:w="812" w:type="dxa"/>
            <w:gridSpan w:val="2"/>
            <w:vMerge w:val="restart"/>
            <w:shd w:val="clear" w:color="auto" w:fill="auto"/>
            <w:vAlign w:val="center"/>
          </w:tcPr>
          <w:p w14:paraId="7AA249E4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vMerge w:val="restart"/>
            <w:shd w:val="clear" w:color="auto" w:fill="auto"/>
            <w:vAlign w:val="center"/>
          </w:tcPr>
          <w:p w14:paraId="3EF9A58A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8991" w:type="dxa"/>
            <w:gridSpan w:val="30"/>
            <w:shd w:val="clear" w:color="auto" w:fill="auto"/>
            <w:vAlign w:val="center"/>
          </w:tcPr>
          <w:p w14:paraId="0A5086C3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Պ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այմանագ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րի</w:t>
            </w:r>
          </w:p>
        </w:tc>
      </w:tr>
      <w:tr w:rsidR="00E11D78" w:rsidRPr="0022631D" w14:paraId="11F19FA1" w14:textId="77777777" w:rsidTr="007E67A4">
        <w:trPr>
          <w:gridAfter w:val="2"/>
          <w:wAfter w:w="11205" w:type="dxa"/>
          <w:trHeight w:val="237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39B67943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2856C5C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Պայմանագրի համարը</w:t>
            </w:r>
          </w:p>
        </w:tc>
        <w:tc>
          <w:tcPr>
            <w:tcW w:w="1522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14:paraId="4C4044F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Կատարման վերջնա-ժամկետը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58A33AC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Կանխա-վճարի չափը</w:t>
            </w: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0911FBB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Գինը</w:t>
            </w:r>
          </w:p>
        </w:tc>
      </w:tr>
      <w:tr w:rsidR="00E11D78" w:rsidRPr="0022631D" w14:paraId="4DC53241" w14:textId="77777777" w:rsidTr="007E67A4">
        <w:trPr>
          <w:gridAfter w:val="2"/>
          <w:wAfter w:w="11205" w:type="dxa"/>
          <w:trHeight w:val="238"/>
        </w:trPr>
        <w:tc>
          <w:tcPr>
            <w:tcW w:w="812" w:type="dxa"/>
            <w:gridSpan w:val="2"/>
            <w:vMerge/>
            <w:shd w:val="clear" w:color="auto" w:fill="auto"/>
            <w:vAlign w:val="center"/>
          </w:tcPr>
          <w:p w14:paraId="7D858D4B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shd w:val="clear" w:color="auto" w:fill="auto"/>
            <w:vAlign w:val="center"/>
          </w:tcPr>
          <w:p w14:paraId="078A8417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shd w:val="clear" w:color="auto" w:fill="auto"/>
            <w:vAlign w:val="center"/>
          </w:tcPr>
          <w:p w14:paraId="67FA13FC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shd w:val="clear" w:color="auto" w:fill="auto"/>
            <w:vAlign w:val="center"/>
          </w:tcPr>
          <w:p w14:paraId="7FDD9C2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14:paraId="73BBD2A3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078CB50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72" w:type="dxa"/>
            <w:gridSpan w:val="8"/>
            <w:shd w:val="clear" w:color="auto" w:fill="auto"/>
            <w:vAlign w:val="center"/>
          </w:tcPr>
          <w:p w14:paraId="3C0959C2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ՀՀ դրամ</w:t>
            </w:r>
          </w:p>
        </w:tc>
      </w:tr>
      <w:tr w:rsidR="00E11D78" w:rsidRPr="0022631D" w14:paraId="75FDA7D8" w14:textId="77777777" w:rsidTr="007E67A4">
        <w:trPr>
          <w:gridAfter w:val="2"/>
          <w:wAfter w:w="11205" w:type="dxa"/>
          <w:trHeight w:val="263"/>
        </w:trPr>
        <w:tc>
          <w:tcPr>
            <w:tcW w:w="8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08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Առկա ֆինանսական միջոցներով </w:t>
            </w:r>
          </w:p>
        </w:tc>
        <w:tc>
          <w:tcPr>
            <w:tcW w:w="204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9ADE605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Ընդհանուր</w:t>
            </w:r>
          </w:p>
        </w:tc>
      </w:tr>
      <w:tr w:rsidR="00E11D78" w:rsidRPr="0022631D" w14:paraId="1E28D31D" w14:textId="77777777" w:rsidTr="007E67A4">
        <w:trPr>
          <w:gridAfter w:val="2"/>
          <w:wAfter w:w="11205" w:type="dxa"/>
          <w:trHeight w:val="146"/>
        </w:trPr>
        <w:tc>
          <w:tcPr>
            <w:tcW w:w="812" w:type="dxa"/>
            <w:gridSpan w:val="2"/>
            <w:shd w:val="clear" w:color="auto" w:fill="auto"/>
            <w:vAlign w:val="center"/>
          </w:tcPr>
          <w:p w14:paraId="1F1D10DE" w14:textId="47A14F3A" w:rsidR="00E11D78" w:rsidRPr="00287231" w:rsidRDefault="00E11D78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868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391CD0D1" w14:textId="4CD7541B" w:rsidR="00E11D78" w:rsidRPr="00B81C66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2088" w:type="dxa"/>
            <w:gridSpan w:val="8"/>
            <w:shd w:val="clear" w:color="auto" w:fill="auto"/>
            <w:vAlign w:val="center"/>
          </w:tcPr>
          <w:p w14:paraId="2183B64C" w14:textId="341AA784" w:rsidR="00E11D78" w:rsidRPr="002F5170" w:rsidRDefault="00E11D78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ՍՄ</w:t>
            </w:r>
            <w:r w:rsidR="009868B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Տ2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ՄԴՊ ՄԱԱՊՁԲ23/02</w:t>
            </w:r>
          </w:p>
        </w:tc>
        <w:tc>
          <w:tcPr>
            <w:tcW w:w="1522" w:type="dxa"/>
            <w:gridSpan w:val="4"/>
            <w:shd w:val="clear" w:color="auto" w:fill="auto"/>
            <w:vAlign w:val="center"/>
          </w:tcPr>
          <w:p w14:paraId="54F54951" w14:textId="45B70FFD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05.01.2023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14:paraId="610A7BBF" w14:textId="4ED01EA1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25.12.2023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6A3A27A0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540F0BC7" w14:textId="703F562C" w:rsidR="00E11D78" w:rsidRPr="0022631D" w:rsidRDefault="009868BD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997850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6043A549" w14:textId="64170B48" w:rsidR="00E11D78" w:rsidRPr="0022631D" w:rsidRDefault="009868BD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997850</w:t>
            </w:r>
          </w:p>
        </w:tc>
      </w:tr>
      <w:tr w:rsidR="00E11D78" w:rsidRPr="0022631D" w14:paraId="41E4ED39" w14:textId="77777777" w:rsidTr="007E67A4">
        <w:trPr>
          <w:gridAfter w:val="2"/>
          <w:wAfter w:w="11205" w:type="dxa"/>
          <w:trHeight w:val="150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265AE84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մասնակցի (մասնակիցների) անվանումը և հասցեն</w:t>
            </w:r>
          </w:p>
        </w:tc>
      </w:tr>
      <w:tr w:rsidR="00E11D78" w:rsidRPr="0022631D" w14:paraId="1F657639" w14:textId="77777777" w:rsidTr="007E67A4">
        <w:trPr>
          <w:gridAfter w:val="2"/>
          <w:wAfter w:w="11205" w:type="dxa"/>
          <w:trHeight w:val="12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Չափա-բաժնի համարը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Ընտրված մասնակիցը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Հասցե, հեռ.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Էլ.-փոստ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Բանկային հաշիվը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24B61E1C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ՀՎՀՀ / Անձնագրի համարը և սերիան</w:t>
            </w:r>
          </w:p>
        </w:tc>
      </w:tr>
      <w:tr w:rsidR="00E11D78" w:rsidRPr="0022631D" w14:paraId="20BC55B9" w14:textId="77777777" w:rsidTr="007E67A4">
        <w:trPr>
          <w:gridAfter w:val="2"/>
          <w:wAfter w:w="11205" w:type="dxa"/>
          <w:trHeight w:val="155"/>
        </w:trPr>
        <w:tc>
          <w:tcPr>
            <w:tcW w:w="8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67EC62AC" w:rsidR="00E11D78" w:rsidRPr="00287231" w:rsidRDefault="00E11D78" w:rsidP="009868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1-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1</w:t>
            </w:r>
            <w:r w:rsidR="009868B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4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7E87E056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F783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Վահե Աղաբեկյան ԱՁ</w:t>
            </w:r>
          </w:p>
        </w:tc>
        <w:tc>
          <w:tcPr>
            <w:tcW w:w="291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16BA54" w14:textId="530AB38E" w:rsidR="00E11D78" w:rsidRPr="002F5170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Ք.Գորիս Սալ Քար 7-6</w:t>
            </w:r>
          </w:p>
        </w:tc>
        <w:tc>
          <w:tcPr>
            <w:tcW w:w="201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5B65050D" w:rsidR="00E11D78" w:rsidRPr="000A02DB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Helvetica" w:hAnsi="Helvetica"/>
                <w:color w:val="222222"/>
                <w:sz w:val="21"/>
                <w:szCs w:val="21"/>
                <w:shd w:val="clear" w:color="auto" w:fill="FFFFFF"/>
              </w:rPr>
              <w:t>vahe17700@gmail.com</w:t>
            </w:r>
          </w:p>
        </w:tc>
        <w:tc>
          <w:tcPr>
            <w:tcW w:w="19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3EF4E2F5" w:rsidR="00E11D78" w:rsidRPr="004732A3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2475704575380000</w:t>
            </w:r>
          </w:p>
        </w:tc>
        <w:tc>
          <w:tcPr>
            <w:tcW w:w="2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305FFE9D" w:rsidR="00E11D78" w:rsidRPr="007E67A4" w:rsidRDefault="00E11D78" w:rsidP="00E11D78">
            <w:pPr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77947429</w:t>
            </w:r>
          </w:p>
        </w:tc>
      </w:tr>
      <w:tr w:rsidR="00E11D78" w:rsidRPr="0022631D" w14:paraId="496A046D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393BE26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3863A00B" w14:textId="77777777" w:rsidTr="007E67A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1205" w:type="dxa"/>
          <w:trHeight w:val="200"/>
        </w:trPr>
        <w:tc>
          <w:tcPr>
            <w:tcW w:w="25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տեղեկություններ</w:t>
            </w:r>
          </w:p>
        </w:tc>
        <w:tc>
          <w:tcPr>
            <w:tcW w:w="867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E11D78" w:rsidRPr="0022631D" w:rsidRDefault="00E11D78" w:rsidP="00E11D78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E11D78" w:rsidRPr="0022631D" w14:paraId="485BF528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60FF974B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E56328" w14:paraId="7DB42300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0AD8E25E" w14:textId="56E7D3D4" w:rsidR="00E11D78" w:rsidRPr="00E4188B" w:rsidRDefault="00E11D78" w:rsidP="00E11D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Ինչպես սույն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ընթացակարգը կազմակերպած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պատվիրատուին ներկայացնել կնքված  պայմանագրի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տվյալ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------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</w:t>
            </w:r>
            <w:r w:rsidRPr="00E4188B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օրացուցային օրվա ընթացքում:</w:t>
            </w:r>
          </w:p>
          <w:p w14:paraId="3D70D3AA" w14:textId="77777777" w:rsidR="00E11D78" w:rsidRPr="004D078F" w:rsidRDefault="00E11D78" w:rsidP="00E11D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Գրավոր պահանջին  կից ներկայացվում է՝</w:t>
            </w:r>
          </w:p>
          <w:p w14:paraId="2C74FE58" w14:textId="77777777" w:rsidR="00E11D78" w:rsidRPr="004D078F" w:rsidRDefault="00E11D78" w:rsidP="00E11D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E11D78" w:rsidRPr="004D078F" w:rsidRDefault="00E11D78" w:rsidP="00E11D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ա. ֆիզիկական անձանց քանակը չի կարող գերազանցել երկուսը.</w:t>
            </w:r>
          </w:p>
          <w:p w14:paraId="1997F28A" w14:textId="77777777" w:rsidR="00E11D78" w:rsidRPr="004D078F" w:rsidRDefault="00E11D78" w:rsidP="00E11D78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E11D78" w:rsidRPr="004D078F" w:rsidRDefault="00E11D78" w:rsidP="00E11D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E11D78" w:rsidRPr="004D078F" w:rsidRDefault="00E11D78" w:rsidP="00E11D78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66938C8" w14:textId="5B59340A" w:rsidR="00E11D78" w:rsidRPr="004D078F" w:rsidRDefault="00E11D78" w:rsidP="00E11D78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4D078F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</w:tc>
      </w:tr>
      <w:tr w:rsidR="00E11D78" w:rsidRPr="00E56328" w14:paraId="3CC8B38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2AFA8BF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1D78" w:rsidRPr="00E56328" w14:paraId="5484FA73" w14:textId="77777777" w:rsidTr="007E67A4">
        <w:trPr>
          <w:gridAfter w:val="2"/>
          <w:wAfter w:w="11205" w:type="dxa"/>
          <w:trHeight w:val="475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E64D2A1" w:rsidR="00E11D78" w:rsidRPr="00197FB3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Հրավերը ուղարկվել է 3 մասնակիցների</w:t>
            </w:r>
          </w:p>
        </w:tc>
      </w:tr>
      <w:tr w:rsidR="00E11D78" w:rsidRPr="00E56328" w14:paraId="5A7FED5D" w14:textId="77762786" w:rsidTr="007E67A4">
        <w:trPr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0C88E28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7B6D78DE" w14:textId="77777777" w:rsidR="00E11D78" w:rsidRDefault="00E11D78" w:rsidP="00E11D78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0AD729DB" w14:textId="77777777" w:rsidR="00E11D78" w:rsidRPr="00E56328" w:rsidRDefault="00E11D78" w:rsidP="00E11D78">
            <w:pPr>
              <w:spacing w:before="0" w:after="160" w:line="259" w:lineRule="auto"/>
              <w:ind w:left="0" w:firstLine="0"/>
            </w:pPr>
          </w:p>
        </w:tc>
      </w:tr>
      <w:tr w:rsidR="00E11D78" w:rsidRPr="00E56328" w14:paraId="40B30E88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31C2D356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Հակաօրինկանա գրոծողությունների չի հայտնաբերվել</w:t>
            </w:r>
          </w:p>
        </w:tc>
      </w:tr>
      <w:tr w:rsidR="00E11D78" w:rsidRPr="00E56328" w14:paraId="541BD7F7" w14:textId="1A32594B" w:rsidTr="007E67A4">
        <w:trPr>
          <w:trHeight w:val="288"/>
        </w:trPr>
        <w:tc>
          <w:tcPr>
            <w:tcW w:w="11212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205" w:type="dxa"/>
            <w:gridSpan w:val="2"/>
            <w:vAlign w:val="center"/>
          </w:tcPr>
          <w:p w14:paraId="18985DED" w14:textId="77777777" w:rsidR="00E11D78" w:rsidRPr="00E56328" w:rsidRDefault="00E11D78" w:rsidP="00E11D78">
            <w:pPr>
              <w:spacing w:before="0" w:after="160" w:line="259" w:lineRule="auto"/>
              <w:ind w:left="0" w:firstLine="0"/>
            </w:pPr>
          </w:p>
        </w:tc>
      </w:tr>
      <w:tr w:rsidR="00E11D78" w:rsidRPr="00E56328" w14:paraId="4DE14D25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E11D78" w:rsidRPr="00E56328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ընթացակարգի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858121C" w:rsidR="00E11D78" w:rsidRPr="00E56328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Բողոքներ չի եղել</w:t>
            </w:r>
          </w:p>
        </w:tc>
      </w:tr>
      <w:tr w:rsidR="00E11D78" w:rsidRPr="00E56328" w14:paraId="1DAD5D5C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57597369" w14:textId="77777777" w:rsidR="00E11D78" w:rsidRPr="00E56328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E11D78" w:rsidRPr="0022631D" w14:paraId="5F667D89" w14:textId="77777777" w:rsidTr="007E67A4">
        <w:trPr>
          <w:gridAfter w:val="2"/>
          <w:wAfter w:w="11205" w:type="dxa"/>
          <w:trHeight w:val="427"/>
        </w:trPr>
        <w:tc>
          <w:tcPr>
            <w:tcW w:w="254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Այլ անհրաժեշտ տեղեկություններ</w:t>
            </w:r>
          </w:p>
        </w:tc>
        <w:tc>
          <w:tcPr>
            <w:tcW w:w="867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E11D78" w:rsidRPr="0022631D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11D78" w:rsidRPr="0022631D" w14:paraId="406B68D6" w14:textId="77777777" w:rsidTr="007E67A4">
        <w:trPr>
          <w:gridAfter w:val="2"/>
          <w:wAfter w:w="11205" w:type="dxa"/>
          <w:trHeight w:val="288"/>
        </w:trPr>
        <w:tc>
          <w:tcPr>
            <w:tcW w:w="11212" w:type="dxa"/>
            <w:gridSpan w:val="34"/>
            <w:shd w:val="clear" w:color="auto" w:fill="99CCFF"/>
            <w:vAlign w:val="center"/>
          </w:tcPr>
          <w:p w14:paraId="79EAD146" w14:textId="77777777" w:rsidR="00E11D78" w:rsidRPr="0022631D" w:rsidRDefault="00E11D78" w:rsidP="00E11D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E11D78" w:rsidRPr="0022631D" w14:paraId="1A2BD291" w14:textId="77777777" w:rsidTr="007E67A4">
        <w:trPr>
          <w:gridAfter w:val="2"/>
          <w:wAfter w:w="11205" w:type="dxa"/>
          <w:trHeight w:val="227"/>
        </w:trPr>
        <w:tc>
          <w:tcPr>
            <w:tcW w:w="11212" w:type="dxa"/>
            <w:gridSpan w:val="34"/>
            <w:shd w:val="clear" w:color="auto" w:fill="auto"/>
            <w:vAlign w:val="center"/>
          </w:tcPr>
          <w:p w14:paraId="73A19DB3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11D78" w:rsidRPr="0022631D" w14:paraId="002AF1AD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Անուն, Ազգանուն</w:t>
            </w:r>
          </w:p>
        </w:tc>
        <w:tc>
          <w:tcPr>
            <w:tcW w:w="39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Հեռախոս</w:t>
            </w:r>
          </w:p>
        </w:tc>
        <w:tc>
          <w:tcPr>
            <w:tcW w:w="390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E11D78" w:rsidRPr="0022631D" w:rsidRDefault="00E11D78" w:rsidP="00E11D78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Էլ. փոստի հասցեն</w:t>
            </w:r>
          </w:p>
        </w:tc>
      </w:tr>
      <w:tr w:rsidR="00E11D78" w:rsidRPr="0022631D" w14:paraId="6C6C269C" w14:textId="77777777" w:rsidTr="007E67A4">
        <w:trPr>
          <w:gridAfter w:val="2"/>
          <w:wAfter w:w="11205" w:type="dxa"/>
          <w:trHeight w:val="47"/>
        </w:trPr>
        <w:tc>
          <w:tcPr>
            <w:tcW w:w="3328" w:type="dxa"/>
            <w:gridSpan w:val="8"/>
            <w:shd w:val="clear" w:color="auto" w:fill="auto"/>
            <w:vAlign w:val="center"/>
          </w:tcPr>
          <w:p w14:paraId="0A862370" w14:textId="48DDC4E6" w:rsidR="00E11D78" w:rsidRPr="007E67A4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Արաքսյա Առաքելյան</w:t>
            </w:r>
          </w:p>
        </w:tc>
        <w:tc>
          <w:tcPr>
            <w:tcW w:w="3984" w:type="dxa"/>
            <w:gridSpan w:val="16"/>
            <w:shd w:val="clear" w:color="auto" w:fill="auto"/>
            <w:vAlign w:val="center"/>
          </w:tcPr>
          <w:p w14:paraId="570A2BE5" w14:textId="7ED78457" w:rsidR="00E11D78" w:rsidRPr="007E67A4" w:rsidRDefault="00E11D78" w:rsidP="00E11D7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  <w:t>096072289</w:t>
            </w:r>
          </w:p>
        </w:tc>
        <w:tc>
          <w:tcPr>
            <w:tcW w:w="3900" w:type="dxa"/>
            <w:gridSpan w:val="10"/>
            <w:shd w:val="clear" w:color="auto" w:fill="auto"/>
            <w:vAlign w:val="center"/>
          </w:tcPr>
          <w:p w14:paraId="3C42DEDA" w14:textId="1E163806" w:rsidR="00E11D78" w:rsidRPr="0022631D" w:rsidRDefault="00386588" w:rsidP="00E11D78">
            <w:pPr>
              <w:spacing w:before="0"/>
              <w:ind w:left="0" w:firstLine="709"/>
              <w:jc w:val="both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>
              <w:t>Tegh2@mail.ru</w:t>
            </w:r>
          </w:p>
        </w:tc>
      </w:tr>
    </w:tbl>
    <w:p w14:paraId="0C123193" w14:textId="77777777" w:rsidR="0022631D" w:rsidRPr="0022631D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p w14:paraId="09F34D10" w14:textId="77777777" w:rsidR="0022631D" w:rsidRPr="0022631D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ru-RU" w:eastAsia="ru-RU"/>
        </w:rPr>
      </w:pPr>
    </w:p>
    <w:p w14:paraId="55E01A61" w14:textId="77777777" w:rsidR="0022631D" w:rsidRPr="0022631D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1A1999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1A1999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5AE83" w14:textId="77777777" w:rsidR="004D1FCD" w:rsidRDefault="004D1FCD" w:rsidP="0022631D">
      <w:pPr>
        <w:spacing w:before="0" w:after="0"/>
      </w:pPr>
      <w:r>
        <w:separator/>
      </w:r>
    </w:p>
  </w:endnote>
  <w:endnote w:type="continuationSeparator" w:id="0">
    <w:p w14:paraId="7F9C0A98" w14:textId="77777777" w:rsidR="004D1FCD" w:rsidRDefault="004D1FC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0A750" w14:textId="77777777" w:rsidR="004D1FCD" w:rsidRDefault="004D1FCD" w:rsidP="0022631D">
      <w:pPr>
        <w:spacing w:before="0" w:after="0"/>
      </w:pPr>
      <w:r>
        <w:separator/>
      </w:r>
    </w:p>
  </w:footnote>
  <w:footnote w:type="continuationSeparator" w:id="0">
    <w:p w14:paraId="646855E6" w14:textId="77777777" w:rsidR="004D1FCD" w:rsidRDefault="004D1FCD" w:rsidP="0022631D">
      <w:pPr>
        <w:spacing w:before="0" w:after="0"/>
      </w:pPr>
      <w:r>
        <w:continuationSeparator/>
      </w:r>
    </w:p>
  </w:footnote>
  <w:footnote w:id="1">
    <w:p w14:paraId="73E33F31" w14:textId="77777777" w:rsidR="003D7926" w:rsidRPr="00541A77" w:rsidRDefault="003D7926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14:paraId="6FFC4258" w14:textId="77777777" w:rsidR="003D7926" w:rsidRPr="002D0BF6" w:rsidRDefault="003D792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 xml:space="preserve">ակը </w:t>
      </w:r>
      <w:proofErr w:type="gramStart"/>
      <w:r>
        <w:rPr>
          <w:rFonts w:ascii="GHEA Grapalat" w:hAnsi="GHEA Grapalat"/>
          <w:bCs/>
          <w:i/>
          <w:sz w:val="12"/>
          <w:szCs w:val="12"/>
        </w:rPr>
        <w:t>լրացնել  կողքի</w:t>
      </w:r>
      <w:proofErr w:type="gramEnd"/>
      <w:r>
        <w:rPr>
          <w:rFonts w:ascii="GHEA Grapalat" w:hAnsi="GHEA Grapalat"/>
          <w:bCs/>
          <w:i/>
          <w:sz w:val="12"/>
          <w:szCs w:val="12"/>
        </w:rPr>
        <w:t>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D7926" w:rsidRPr="002D0BF6" w:rsidRDefault="003D7926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E11D78" w:rsidRPr="002D0BF6" w:rsidRDefault="00E11D78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E11D78" w:rsidRPr="002D0BF6" w:rsidRDefault="00E11D78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12170"/>
    <w:rsid w:val="0003163F"/>
    <w:rsid w:val="00044EA8"/>
    <w:rsid w:val="00046CCF"/>
    <w:rsid w:val="00051ECE"/>
    <w:rsid w:val="0007090E"/>
    <w:rsid w:val="00073D66"/>
    <w:rsid w:val="000758D3"/>
    <w:rsid w:val="000A02DB"/>
    <w:rsid w:val="000B0199"/>
    <w:rsid w:val="000C0AFC"/>
    <w:rsid w:val="000C6544"/>
    <w:rsid w:val="000C66DC"/>
    <w:rsid w:val="000C7D56"/>
    <w:rsid w:val="000E4FF1"/>
    <w:rsid w:val="000F376D"/>
    <w:rsid w:val="001021B0"/>
    <w:rsid w:val="00102654"/>
    <w:rsid w:val="00126E50"/>
    <w:rsid w:val="00136F5C"/>
    <w:rsid w:val="001715F1"/>
    <w:rsid w:val="00176E03"/>
    <w:rsid w:val="0018422F"/>
    <w:rsid w:val="00197FB3"/>
    <w:rsid w:val="001A1999"/>
    <w:rsid w:val="001C1BE1"/>
    <w:rsid w:val="001E0091"/>
    <w:rsid w:val="0022631D"/>
    <w:rsid w:val="00234255"/>
    <w:rsid w:val="002344E2"/>
    <w:rsid w:val="00263B4E"/>
    <w:rsid w:val="00266781"/>
    <w:rsid w:val="00287231"/>
    <w:rsid w:val="00295B92"/>
    <w:rsid w:val="002A3EC4"/>
    <w:rsid w:val="002E0B47"/>
    <w:rsid w:val="002E4E6F"/>
    <w:rsid w:val="002F16CC"/>
    <w:rsid w:val="002F1FEB"/>
    <w:rsid w:val="002F5170"/>
    <w:rsid w:val="0033239D"/>
    <w:rsid w:val="00364C1B"/>
    <w:rsid w:val="00371B1D"/>
    <w:rsid w:val="00386588"/>
    <w:rsid w:val="003A376A"/>
    <w:rsid w:val="003B2758"/>
    <w:rsid w:val="003D7926"/>
    <w:rsid w:val="003E3D40"/>
    <w:rsid w:val="003E6978"/>
    <w:rsid w:val="00431D5A"/>
    <w:rsid w:val="00433E3C"/>
    <w:rsid w:val="00437821"/>
    <w:rsid w:val="00456AAE"/>
    <w:rsid w:val="00472069"/>
    <w:rsid w:val="004732A3"/>
    <w:rsid w:val="00474C2F"/>
    <w:rsid w:val="004764CD"/>
    <w:rsid w:val="004875E0"/>
    <w:rsid w:val="004D078F"/>
    <w:rsid w:val="004D1FCD"/>
    <w:rsid w:val="004E376E"/>
    <w:rsid w:val="004E6A15"/>
    <w:rsid w:val="00500CF5"/>
    <w:rsid w:val="00503BCC"/>
    <w:rsid w:val="00546023"/>
    <w:rsid w:val="005665A6"/>
    <w:rsid w:val="005737F9"/>
    <w:rsid w:val="005D5FBD"/>
    <w:rsid w:val="005E70B5"/>
    <w:rsid w:val="00607C9A"/>
    <w:rsid w:val="00611485"/>
    <w:rsid w:val="00612B7B"/>
    <w:rsid w:val="00641FA5"/>
    <w:rsid w:val="00646760"/>
    <w:rsid w:val="00676122"/>
    <w:rsid w:val="00690ECB"/>
    <w:rsid w:val="006A38B4"/>
    <w:rsid w:val="006B2E21"/>
    <w:rsid w:val="006C0266"/>
    <w:rsid w:val="006D2E7D"/>
    <w:rsid w:val="006E0D92"/>
    <w:rsid w:val="006E1A83"/>
    <w:rsid w:val="006F2779"/>
    <w:rsid w:val="006F657A"/>
    <w:rsid w:val="007060FC"/>
    <w:rsid w:val="007120B4"/>
    <w:rsid w:val="00727115"/>
    <w:rsid w:val="007732E7"/>
    <w:rsid w:val="00775FE0"/>
    <w:rsid w:val="0078682E"/>
    <w:rsid w:val="007C6546"/>
    <w:rsid w:val="007E67A4"/>
    <w:rsid w:val="0081420B"/>
    <w:rsid w:val="008544D7"/>
    <w:rsid w:val="0088190C"/>
    <w:rsid w:val="008832B3"/>
    <w:rsid w:val="008C4E62"/>
    <w:rsid w:val="008E493A"/>
    <w:rsid w:val="009206EB"/>
    <w:rsid w:val="009444BB"/>
    <w:rsid w:val="009868BD"/>
    <w:rsid w:val="009C5E0F"/>
    <w:rsid w:val="009E46F8"/>
    <w:rsid w:val="009E75FF"/>
    <w:rsid w:val="00A157FD"/>
    <w:rsid w:val="00A230E8"/>
    <w:rsid w:val="00A306F5"/>
    <w:rsid w:val="00A31820"/>
    <w:rsid w:val="00A35D95"/>
    <w:rsid w:val="00A7389C"/>
    <w:rsid w:val="00A822E9"/>
    <w:rsid w:val="00AA32E4"/>
    <w:rsid w:val="00AD07B9"/>
    <w:rsid w:val="00AD59DC"/>
    <w:rsid w:val="00B36666"/>
    <w:rsid w:val="00B37D46"/>
    <w:rsid w:val="00B75762"/>
    <w:rsid w:val="00B81C66"/>
    <w:rsid w:val="00B858A4"/>
    <w:rsid w:val="00B91DE2"/>
    <w:rsid w:val="00B94EA2"/>
    <w:rsid w:val="00BA03B0"/>
    <w:rsid w:val="00BB0A93"/>
    <w:rsid w:val="00BD3D4E"/>
    <w:rsid w:val="00BF1465"/>
    <w:rsid w:val="00BF4745"/>
    <w:rsid w:val="00C15EB1"/>
    <w:rsid w:val="00C84DF7"/>
    <w:rsid w:val="00C96337"/>
    <w:rsid w:val="00C96BED"/>
    <w:rsid w:val="00CB44D2"/>
    <w:rsid w:val="00CC1F23"/>
    <w:rsid w:val="00CC2427"/>
    <w:rsid w:val="00CF1F70"/>
    <w:rsid w:val="00D32326"/>
    <w:rsid w:val="00D350DE"/>
    <w:rsid w:val="00D36189"/>
    <w:rsid w:val="00D80C64"/>
    <w:rsid w:val="00DE06F1"/>
    <w:rsid w:val="00E11D78"/>
    <w:rsid w:val="00E13363"/>
    <w:rsid w:val="00E1670D"/>
    <w:rsid w:val="00E210A8"/>
    <w:rsid w:val="00E241FB"/>
    <w:rsid w:val="00E243EA"/>
    <w:rsid w:val="00E33A25"/>
    <w:rsid w:val="00E4188B"/>
    <w:rsid w:val="00E54C4D"/>
    <w:rsid w:val="00E56328"/>
    <w:rsid w:val="00E61EA9"/>
    <w:rsid w:val="00EA01A2"/>
    <w:rsid w:val="00EA568C"/>
    <w:rsid w:val="00EA767F"/>
    <w:rsid w:val="00EB59EE"/>
    <w:rsid w:val="00EF16D0"/>
    <w:rsid w:val="00F10897"/>
    <w:rsid w:val="00F10AFE"/>
    <w:rsid w:val="00F16841"/>
    <w:rsid w:val="00F31004"/>
    <w:rsid w:val="00F64167"/>
    <w:rsid w:val="00F6673B"/>
    <w:rsid w:val="00F77AAD"/>
    <w:rsid w:val="00F916C4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F3E4D8-8484-4333-930D-516C5A8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6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61EA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FFA0-6E2F-4B97-A24A-A68E0FD3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2871</Words>
  <Characters>16367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Smart</cp:lastModifiedBy>
  <cp:revision>6</cp:revision>
  <cp:lastPrinted>2021-10-08T18:45:00Z</cp:lastPrinted>
  <dcterms:created xsi:type="dcterms:W3CDTF">2023-01-12T20:04:00Z</dcterms:created>
  <dcterms:modified xsi:type="dcterms:W3CDTF">2023-01-12T21:27:00Z</dcterms:modified>
</cp:coreProperties>
</file>