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FC" w:rsidRPr="00EA44FC" w:rsidRDefault="00EA44FC" w:rsidP="00EA44F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  <w:r w:rsidRPr="00EA44FC">
        <w:rPr>
          <w:rFonts w:ascii="GHEA Grapalat" w:eastAsia="Times New Roman" w:hAnsi="GHEA Grapalat" w:cs="Sylfaen"/>
          <w:b/>
          <w:sz w:val="20"/>
          <w:lang w:val="af-ZA"/>
        </w:rPr>
        <w:t>ՀԱՅՏԱՐԱՐՈՒԹՅՈՒՆ</w:t>
      </w:r>
    </w:p>
    <w:p w:rsidR="00EA44FC" w:rsidRPr="00EA44FC" w:rsidRDefault="00EA44FC" w:rsidP="00EA44F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  <w:r w:rsidRPr="00EA44FC">
        <w:rPr>
          <w:rFonts w:ascii="GHEA Grapalat" w:eastAsia="Times New Roman" w:hAnsi="GHEA Grapalat" w:cs="Times New Roman"/>
          <w:b/>
          <w:sz w:val="20"/>
          <w:lang w:val="af-ZA"/>
        </w:rPr>
        <w:t>հրավերում փոփոխություններ կատարելու մասին</w:t>
      </w:r>
    </w:p>
    <w:p w:rsidR="00EA44FC" w:rsidRPr="00EA44FC" w:rsidRDefault="00EA44FC" w:rsidP="00EA44F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EA44FC" w:rsidRPr="00EA44FC" w:rsidRDefault="00EA44FC" w:rsidP="00EA44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9"/>
          <w:szCs w:val="19"/>
          <w:lang w:val="af-ZA" w:eastAsia="ru-RU"/>
        </w:rPr>
      </w:pP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Հայտարարության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սույն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տեքստը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հաստատված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է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գնահատող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հանձնաժողովի</w:t>
      </w:r>
    </w:p>
    <w:p w:rsidR="00EA44FC" w:rsidRPr="00EA44FC" w:rsidRDefault="00EA44FC" w:rsidP="00EA44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9"/>
          <w:szCs w:val="19"/>
          <w:lang w:val="af-ZA" w:eastAsia="ru-RU"/>
        </w:rPr>
      </w:pP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20</w:t>
      </w:r>
      <w:r w:rsidR="002C15B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20</w:t>
      </w:r>
      <w:bookmarkStart w:id="0" w:name="_GoBack"/>
      <w:bookmarkEnd w:id="0"/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թվականի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="002C15BC">
        <w:rPr>
          <w:rFonts w:ascii="GHEA Grapalat" w:eastAsia="Times New Roman" w:hAnsi="GHEA Grapalat" w:cs="Times New Roman"/>
          <w:sz w:val="19"/>
          <w:szCs w:val="19"/>
          <w:lang w:eastAsia="ru-RU"/>
        </w:rPr>
        <w:t>նոյեմբերի</w:t>
      </w:r>
      <w:r w:rsid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30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>-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ի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թիվ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="002C15B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>2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որոշմամբ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և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հրապարակվում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է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</w:p>
    <w:p w:rsidR="00EA44FC" w:rsidRPr="00EA44FC" w:rsidRDefault="00EA44FC" w:rsidP="00EA44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9"/>
          <w:szCs w:val="19"/>
          <w:lang w:val="af-ZA" w:eastAsia="ru-RU"/>
        </w:rPr>
      </w:pP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>“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Գնումների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մասին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”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ՀՀ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օրենքի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29-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րդ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հոդվածի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 w:eastAsia="ru-RU"/>
        </w:rPr>
        <w:t>համաձայն</w:t>
      </w:r>
    </w:p>
    <w:p w:rsidR="00EA44FC" w:rsidRPr="00EA44FC" w:rsidRDefault="00EA44FC" w:rsidP="00EA44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sz w:val="19"/>
          <w:szCs w:val="19"/>
          <w:lang w:val="af-ZA" w:eastAsia="ru-RU"/>
        </w:rPr>
      </w:pPr>
    </w:p>
    <w:p w:rsidR="00EA44FC" w:rsidRPr="002C15BC" w:rsidRDefault="00EA44FC" w:rsidP="00EA44FC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Sylfaen"/>
          <w:sz w:val="19"/>
          <w:szCs w:val="19"/>
          <w:u w:val="single"/>
          <w:lang w:val="af-ZA" w:eastAsia="ru-RU"/>
        </w:rPr>
      </w:pPr>
      <w:r w:rsidRPr="00EA44F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Ընթացակարգի ծածկագիրը </w:t>
      </w:r>
      <w:r w:rsidR="002C15BC">
        <w:rPr>
          <w:rFonts w:ascii="GHEA Grapalat" w:eastAsia="Times New Roman" w:hAnsi="GHEA Grapalat" w:cs="Times New Roman"/>
          <w:sz w:val="19"/>
          <w:szCs w:val="19"/>
          <w:lang w:eastAsia="ru-RU"/>
        </w:rPr>
        <w:t>ԿՄԲՀ</w:t>
      </w:r>
      <w:r w:rsidR="002C15BC"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>-</w:t>
      </w:r>
      <w:r w:rsidR="002C15BC">
        <w:rPr>
          <w:rFonts w:ascii="GHEA Grapalat" w:eastAsia="Times New Roman" w:hAnsi="GHEA Grapalat" w:cs="Times New Roman"/>
          <w:sz w:val="19"/>
          <w:szCs w:val="19"/>
          <w:lang w:eastAsia="ru-RU"/>
        </w:rPr>
        <w:t>ՀՄԱԱՊՁԲ</w:t>
      </w:r>
      <w:r w:rsidR="002C15BC"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>-20/49</w:t>
      </w:r>
    </w:p>
    <w:p w:rsidR="00EA44FC" w:rsidRPr="00EA44FC" w:rsidRDefault="00EA44FC" w:rsidP="00EA44FC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EA44FC" w:rsidRPr="00EA44FC" w:rsidRDefault="00EA44FC" w:rsidP="00EA44FC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  <w:r w:rsidRPr="00EA44F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     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Բյուրեղավանի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համայնքապետարանի</w:t>
      </w:r>
      <w:r w:rsidRPr="00EA44F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կարիքների համար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փողոցների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արտաքին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լուսավորության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համար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լեդ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լուսատուների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ձեռքբերման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և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տեղադրման</w:t>
      </w:r>
      <w:r w:rsidRPr="00EA44F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նպատակով կազմակերպված 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ԿՄԲՀ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>-</w:t>
      </w:r>
      <w:r>
        <w:rPr>
          <w:rFonts w:ascii="GHEA Grapalat" w:eastAsia="Times New Roman" w:hAnsi="GHEA Grapalat" w:cs="Times New Roman"/>
          <w:sz w:val="19"/>
          <w:szCs w:val="19"/>
          <w:lang w:eastAsia="ru-RU"/>
        </w:rPr>
        <w:t>ՀՄԱԱՊՁԲ</w:t>
      </w:r>
      <w:r w:rsidRPr="002C15BC">
        <w:rPr>
          <w:rFonts w:ascii="GHEA Grapalat" w:eastAsia="Times New Roman" w:hAnsi="GHEA Grapalat" w:cs="Times New Roman"/>
          <w:sz w:val="19"/>
          <w:szCs w:val="19"/>
          <w:lang w:val="af-ZA" w:eastAsia="ru-RU"/>
        </w:rPr>
        <w:t>-20/49</w:t>
      </w:r>
      <w:r w:rsidRPr="00EA44FC">
        <w:rPr>
          <w:rFonts w:ascii="GHEA Grapalat" w:eastAsia="Times New Roman" w:hAnsi="GHEA Grapalat" w:cs="Times New Roman"/>
          <w:sz w:val="19"/>
          <w:szCs w:val="19"/>
          <w:lang w:val="hy-AM" w:eastAsia="ru-RU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A44FC" w:rsidRPr="00EA44FC" w:rsidRDefault="00EA44FC" w:rsidP="00EA44FC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hy-AM" w:eastAsia="ru-RU"/>
        </w:rPr>
      </w:pPr>
    </w:p>
    <w:p w:rsidR="00EA44FC" w:rsidRPr="00EA44FC" w:rsidRDefault="00EA44FC" w:rsidP="00EA44FC">
      <w:pPr>
        <w:spacing w:after="240" w:line="36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hy-AM"/>
        </w:rPr>
      </w:pP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Փոփոխության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առաջացման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պատճառ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N 1 </w:t>
      </w:r>
      <w:r w:rsidRPr="00EA44FC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Պատվիրատուի կողմից սահմանված տեխնիկական բնութագրում փոփոխություններ կատարելու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Times New Roman"/>
          <w:sz w:val="19"/>
          <w:szCs w:val="19"/>
          <w:lang w:val="hy-AM"/>
        </w:rPr>
        <w:t>անհրաժեշտության առաջացման հիմքով։</w:t>
      </w:r>
    </w:p>
    <w:p w:rsidR="00EA44FC" w:rsidRPr="00EA44FC" w:rsidRDefault="00EA44FC" w:rsidP="00EA44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 xml:space="preserve">Փոփոխության նկարագրություն: </w:t>
      </w:r>
    </w:p>
    <w:p w:rsidR="00EA44FC" w:rsidRPr="00EA44FC" w:rsidRDefault="00EA44FC" w:rsidP="00EA44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A44FC" w:rsidRPr="00EA44FC" w:rsidRDefault="00EA44FC" w:rsidP="00EA44FC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lang w:val="hy-AM"/>
        </w:rPr>
      </w:pPr>
      <w:r w:rsidRPr="00EA44FC">
        <w:rPr>
          <w:rFonts w:ascii="GHEA Grapalat" w:eastAsia="Times New Roman" w:hAnsi="GHEA Grapalat" w:cs="Sylfaen"/>
          <w:b/>
          <w:sz w:val="19"/>
          <w:szCs w:val="19"/>
          <w:lang w:val="hy-AM"/>
        </w:rPr>
        <w:t>Տեխնիկական բնութագրի փոփոխություն՝</w:t>
      </w:r>
      <w:r w:rsidRPr="00EA44FC">
        <w:rPr>
          <w:rFonts w:ascii="GHEA Grapalat" w:eastAsia="Times New Roman" w:hAnsi="GHEA Grapalat" w:cs="Sylfaen"/>
          <w:lang w:val="hy-AM"/>
        </w:rPr>
        <w:t xml:space="preserve"> </w:t>
      </w:r>
    </w:p>
    <w:p w:rsidR="00EA44FC" w:rsidRPr="002C15BC" w:rsidRDefault="00EA44FC" w:rsidP="00EA44FC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3330"/>
      </w:tblGrid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Չափորոշիչներ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Հզորություն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100ՎՏ</w:t>
            </w:r>
            <w:r w:rsidR="00B6696B">
              <w:rPr>
                <w:rFonts w:ascii="GHEA Grapalat" w:eastAsia="Times New Roman" w:hAnsi="GHEA Grapalat" w:cs="Times New Roman"/>
                <w:sz w:val="20"/>
                <w:szCs w:val="24"/>
              </w:rPr>
              <w:t>-ից ոչ պակաս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Հաշվարկային լուսային ելք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12600Լմ</w:t>
            </w:r>
            <w:r w:rsidR="00B6696B"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և ավելին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Սնուցման լարում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175Վ-265Վ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Ցանցի լարման հաճախականություն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50ՀՑ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Շահագործման ջերմաստիճան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-60 +50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Արտաքին մթնոլորտային ազդեցությունից պաշտպանվածություն (IP) լրիվ լուսատուի համար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67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Հզորության գործակից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0.98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Երկարակեցություն, ոչ պակաս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30.000 Ժամ @Ta=25C(L80,B10)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Թերմոդինամիկական ջերմաստիճան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3500-6500Վ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Գունափոխանցման գործակից (CRI)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80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Գագաթնակետային լարումից պաշտպանվածության, ոչ պակաս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8KV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Մեխանիկական ազդեցության պաշտպանվածություն (IK)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IK07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Օպտիկական մասի պաշտպանվածություն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0.9-1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Իրանի նյութ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Ձուլված ալյումին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Լուսատուի ուղղահայաց կարգավորում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Կարգավորվող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Պողպատյա ամրացվող հենակ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Կցորդման տրամագիծ 50մմ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Երաշխիքային ժամկետ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5 տարի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Լուսադիոդի Osram լուսային անդրադարձ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128ԼՄ/ՎՏ</w:t>
            </w:r>
            <w:r w:rsidR="00B6696B"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կամ համարժեք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Լուսային դիոդի աշխատանքային հոսանք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175ՄԱ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Լուսավորության բաշխման տարբերակ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130</w:t>
            </w:r>
            <w:r w:rsidRPr="00EA44FC">
              <w:rPr>
                <w:rFonts w:ascii="GHEA Grapalat" w:eastAsia="Times New Roman" w:hAnsi="GHEA Grapalat" w:cs="Times New Roman"/>
                <w:sz w:val="20"/>
                <w:szCs w:val="24"/>
                <w:vertAlign w:val="superscript"/>
              </w:rPr>
              <w:t>O</w:t>
            </w:r>
            <w:r w:rsidR="00B6696B">
              <w:rPr>
                <w:rFonts w:ascii="GHEA Grapalat" w:eastAsia="Times New Roman" w:hAnsi="GHEA Grapalat" w:cs="Times New Roman"/>
                <w:sz w:val="20"/>
                <w:szCs w:val="24"/>
                <w:vertAlign w:val="superscript"/>
              </w:rPr>
              <w:t xml:space="preserve">   </w:t>
            </w:r>
            <w:r w:rsidR="00B6696B">
              <w:rPr>
                <w:rFonts w:ascii="GHEA Grapalat" w:eastAsia="Times New Roman" w:hAnsi="GHEA Grapalat" w:cs="Times New Roman"/>
                <w:sz w:val="20"/>
                <w:szCs w:val="24"/>
              </w:rPr>
              <w:t>ոչ պակաս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Լուսային դիոդ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B6696B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O</w:t>
            </w:r>
            <w:r w:rsidR="00EA44FC"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sram</w:t>
            </w:r>
            <w:r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կամ համարժեք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lastRenderedPageBreak/>
              <w:t>Լուսային դիոդների քանակը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216 հատ</w:t>
            </w:r>
            <w:r w:rsidR="00B6696B">
              <w:rPr>
                <w:rFonts w:ascii="GHEA Grapalat" w:eastAsia="Times New Roman" w:hAnsi="GHEA Grapalat" w:cs="Times New Roman"/>
                <w:sz w:val="20"/>
                <w:szCs w:val="24"/>
              </w:rPr>
              <w:t>ից ոչ պակաս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Էլեկտրական ցնցումների դեմ պաշտպանության աստիճան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%</w:t>
            </w:r>
            <w:r w:rsidRPr="00EA44FC">
              <w:rPr>
                <w:rFonts w:ascii="GHEA Grapalat" w:eastAsia="Times New Roman" w:hAnsi="GHEA Grapalat" w:cs="Times New Roman"/>
                <w:sz w:val="20"/>
                <w:szCs w:val="24"/>
                <w:u w:val="single"/>
              </w:rPr>
              <w:t>&gt;</w:t>
            </w: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1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Չափսերը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420x200x60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Քաշ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B6696B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4"/>
              </w:rPr>
              <w:t>3,5-4.0</w:t>
            </w:r>
            <w:r w:rsidR="00EA44FC"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կգ</w:t>
            </w:r>
          </w:p>
        </w:tc>
      </w:tr>
      <w:tr w:rsidR="00EA44FC" w:rsidRPr="00EA44FC" w:rsidTr="00B6696B">
        <w:tc>
          <w:tcPr>
            <w:tcW w:w="5490" w:type="dxa"/>
            <w:shd w:val="clear" w:color="auto" w:fill="auto"/>
          </w:tcPr>
          <w:p w:rsidR="00EA44FC" w:rsidRPr="00EA44FC" w:rsidRDefault="00EA44FC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Հարվածադիմացկուն ապակի</w:t>
            </w:r>
          </w:p>
        </w:tc>
        <w:tc>
          <w:tcPr>
            <w:tcW w:w="3330" w:type="dxa"/>
            <w:shd w:val="clear" w:color="auto" w:fill="auto"/>
          </w:tcPr>
          <w:p w:rsidR="00EA44FC" w:rsidRPr="00EA44FC" w:rsidRDefault="00B6696B" w:rsidP="00EA44F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4"/>
              </w:rPr>
            </w:pPr>
            <w:r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Պ</w:t>
            </w:r>
            <w:r w:rsidR="00EA44FC" w:rsidRPr="00EA44FC">
              <w:rPr>
                <w:rFonts w:ascii="GHEA Grapalat" w:eastAsia="Times New Roman" w:hAnsi="GHEA Grapalat" w:cs="Times New Roman"/>
                <w:sz w:val="20"/>
                <w:szCs w:val="24"/>
              </w:rPr>
              <w:t>ոլիկարբոնատ</w:t>
            </w:r>
            <w:r>
              <w:rPr>
                <w:rFonts w:ascii="GHEA Grapalat" w:eastAsia="Times New Roman" w:hAnsi="GHEA Grapalat" w:cs="Times New Roman"/>
                <w:sz w:val="20"/>
                <w:szCs w:val="24"/>
              </w:rPr>
              <w:t xml:space="preserve"> կամ թրծված հարվածադիմացկուն ապակի</w:t>
            </w:r>
          </w:p>
        </w:tc>
      </w:tr>
    </w:tbl>
    <w:p w:rsidR="00EA44FC" w:rsidRPr="00EA44FC" w:rsidRDefault="00EA44FC" w:rsidP="00EA44FC">
      <w:pPr>
        <w:spacing w:after="0" w:line="240" w:lineRule="auto"/>
        <w:rPr>
          <w:rFonts w:ascii="GHEA Grapalat" w:eastAsia="Times New Roman" w:hAnsi="GHEA Grapalat" w:cs="Sylfaen"/>
          <w:sz w:val="19"/>
          <w:szCs w:val="19"/>
          <w:lang w:val="hy-AM"/>
        </w:rPr>
      </w:pPr>
    </w:p>
    <w:p w:rsidR="00EA44FC" w:rsidRPr="00EA44FC" w:rsidRDefault="00EA44FC" w:rsidP="00EA44FC">
      <w:pPr>
        <w:spacing w:after="0" w:line="240" w:lineRule="auto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Սույն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հայտարարության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հետ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կապված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լրացուցիչ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տեղեկություններ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EA44FC">
        <w:rPr>
          <w:rFonts w:ascii="GHEA Grapalat" w:eastAsia="Times New Roman" w:hAnsi="GHEA Grapalat" w:cs="Times New Roman"/>
          <w:sz w:val="19"/>
          <w:szCs w:val="19"/>
          <w:lang w:val="hy-AM"/>
        </w:rPr>
        <w:t>Վ.</w:t>
      </w:r>
      <w:r w:rsidR="00B6696B" w:rsidRPr="002C15BC">
        <w:rPr>
          <w:rFonts w:ascii="GHEA Grapalat" w:eastAsia="Times New Roman" w:hAnsi="GHEA Grapalat" w:cs="Times New Roman"/>
          <w:sz w:val="19"/>
          <w:szCs w:val="19"/>
          <w:lang w:val="hy-AM"/>
        </w:rPr>
        <w:t>Մարտիրոսյանին</w:t>
      </w:r>
      <w:r w:rsidRPr="00EA44FC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EA44FC" w:rsidRPr="00EA44FC" w:rsidRDefault="00EA44FC" w:rsidP="00EA44F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B6696B" w:rsidRPr="002C15BC">
        <w:rPr>
          <w:rFonts w:ascii="GHEA Grapalat" w:eastAsia="Times New Roman" w:hAnsi="GHEA Grapalat" w:cs="Times New Roman"/>
          <w:sz w:val="19"/>
          <w:szCs w:val="19"/>
          <w:lang w:val="af-ZA"/>
        </w:rPr>
        <w:t>093-96-26-15</w:t>
      </w:r>
      <w:r w:rsidRPr="00EA44FC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EA44FC" w:rsidRPr="00EA44FC" w:rsidRDefault="00EA44FC" w:rsidP="00EA44F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EA44FC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EA44FC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B6696B">
        <w:rPr>
          <w:rFonts w:ascii="GHEA Grapalat" w:eastAsia="Times New Roman" w:hAnsi="GHEA Grapalat" w:cs="Times New Roman"/>
          <w:sz w:val="19"/>
          <w:szCs w:val="19"/>
          <w:lang w:val="af-ZA"/>
        </w:rPr>
        <w:t>varujmartirosyan@mail.ru</w:t>
      </w:r>
      <w:r w:rsidRPr="00EA44FC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EA44FC" w:rsidRPr="00EA44FC" w:rsidRDefault="00EA44FC" w:rsidP="00EA44FC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EA44FC" w:rsidRPr="00EA44FC" w:rsidRDefault="00EA44FC" w:rsidP="00EA44FC">
      <w:pPr>
        <w:spacing w:after="0" w:line="240" w:lineRule="auto"/>
        <w:ind w:left="360"/>
        <w:rPr>
          <w:rFonts w:ascii="GHEA Grapalat" w:eastAsia="Times New Roman" w:hAnsi="GHEA Grapalat" w:cs="Sylfaen"/>
          <w:b/>
          <w:sz w:val="20"/>
          <w:szCs w:val="16"/>
        </w:rPr>
      </w:pPr>
      <w:r w:rsidRPr="00EA44FC"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EA44FC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EA44FC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="00B6696B">
        <w:rPr>
          <w:rFonts w:ascii="GHEA Grapalat" w:eastAsia="Times New Roman" w:hAnsi="GHEA Grapalat" w:cs="Times New Roman"/>
          <w:b/>
          <w:sz w:val="19"/>
          <w:szCs w:val="19"/>
        </w:rPr>
        <w:t>Բյուրեղավանի համայնքապետարան:</w:t>
      </w:r>
    </w:p>
    <w:p w:rsidR="00EA44FC" w:rsidRPr="00EA44FC" w:rsidRDefault="00EA44FC" w:rsidP="00EA44FC">
      <w:pPr>
        <w:spacing w:after="0" w:line="240" w:lineRule="auto"/>
        <w:rPr>
          <w:rFonts w:ascii="Calibri" w:eastAsia="Times New Roman" w:hAnsi="Calibri" w:cs="Times New Roman"/>
        </w:rPr>
      </w:pPr>
    </w:p>
    <w:p w:rsidR="00EA44FC" w:rsidRPr="00EA44FC" w:rsidRDefault="00EA44FC" w:rsidP="00EA44FC">
      <w:pPr>
        <w:spacing w:after="0" w:line="240" w:lineRule="auto"/>
        <w:rPr>
          <w:rFonts w:ascii="Calibri" w:eastAsia="Times New Roman" w:hAnsi="Calibri" w:cs="Times New Roman"/>
        </w:rPr>
      </w:pPr>
    </w:p>
    <w:p w:rsidR="00D2254F" w:rsidRDefault="00D2254F"/>
    <w:sectPr w:rsidR="00D2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40"/>
    <w:rsid w:val="002C15BC"/>
    <w:rsid w:val="009E51ED"/>
    <w:rsid w:val="00B6696B"/>
    <w:rsid w:val="00D2254F"/>
    <w:rsid w:val="00EA44FC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5E4D"/>
  <w15:chartTrackingRefBased/>
  <w15:docId w15:val="{E95DC95F-58AF-4386-B6AB-3D51AA27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VARUZH</cp:lastModifiedBy>
  <cp:revision>3</cp:revision>
  <dcterms:created xsi:type="dcterms:W3CDTF">2020-11-30T09:45:00Z</dcterms:created>
  <dcterms:modified xsi:type="dcterms:W3CDTF">2020-11-30T14:03:00Z</dcterms:modified>
</cp:coreProperties>
</file>