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A041A" w14:textId="77777777" w:rsidR="004E439C" w:rsidRDefault="00B47623">
      <w:pPr>
        <w:jc w:val="center"/>
      </w:pPr>
      <w:r>
        <w:rPr>
          <w:noProof/>
        </w:rPr>
        <w:drawing>
          <wp:inline distT="0" distB="0" distL="0" distR="0" wp14:anchorId="7117163C" wp14:editId="1DBCFE53">
            <wp:extent cx="1133475" cy="1076325"/>
            <wp:effectExtent l="0" t="0" r="0" b="0"/>
            <wp:docPr id="1" name="Picture 1" descr="armenia_small_emble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rmenia_small_emblem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C1072" w14:textId="77777777" w:rsidR="004E439C" w:rsidRDefault="00B47623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en-US"/>
        </w:rPr>
        <w:t>ՀԱՅԱՍՏԱՆԻ</w:t>
      </w:r>
      <w:r>
        <w:rPr>
          <w:rFonts w:ascii="GHEA Grapalat" w:hAnsi="GHEA Grapalat" w:cs="Sylfaen"/>
          <w:b/>
          <w:sz w:val="22"/>
          <w:szCs w:val="22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en-US"/>
        </w:rPr>
        <w:t>ՀԱՆՐԱՊԵՏՈՒԹՅՈՒՆ</w:t>
      </w:r>
    </w:p>
    <w:p w14:paraId="6EFFA553" w14:textId="77777777" w:rsidR="004E439C" w:rsidRDefault="00B47623">
      <w:pPr>
        <w:jc w:val="center"/>
        <w:rPr>
          <w:rFonts w:ascii="GHEA Grapalat" w:hAnsi="GHEA Grapalat" w:cs="Arial Armenian"/>
          <w:b/>
        </w:rPr>
      </w:pP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ՏԱՐԱԾՔԱՅԻՆ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ԿԱՌԱՎԱՐՄԱՆ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ԵՎ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hy-AM"/>
        </w:rPr>
        <w:t>ԵՆԹԱԿԱՌՈՒՑՎԱԾՔՆԵՐԻ</w:t>
      </w:r>
      <w:r>
        <w:rPr>
          <w:rFonts w:ascii="GHEA Grapalat" w:hAnsi="GHEA Grapalat" w:cs="Arial Armenian"/>
          <w:b/>
        </w:rPr>
        <w:t xml:space="preserve"> </w:t>
      </w:r>
      <w:r>
        <w:rPr>
          <w:rFonts w:ascii="GHEA Grapalat" w:hAnsi="GHEA Grapalat" w:cs="Arial Armenian"/>
          <w:b/>
          <w:lang w:val="en-US"/>
        </w:rPr>
        <w:t>ՆԱԽԱՐԱՐՈՒԹՅՈՒՆ</w:t>
      </w:r>
    </w:p>
    <w:p w14:paraId="60765F08" w14:textId="77777777" w:rsidR="004E439C" w:rsidRDefault="00B47623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382895BE" w14:textId="77777777" w:rsidR="004E439C" w:rsidRDefault="00B47623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67579CF" wp14:editId="13CEFB3B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521450" cy="1270"/>
                <wp:effectExtent l="16510" t="23495" r="2159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680" cy="72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D8858E" id="Straight Connector 2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4.85pt" to="513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" o:allowincell="f" strokeweight="2.5pt"/>
            </w:pict>
          </mc:Fallback>
        </mc:AlternateContent>
      </w:r>
    </w:p>
    <w:tbl>
      <w:tblPr>
        <w:tblW w:w="9905" w:type="dxa"/>
        <w:tblLayout w:type="fixed"/>
        <w:tblLook w:val="01E0" w:firstRow="1" w:lastRow="1" w:firstColumn="1" w:lastColumn="1" w:noHBand="0" w:noVBand="0"/>
      </w:tblPr>
      <w:tblGrid>
        <w:gridCol w:w="5668"/>
        <w:gridCol w:w="4237"/>
      </w:tblGrid>
      <w:tr w:rsidR="004E439C" w14:paraId="158B528E" w14:textId="77777777">
        <w:tc>
          <w:tcPr>
            <w:tcW w:w="5667" w:type="dxa"/>
          </w:tcPr>
          <w:p w14:paraId="080559B7" w14:textId="77777777" w:rsidR="004E439C" w:rsidRDefault="00B47623">
            <w:pPr>
              <w:widowControl w:val="0"/>
              <w:rPr>
                <w:rFonts w:ascii="GHEA Grapalat" w:hAnsi="GHEA Grapalat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Երևան</w:t>
            </w:r>
            <w:proofErr w:type="spellEnd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-0010, </w:t>
            </w:r>
            <w:proofErr w:type="spellStart"/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Հանրապետության</w:t>
            </w:r>
            <w:proofErr w:type="spellEnd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/>
              </w:rPr>
              <w:t>հր</w:t>
            </w:r>
            <w:proofErr w:type="spellEnd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., </w:t>
            </w:r>
            <w:proofErr w:type="spellStart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Կառավարական</w:t>
            </w:r>
            <w:proofErr w:type="spellEnd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  <w:lang w:val="en-US"/>
              </w:rPr>
              <w:t>տուն</w:t>
            </w:r>
            <w:proofErr w:type="spellEnd"/>
            <w:r>
              <w:rPr>
                <w:rFonts w:ascii="GHEA Grapalat" w:hAnsi="GHEA Grapalat" w:cs="Arial Armenian"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4237" w:type="dxa"/>
          </w:tcPr>
          <w:p w14:paraId="504F8417" w14:textId="77777777" w:rsidR="004E439C" w:rsidRDefault="004E439C">
            <w:pPr>
              <w:widowControl w:val="0"/>
              <w:jc w:val="right"/>
              <w:rPr>
                <w:rFonts w:ascii="Sylfaen" w:hAnsi="Sylfaen"/>
                <w:sz w:val="18"/>
                <w:szCs w:val="18"/>
              </w:rPr>
            </w:pPr>
          </w:p>
        </w:tc>
      </w:tr>
    </w:tbl>
    <w:p w14:paraId="1CEAD027" w14:textId="77777777" w:rsidR="004E439C" w:rsidRDefault="004E439C">
      <w:pPr>
        <w:jc w:val="both"/>
        <w:rPr>
          <w:rFonts w:ascii="Times Armenian" w:hAnsi="Times Armenian"/>
          <w:b/>
          <w:sz w:val="22"/>
          <w:szCs w:val="22"/>
        </w:rPr>
      </w:pPr>
    </w:p>
    <w:p w14:paraId="77403557" w14:textId="77777777" w:rsidR="004E439C" w:rsidRDefault="00B47623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b/>
          <w:lang w:val="hy-AM"/>
        </w:rPr>
        <w:t>№ ԱԵ//35030-2022</w:t>
      </w:r>
    </w:p>
    <w:p w14:paraId="754B4E40" w14:textId="77777777" w:rsidR="004E439C" w:rsidRDefault="004E439C">
      <w:pPr>
        <w:rPr>
          <w:rFonts w:ascii="GHEA Grapalat" w:hAnsi="GHEA Grapalat"/>
          <w:b/>
          <w:bCs/>
          <w:color w:val="000000"/>
          <w:sz w:val="21"/>
          <w:szCs w:val="21"/>
        </w:rPr>
      </w:pPr>
    </w:p>
    <w:p w14:paraId="1327B763" w14:textId="708972CB" w:rsidR="00C53C17" w:rsidRPr="00C53C17" w:rsidRDefault="00C53C17" w:rsidP="00C53C17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 w:rsidRPr="00C53C17">
        <w:rPr>
          <w:rFonts w:ascii="GHEA Grapalat" w:hAnsi="GHEA Grapalat" w:cs="Calibri"/>
          <w:lang w:val="af-ZA"/>
        </w:rPr>
        <w:t>«</w:t>
      </w:r>
      <w:r w:rsidRPr="00C53C17">
        <w:rPr>
          <w:rFonts w:ascii="GHEA Grapalat" w:hAnsi="GHEA Grapalat"/>
          <w:lang w:val="hy-AM"/>
        </w:rPr>
        <w:t>Գլավդորստրոյ</w:t>
      </w:r>
      <w:r w:rsidRPr="00C53C17">
        <w:rPr>
          <w:rFonts w:ascii="GHEA Grapalat" w:hAnsi="GHEA Grapalat" w:cs="Calibri"/>
          <w:lang w:val="af-ZA"/>
        </w:rPr>
        <w:t>»</w:t>
      </w:r>
      <w:r w:rsidRPr="00C53C17">
        <w:rPr>
          <w:rFonts w:ascii="GHEA Grapalat" w:hAnsi="GHEA Grapalat" w:cs="Calibri"/>
          <w:lang w:val="hy-AM"/>
        </w:rPr>
        <w:t xml:space="preserve"> ԲԸ-ի տնօրեն </w:t>
      </w:r>
      <w:r w:rsidR="00234199">
        <w:rPr>
          <w:rFonts w:ascii="GHEA Grapalat" w:hAnsi="GHEA Grapalat"/>
        </w:rPr>
        <w:t>(«</w:t>
      </w:r>
      <w:r w:rsidR="00234199">
        <w:rPr>
          <w:rFonts w:ascii="GHEA Grapalat" w:hAnsi="GHEA Grapalat"/>
          <w:lang w:val="hy-AM"/>
        </w:rPr>
        <w:t>ԳԴՍ» ԲԸ</w:t>
      </w:r>
      <w:r w:rsidR="00234199">
        <w:rPr>
          <w:rFonts w:ascii="GHEA Grapalat" w:hAnsi="GHEA Grapalat"/>
        </w:rPr>
        <w:t>)</w:t>
      </w:r>
    </w:p>
    <w:p w14:paraId="75B2F9B9" w14:textId="719BF669" w:rsidR="00C53C17" w:rsidRPr="00C53C17" w:rsidRDefault="00C53C17" w:rsidP="00C53C17">
      <w:pPr>
        <w:suppressAutoHyphens w:val="0"/>
        <w:ind w:left="432" w:right="288"/>
        <w:jc w:val="right"/>
        <w:rPr>
          <w:rFonts w:ascii="GHEA Grapalat" w:hAnsi="GHEA Grapalat" w:cs="GHEA Grapalat"/>
          <w:lang w:val="hy-AM"/>
        </w:rPr>
      </w:pPr>
      <w:r w:rsidRPr="00C53C17">
        <w:rPr>
          <w:rFonts w:ascii="GHEA Grapalat" w:hAnsi="GHEA Grapalat" w:cs="Calibri"/>
          <w:lang w:val="hy-AM"/>
        </w:rPr>
        <w:t>Ս</w:t>
      </w:r>
      <w:r w:rsidR="00FD4AAC" w:rsidRPr="00FD4AAC">
        <w:rPr>
          <w:rFonts w:ascii="Cambria Math" w:hAnsi="Cambria Math" w:cs="Cambria Math"/>
          <w:lang w:val="hy-AM"/>
        </w:rPr>
        <w:t>.</w:t>
      </w:r>
      <w:r w:rsidRPr="00C53C17">
        <w:rPr>
          <w:rFonts w:ascii="GHEA Grapalat" w:hAnsi="GHEA Grapalat" w:cs="Calibri"/>
          <w:lang w:val="hy-AM"/>
        </w:rPr>
        <w:t xml:space="preserve"> </w:t>
      </w:r>
      <w:r w:rsidRPr="00C53C17">
        <w:rPr>
          <w:rFonts w:ascii="GHEA Grapalat" w:hAnsi="GHEA Grapalat" w:cs="GHEA Grapalat"/>
          <w:lang w:val="hy-AM"/>
        </w:rPr>
        <w:t>Պետրոսյանին</w:t>
      </w:r>
    </w:p>
    <w:p w14:paraId="6E232737" w14:textId="17A1DB65" w:rsidR="00C53C17" w:rsidRPr="00C53C17" w:rsidRDefault="00C53C17" w:rsidP="00C53C17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 w:rsidRPr="00C53C17">
        <w:rPr>
          <w:rFonts w:ascii="GHEA Grapalat" w:hAnsi="GHEA Grapalat" w:cs="Calibri"/>
          <w:lang w:val="hy-AM"/>
        </w:rPr>
        <w:t>ՌԴ, ք</w:t>
      </w:r>
      <w:r w:rsidRPr="00C53C17">
        <w:rPr>
          <w:rFonts w:ascii="Cambria Math" w:hAnsi="Cambria Math" w:cs="Cambria Math"/>
          <w:lang w:val="hy-AM"/>
        </w:rPr>
        <w:t>․</w:t>
      </w:r>
      <w:r w:rsidRPr="00C53C17">
        <w:rPr>
          <w:rFonts w:ascii="GHEA Grapalat" w:hAnsi="GHEA Grapalat" w:cs="Calibri"/>
          <w:lang w:val="hy-AM"/>
        </w:rPr>
        <w:t xml:space="preserve"> </w:t>
      </w:r>
      <w:r w:rsidRPr="00C53C17">
        <w:rPr>
          <w:rFonts w:ascii="GHEA Grapalat" w:hAnsi="GHEA Grapalat" w:cs="GHEA Grapalat"/>
          <w:lang w:val="hy-AM"/>
        </w:rPr>
        <w:t>Մոսկվա</w:t>
      </w:r>
      <w:r w:rsidRPr="00C53C17">
        <w:rPr>
          <w:rFonts w:ascii="GHEA Grapalat" w:hAnsi="GHEA Grapalat" w:cs="Calibri"/>
          <w:lang w:val="hy-AM"/>
        </w:rPr>
        <w:t xml:space="preserve">, </w:t>
      </w:r>
      <w:r w:rsidRPr="00C53C17">
        <w:rPr>
          <w:rFonts w:ascii="GHEA Grapalat" w:hAnsi="GHEA Grapalat" w:cs="GHEA Grapalat"/>
          <w:lang w:val="hy-AM"/>
        </w:rPr>
        <w:t>Վերնայա</w:t>
      </w:r>
      <w:r w:rsidRPr="00C53C17">
        <w:rPr>
          <w:rFonts w:ascii="GHEA Grapalat" w:hAnsi="GHEA Grapalat" w:cs="Calibri"/>
          <w:lang w:val="hy-AM"/>
        </w:rPr>
        <w:t xml:space="preserve"> </w:t>
      </w:r>
      <w:r w:rsidRPr="00C53C17">
        <w:rPr>
          <w:rFonts w:ascii="GHEA Grapalat" w:hAnsi="GHEA Grapalat" w:cs="GHEA Grapalat"/>
          <w:lang w:val="hy-AM"/>
        </w:rPr>
        <w:t>փողոց</w:t>
      </w:r>
      <w:r w:rsidRPr="00C53C17">
        <w:rPr>
          <w:rFonts w:ascii="GHEA Grapalat" w:hAnsi="GHEA Grapalat" w:cs="Calibri"/>
          <w:lang w:val="hy-AM"/>
        </w:rPr>
        <w:t xml:space="preserve">, </w:t>
      </w:r>
      <w:r w:rsidRPr="00C53C17">
        <w:rPr>
          <w:rFonts w:ascii="GHEA Grapalat" w:hAnsi="GHEA Grapalat" w:cs="GHEA Grapalat"/>
          <w:lang w:val="hy-AM"/>
        </w:rPr>
        <w:t>շենք</w:t>
      </w:r>
      <w:r w:rsidRPr="00C53C17">
        <w:rPr>
          <w:rFonts w:ascii="GHEA Grapalat" w:hAnsi="GHEA Grapalat" w:cs="Calibri"/>
          <w:lang w:val="hy-AM"/>
        </w:rPr>
        <w:t xml:space="preserve"> 1, </w:t>
      </w:r>
      <w:r w:rsidRPr="00C53C17">
        <w:rPr>
          <w:rFonts w:ascii="GHEA Grapalat" w:hAnsi="GHEA Grapalat" w:cs="GHEA Grapalat"/>
          <w:lang w:val="hy-AM"/>
        </w:rPr>
        <w:t>բն</w:t>
      </w:r>
      <w:r w:rsidR="00FD4AAC" w:rsidRPr="00FD4AAC">
        <w:rPr>
          <w:rFonts w:ascii="Cambria Math" w:hAnsi="Cambria Math" w:cs="Cambria Math"/>
          <w:lang w:val="hy-AM"/>
        </w:rPr>
        <w:t>.</w:t>
      </w:r>
      <w:bookmarkStart w:id="0" w:name="_GoBack"/>
      <w:bookmarkEnd w:id="0"/>
      <w:r w:rsidRPr="00C53C17">
        <w:rPr>
          <w:rFonts w:ascii="GHEA Grapalat" w:hAnsi="GHEA Grapalat" w:cs="Calibri"/>
          <w:lang w:val="hy-AM"/>
        </w:rPr>
        <w:t xml:space="preserve"> 4</w:t>
      </w:r>
    </w:p>
    <w:p w14:paraId="55A4504E" w14:textId="77777777" w:rsidR="00C53C17" w:rsidRPr="00C53C17" w:rsidRDefault="00C53C17" w:rsidP="00C53C17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 w:rsidRPr="00C53C17">
        <w:rPr>
          <w:rFonts w:ascii="GHEA Grapalat" w:hAnsi="GHEA Grapalat"/>
          <w:lang w:val="hy-AM"/>
        </w:rPr>
        <w:t>ՀՎՀՀ 7729511888</w:t>
      </w:r>
    </w:p>
    <w:p w14:paraId="1BA9ACC2" w14:textId="77777777" w:rsidR="00C53C17" w:rsidRPr="00C53C17" w:rsidRDefault="00C53C17" w:rsidP="00C53C17">
      <w:pPr>
        <w:suppressAutoHyphens w:val="0"/>
        <w:ind w:left="432" w:right="288"/>
        <w:jc w:val="right"/>
        <w:rPr>
          <w:rFonts w:ascii="GHEA Grapalat" w:hAnsi="GHEA Grapalat" w:cs="Calibri"/>
          <w:lang w:val="hy-AM"/>
        </w:rPr>
      </w:pPr>
      <w:r w:rsidRPr="00C53C17">
        <w:rPr>
          <w:rFonts w:ascii="GHEA Grapalat" w:hAnsi="GHEA Grapalat" w:cs="Calibri"/>
          <w:lang w:val="hy-AM"/>
        </w:rPr>
        <w:t>glavdorstroy.ao@inbox.ru</w:t>
      </w:r>
    </w:p>
    <w:p w14:paraId="575561F2" w14:textId="77777777" w:rsidR="00C53C17" w:rsidRPr="00C53C17" w:rsidRDefault="00C53C17" w:rsidP="00C53C17">
      <w:pPr>
        <w:suppressAutoHyphens w:val="0"/>
        <w:spacing w:line="360" w:lineRule="auto"/>
        <w:jc w:val="both"/>
        <w:rPr>
          <w:rFonts w:ascii="GHEA Grapalat" w:hAnsi="GHEA Grapalat"/>
          <w:lang w:val="hy-AM"/>
        </w:rPr>
      </w:pPr>
    </w:p>
    <w:p w14:paraId="019B6818" w14:textId="77777777" w:rsidR="00C53C17" w:rsidRPr="00C53C17" w:rsidRDefault="00C53C17" w:rsidP="00C53C17">
      <w:pPr>
        <w:suppressAutoHyphens w:val="0"/>
        <w:spacing w:line="360" w:lineRule="auto"/>
        <w:jc w:val="both"/>
        <w:rPr>
          <w:rFonts w:ascii="GHEA Grapalat" w:hAnsi="GHEA Grapalat"/>
          <w:lang w:val="hy-AM"/>
        </w:rPr>
      </w:pPr>
    </w:p>
    <w:p w14:paraId="41F518C4" w14:textId="77777777" w:rsidR="00C53C17" w:rsidRPr="00FD1D8F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>Հարգելի՛ պարոն Պետրոսյան</w:t>
      </w:r>
    </w:p>
    <w:p w14:paraId="72C3EBF2" w14:textId="77777777" w:rsidR="00C53C17" w:rsidRPr="00C53C17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 xml:space="preserve">ՀՀ տարածքային կառավարման և ենթակառուցվածքների նախարարության (այսուհետ՝ Պատվիրատու) և «Գլավդորստրոյ» ԲԸ-ի (այսուհետ՝ Կապալառու) միջև 29.09.2022թ.-ին «Գնումների մասին» ՀՀ օրենքի 15-րդ հոդվածի 6-րդ կետի համաձայն կնքվել է </w:t>
      </w:r>
      <w:r w:rsidRPr="00C53C17">
        <w:rPr>
          <w:rFonts w:ascii="GHEA Grapalat" w:hAnsi="GHEA Grapalat" w:cs="Calibri"/>
          <w:lang w:val="af-ZA"/>
        </w:rPr>
        <w:t>«</w:t>
      </w:r>
      <w:r w:rsidRPr="00C53C17">
        <w:rPr>
          <w:rFonts w:ascii="GHEA Grapalat" w:hAnsi="GHEA Grapalat"/>
          <w:lang w:val="hy-AM"/>
        </w:rPr>
        <w:t>ՏԿԵՆ-ՀԲՄԱՇՁԲ-2022/24Շ-1» ծածկագրով կապալային աշխատանքների կատարման պետական գնման պայմանագիր /այսուհետ՝ Պայմանագիր/, որի շրջանակում Կապալառուի կողմից ներկայացվել է Պայմանագրի և որակավորման ապահովումներ՝ տուժանքի ձևով։</w:t>
      </w:r>
    </w:p>
    <w:p w14:paraId="5FDA993B" w14:textId="35613159" w:rsidR="00C53C17" w:rsidRPr="00C53C17" w:rsidRDefault="00C53C17" w:rsidP="00475842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 xml:space="preserve">2022 թվականի նոյեմբերի 30-ի Ձեր գրությամբ </w:t>
      </w:r>
      <w:r w:rsidR="00475842">
        <w:rPr>
          <w:rFonts w:ascii="GHEA Grapalat" w:hAnsi="GHEA Grapalat"/>
          <w:lang w:val="hy-AM"/>
        </w:rPr>
        <w:t xml:space="preserve">հայտնել եք, որ </w:t>
      </w:r>
      <w:r w:rsidRPr="00C53C17">
        <w:rPr>
          <w:rFonts w:ascii="GHEA Grapalat" w:hAnsi="GHEA Grapalat"/>
          <w:lang w:val="hy-AM"/>
        </w:rPr>
        <w:t xml:space="preserve">Կապալառուն հրաժարվում է կատարել Պայմանագրի 8-րդ չափաբաժնով նախատեսված աշխատանքները Ֆինանսական միջոցներ նախատեսվելուց հետո, առաջարկելով լուծել Պայմանագիրը։ </w:t>
      </w:r>
    </w:p>
    <w:p w14:paraId="6035642B" w14:textId="2EB64E6E" w:rsidR="00C53C17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 xml:space="preserve">Միևնույն ժամանակ Պայմանագրի 1-ին չափաբաժնով նախատեսվում էր իրականացնել </w:t>
      </w:r>
      <w:bookmarkStart w:id="1" w:name="_Hlk122596998"/>
      <w:r w:rsidRPr="00C53C17">
        <w:rPr>
          <w:rFonts w:ascii="GHEA Grapalat" w:hAnsi="GHEA Grapalat"/>
          <w:lang w:val="hy-AM"/>
        </w:rPr>
        <w:t>Հ-55, Հրազդանի տրանսպորտային հանգույց-Ծաղկաձորի մարզահամալիր հանրապետական նշանակության ավտոմոբիլային ճանապարհի կմ0+000-կմ10+500 հատվածի</w:t>
      </w:r>
      <w:bookmarkEnd w:id="1"/>
      <w:r w:rsidRPr="00C53C17">
        <w:rPr>
          <w:rFonts w:ascii="GHEA Grapalat" w:hAnsi="GHEA Grapalat"/>
          <w:lang w:val="hy-AM"/>
        </w:rPr>
        <w:t xml:space="preserve"> հիմնանորոգման աշխատանքներ։ Պայմանագրի 8.13 կետի համաձայն՝ Պայմանագրով նախատեսված աշխատանքների կատարումն </w:t>
      </w:r>
      <w:r w:rsidRPr="00C53C17">
        <w:rPr>
          <w:rFonts w:ascii="GHEA Grapalat" w:hAnsi="GHEA Grapalat"/>
          <w:lang w:val="hy-AM"/>
        </w:rPr>
        <w:lastRenderedPageBreak/>
        <w:t xml:space="preserve">իրականացվում է այդ նպատակով ֆինանսական միջոցների առկայության և դրա հիման վրա կողմերի միջև համապատասխան համաձայնագրի կնքման միջոցով։ Համաձայնագրի բացակայության պայմաններում Կապալառուն </w:t>
      </w:r>
      <w:r w:rsidR="00475842">
        <w:rPr>
          <w:rFonts w:ascii="GHEA Grapalat" w:hAnsi="GHEA Grapalat"/>
          <w:lang w:val="hy-AM"/>
        </w:rPr>
        <w:t xml:space="preserve">վերոնշյալ </w:t>
      </w:r>
      <w:r w:rsidRPr="00C53C17">
        <w:rPr>
          <w:rFonts w:ascii="GHEA Grapalat" w:hAnsi="GHEA Grapalat"/>
          <w:lang w:val="hy-AM"/>
        </w:rPr>
        <w:t>ճանապարհի կմ0+000-կմ4+000 հատվածում կատարել է ծածկի ֆրեզավորման աշխատանքներ և ձմեռային ժամանակաշրջանին ընդառաջ աշխատանքները դադարեցրել է: Ֆրեզավորման աշխատանքները կատարվել են ոչ համաչափ, որի արդյունքում ծածկի երկայնական ակոսները մոտ 2.0 սմ խորություն ունեն: Այս հանգամանքը ձյան տեղումների ժամանակ լուրջ խոչընդոտներ է ստեղծել ձմեռային պահպանման աշխատանքների իրականացման համար (հաշվի առնելով Հրազդանի խիստ ձմեռը, ծածկի ձյան շերտի մաքրումից և մշակումից հետո ակոսներում կուտակված ձյունը հաճախ կվերածվի սառույցի):</w:t>
      </w:r>
      <w:r w:rsidR="00475842">
        <w:rPr>
          <w:rFonts w:ascii="GHEA Grapalat" w:hAnsi="GHEA Grapalat"/>
          <w:lang w:val="hy-AM"/>
        </w:rPr>
        <w:t xml:space="preserve"> Իրականացված ֆրեզավորման աշխատանքները ձմռան նախաշեմին լուրջ խոչընդոտներ են ստեղծել </w:t>
      </w:r>
      <w:r w:rsidR="00475842" w:rsidRPr="00475842">
        <w:rPr>
          <w:rFonts w:ascii="GHEA Grapalat" w:hAnsi="GHEA Grapalat"/>
          <w:lang w:val="hy-AM"/>
        </w:rPr>
        <w:t>Հ-55, Հրազդանի տրանսպորտային հանգույց-Ծաղկաձորի մարզահամալիր հանրապետական նշանակության ավտոմոբիլային ճանապարհի կմ0+000-կմ10+500 հատվածի</w:t>
      </w:r>
      <w:r w:rsidR="00475842">
        <w:rPr>
          <w:rFonts w:ascii="GHEA Grapalat" w:hAnsi="GHEA Grapalat"/>
          <w:lang w:val="hy-AM"/>
        </w:rPr>
        <w:t xml:space="preserve"> անվտանգ շահագործման համար։</w:t>
      </w:r>
    </w:p>
    <w:p w14:paraId="22EB95C6" w14:textId="6FFA7149" w:rsidR="00475842" w:rsidRPr="00884CA5" w:rsidRDefault="00475842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Պայմանագրի </w:t>
      </w:r>
      <w:r w:rsidR="00884CA5" w:rsidRPr="00884CA5">
        <w:rPr>
          <w:rFonts w:ascii="GHEA Grapalat" w:hAnsi="GHEA Grapalat"/>
          <w:lang w:val="hy-AM"/>
        </w:rPr>
        <w:t>3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1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4</w:t>
      </w:r>
      <w:r w:rsidR="00884CA5">
        <w:rPr>
          <w:rFonts w:ascii="GHEA Grapalat" w:hAnsi="GHEA Grapalat"/>
          <w:lang w:val="hy-AM"/>
        </w:rPr>
        <w:t xml:space="preserve"> կետի </w:t>
      </w:r>
      <w:r w:rsidR="00884CA5" w:rsidRPr="00884CA5">
        <w:rPr>
          <w:rFonts w:ascii="GHEA Grapalat" w:hAnsi="GHEA Grapalat"/>
          <w:lang w:val="hy-AM"/>
        </w:rPr>
        <w:t>«</w:t>
      </w:r>
      <w:r w:rsidR="00884CA5">
        <w:rPr>
          <w:rFonts w:ascii="GHEA Grapalat" w:hAnsi="GHEA Grapalat"/>
          <w:lang w:val="hy-AM"/>
        </w:rPr>
        <w:t>ա</w:t>
      </w:r>
      <w:r w:rsidR="00884CA5" w:rsidRPr="00884CA5">
        <w:rPr>
          <w:rFonts w:ascii="GHEA Grapalat" w:hAnsi="GHEA Grapalat"/>
          <w:lang w:val="hy-AM"/>
        </w:rPr>
        <w:t>»</w:t>
      </w:r>
      <w:r w:rsidR="00884CA5">
        <w:rPr>
          <w:rFonts w:ascii="GHEA Grapalat" w:hAnsi="GHEA Grapalat"/>
          <w:lang w:val="hy-AM"/>
        </w:rPr>
        <w:t xml:space="preserve"> ենթակետի համաձայն՝ Պատվիրատուն իրավունք ունի միակողմանի լուծել Պայմանագիրը և պահանջել հատուցելու իրեն պատճառված վնասները, եթե Կապալառուն ժամանակին չի սկսում աշխատանքի կատարումը, իսկ </w:t>
      </w:r>
      <w:r w:rsidR="00884CA5" w:rsidRPr="00884CA5">
        <w:rPr>
          <w:rFonts w:ascii="GHEA Grapalat" w:hAnsi="GHEA Grapalat"/>
          <w:lang w:val="hy-AM"/>
        </w:rPr>
        <w:t>Պայմանագրի 3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4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 xml:space="preserve">6 կետի </w:t>
      </w:r>
      <w:r w:rsidR="00884CA5">
        <w:rPr>
          <w:rFonts w:ascii="GHEA Grapalat" w:hAnsi="GHEA Grapalat"/>
          <w:lang w:val="hy-AM"/>
        </w:rPr>
        <w:t xml:space="preserve">համաձայն՝ Կապալառուն պարտավոր է Պայմանագրի </w:t>
      </w:r>
      <w:r w:rsidR="00884CA5" w:rsidRPr="00884CA5">
        <w:rPr>
          <w:rFonts w:ascii="GHEA Grapalat" w:hAnsi="GHEA Grapalat"/>
          <w:lang w:val="hy-AM"/>
        </w:rPr>
        <w:t>3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1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4</w:t>
      </w:r>
      <w:r w:rsidR="00884CA5">
        <w:rPr>
          <w:rFonts w:ascii="GHEA Grapalat" w:hAnsi="GHEA Grapalat"/>
          <w:lang w:val="hy-AM"/>
        </w:rPr>
        <w:t xml:space="preserve"> կետով նախատեսված հիմքով պայմանագրի լուծման դեպքում հատուցել Պատվիրատուին պատճառված վնասները և վճարել Պայմանագրի </w:t>
      </w:r>
      <w:r w:rsidR="00884CA5" w:rsidRPr="00884CA5">
        <w:rPr>
          <w:rFonts w:ascii="GHEA Grapalat" w:hAnsi="GHEA Grapalat"/>
          <w:lang w:val="hy-AM"/>
        </w:rPr>
        <w:t>6</w:t>
      </w:r>
      <w:r w:rsidR="00884CA5" w:rsidRPr="00884CA5">
        <w:rPr>
          <w:rFonts w:ascii="Cambria Math" w:hAnsi="Cambria Math" w:cs="Cambria Math"/>
          <w:lang w:val="hy-AM"/>
        </w:rPr>
        <w:t>․</w:t>
      </w:r>
      <w:r w:rsidR="00884CA5" w:rsidRPr="00884CA5">
        <w:rPr>
          <w:rFonts w:ascii="GHEA Grapalat" w:hAnsi="GHEA Grapalat"/>
          <w:lang w:val="hy-AM"/>
        </w:rPr>
        <w:t>3</w:t>
      </w:r>
      <w:r w:rsidR="00884CA5">
        <w:rPr>
          <w:rFonts w:ascii="GHEA Grapalat" w:hAnsi="GHEA Grapalat"/>
          <w:lang w:val="hy-AM"/>
        </w:rPr>
        <w:t xml:space="preserve"> կետով նախատեսված </w:t>
      </w:r>
      <w:r w:rsidR="004D2F52">
        <w:rPr>
          <w:rFonts w:ascii="GHEA Grapalat" w:hAnsi="GHEA Grapalat"/>
          <w:lang w:val="hy-AM"/>
        </w:rPr>
        <w:t>տուգանքը։</w:t>
      </w:r>
    </w:p>
    <w:p w14:paraId="6B888413" w14:textId="12E1F660" w:rsidR="00C53C17" w:rsidRPr="00C53C17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 xml:space="preserve">Հաշվի առնելով վերոգրյալը </w:t>
      </w:r>
      <w:r w:rsidR="004D2F52">
        <w:rPr>
          <w:rFonts w:ascii="GHEA Grapalat" w:hAnsi="GHEA Grapalat"/>
          <w:lang w:val="hy-AM"/>
        </w:rPr>
        <w:t>ծանուցում</w:t>
      </w:r>
      <w:r w:rsidRPr="00C53C17">
        <w:rPr>
          <w:rFonts w:ascii="GHEA Grapalat" w:hAnsi="GHEA Grapalat"/>
          <w:lang w:val="hy-AM"/>
        </w:rPr>
        <w:t xml:space="preserve"> ենք, որ </w:t>
      </w:r>
      <w:r w:rsidRPr="00C53C17">
        <w:rPr>
          <w:rFonts w:ascii="GHEA Grapalat" w:hAnsi="GHEA Grapalat" w:cs="GHEA Grapalat"/>
          <w:lang w:val="hy-AM"/>
        </w:rPr>
        <w:t>Պայմանագիրն ամբողջությամբ  միակողմանի լուծվում է։</w:t>
      </w:r>
    </w:p>
    <w:p w14:paraId="6F3FB37A" w14:textId="77777777" w:rsidR="00C53C17" w:rsidRPr="00C53C17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 w:cs="GHEA Grapalat"/>
          <w:lang w:val="hy-AM"/>
        </w:rPr>
        <w:t>Հայտնում</w:t>
      </w:r>
      <w:r w:rsidRPr="00C53C17">
        <w:rPr>
          <w:rFonts w:ascii="GHEA Grapalat" w:hAnsi="GHEA Grapalat" w:cs="GHEA Grapalat"/>
          <w:lang w:val="pt-BR"/>
        </w:rPr>
        <w:t xml:space="preserve"> </w:t>
      </w:r>
      <w:r w:rsidRPr="00C53C17">
        <w:rPr>
          <w:rFonts w:ascii="GHEA Grapalat" w:hAnsi="GHEA Grapalat" w:cs="GHEA Grapalat"/>
          <w:lang w:val="hy-AM"/>
        </w:rPr>
        <w:t>ենք նաև</w:t>
      </w:r>
      <w:r w:rsidRPr="00C53C17">
        <w:rPr>
          <w:rFonts w:ascii="GHEA Grapalat" w:hAnsi="GHEA Grapalat" w:cs="GHEA Grapalat"/>
          <w:lang w:val="pt-BR"/>
        </w:rPr>
        <w:t xml:space="preserve">, </w:t>
      </w:r>
      <w:r w:rsidRPr="00C53C17">
        <w:rPr>
          <w:rFonts w:ascii="GHEA Grapalat" w:hAnsi="GHEA Grapalat" w:cs="GHEA Grapalat"/>
          <w:lang w:val="hy-AM"/>
        </w:rPr>
        <w:t>որ</w:t>
      </w:r>
      <w:r w:rsidRPr="00C53C17">
        <w:rPr>
          <w:rFonts w:ascii="GHEA Grapalat" w:hAnsi="GHEA Grapalat" w:cs="GHEA Grapalat"/>
          <w:lang w:val="pt-BR"/>
        </w:rPr>
        <w:t xml:space="preserve"> </w:t>
      </w:r>
      <w:r w:rsidRPr="00C53C17">
        <w:rPr>
          <w:rFonts w:ascii="GHEA Grapalat" w:hAnsi="GHEA Grapalat" w:cs="GHEA Grapalat"/>
          <w:lang w:val="hy-AM"/>
        </w:rPr>
        <w:t xml:space="preserve">հիմք ընդունելով «Գնումների մասին» ՀՀ օրենքի 6-րդ հոդվածի 2-րդ մասի պահանջները  Պատվիրատուի կողմից կնախաձեռնվի </w:t>
      </w:r>
      <w:r w:rsidRPr="00C53C17">
        <w:rPr>
          <w:rFonts w:ascii="GHEA Grapalat" w:hAnsi="GHEA Grapalat"/>
          <w:lang w:val="hy-AM"/>
        </w:rPr>
        <w:t>«Գլավդորստրոյ» ԲԸ-ին</w:t>
      </w:r>
      <w:r w:rsidRPr="00C53C17">
        <w:rPr>
          <w:rFonts w:ascii="GHEA Grapalat" w:hAnsi="GHEA Grapalat" w:cs="GHEA Grapalat"/>
          <w:lang w:val="hy-AM"/>
        </w:rPr>
        <w:t xml:space="preserve"> </w:t>
      </w:r>
      <w:r w:rsidRPr="00C53C17">
        <w:rPr>
          <w:rFonts w:ascii="GHEA Grapalat" w:hAnsi="GHEA Grapalat"/>
          <w:lang w:val="hy-AM"/>
        </w:rPr>
        <w:t xml:space="preserve">գնումների ընթացակարգերին մասնակցելու իրավունք չունեցող մասնակիցների ցուցակում ներառելու գործընթաց։ </w:t>
      </w:r>
    </w:p>
    <w:p w14:paraId="79D542C8" w14:textId="77777777" w:rsidR="00C53C17" w:rsidRPr="00C53C17" w:rsidRDefault="00C53C17" w:rsidP="00C53C17">
      <w:pPr>
        <w:suppressAutoHyphens w:val="0"/>
        <w:spacing w:line="360" w:lineRule="auto"/>
        <w:ind w:firstLine="540"/>
        <w:jc w:val="both"/>
        <w:rPr>
          <w:rFonts w:ascii="GHEA Grapalat" w:hAnsi="GHEA Grapalat"/>
          <w:lang w:val="hy-AM"/>
        </w:rPr>
      </w:pPr>
      <w:r w:rsidRPr="00C53C17">
        <w:rPr>
          <w:rFonts w:ascii="GHEA Grapalat" w:hAnsi="GHEA Grapalat"/>
          <w:lang w:val="hy-AM"/>
        </w:rPr>
        <w:t>Ընկերության տվյալներն օրենքով սահմանված կարգով կներկայացվեն լիազոր պետական մարմին:</w:t>
      </w:r>
    </w:p>
    <w:p w14:paraId="056FEF6A" w14:textId="77777777" w:rsidR="00C53C17" w:rsidRPr="00C53C17" w:rsidRDefault="00C53C17" w:rsidP="00C53C17">
      <w:pPr>
        <w:suppressAutoHyphens w:val="0"/>
        <w:spacing w:line="360" w:lineRule="auto"/>
        <w:ind w:firstLine="720"/>
        <w:jc w:val="both"/>
        <w:rPr>
          <w:rFonts w:ascii="GHEA Grapalat" w:hAnsi="GHEA Grapalat" w:cs="GHEA Grapalat"/>
          <w:lang w:val="pt-BR"/>
        </w:rPr>
      </w:pPr>
      <w:r w:rsidRPr="00C53C17">
        <w:rPr>
          <w:rFonts w:ascii="GHEA Grapalat" w:hAnsi="GHEA Grapalat" w:cs="GHEA Grapalat"/>
          <w:lang w:val="hy-AM"/>
        </w:rPr>
        <w:t xml:space="preserve">Միաժամանակ տեղեկացնում ենք, որ Ընկերության կողմից տուժանքի ձևով ներկայացված պայմանագրի և որակավորման ապահովումները սահմանված կարգով կներկայացվի ընկերությանը սպասարկող բանկ՝ տուժանքի մասին համաձայնագրով </w:t>
      </w:r>
      <w:r w:rsidRPr="00C53C17">
        <w:rPr>
          <w:rFonts w:ascii="GHEA Grapalat" w:hAnsi="GHEA Grapalat" w:cs="GHEA Grapalat"/>
          <w:lang w:val="hy-AM"/>
        </w:rPr>
        <w:lastRenderedPageBreak/>
        <w:t xml:space="preserve">սահմանված գումարները ՀՀ ֆինանսների նախարարության կողմից բացված 900005000758 և 900008000664 գանձապետական հաշվեհամարներին փոխանցելու  նպատակով։ </w:t>
      </w:r>
    </w:p>
    <w:p w14:paraId="6505F2FF" w14:textId="01B575C7" w:rsidR="004E439C" w:rsidRDefault="004E439C">
      <w:pPr>
        <w:jc w:val="right"/>
        <w:rPr>
          <w:rFonts w:ascii="GHEA Grapalat" w:hAnsi="GHEA Grapalat"/>
          <w:bCs/>
          <w:color w:val="000000"/>
          <w:lang w:val="pt-BR"/>
        </w:rPr>
      </w:pPr>
    </w:p>
    <w:p w14:paraId="29740FE9" w14:textId="77777777" w:rsidR="004D2F52" w:rsidRPr="00C53C17" w:rsidRDefault="004D2F52">
      <w:pPr>
        <w:jc w:val="right"/>
        <w:rPr>
          <w:rFonts w:ascii="GHEA Grapalat" w:hAnsi="GHEA Grapalat"/>
          <w:bCs/>
          <w:color w:val="000000"/>
          <w:lang w:val="pt-BR"/>
        </w:rPr>
      </w:pPr>
    </w:p>
    <w:p w14:paraId="0B4227FF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40506A8" w14:textId="1A51A5CA" w:rsidR="004E439C" w:rsidRPr="00244174" w:rsidRDefault="00B47623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Հարգանքով`</w:t>
      </w:r>
      <w:r w:rsidR="00FD4AAC">
        <w:rPr>
          <w:rFonts w:ascii="GHEA Grapalat" w:hAnsi="GHEA Grapalat"/>
          <w:lang w:val="hy-AM"/>
        </w:rPr>
        <w:pict w14:anchorId="49520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124D57EF-98EF-458D-801A-82CA0D43AAD7}" provid="{00000000-0000-0000-0000-000000000000}" issignatureline="t"/>
          </v:shape>
        </w:pict>
      </w:r>
    </w:p>
    <w:p w14:paraId="4FDD042B" w14:textId="77777777" w:rsidR="004E439C" w:rsidRPr="00244174" w:rsidRDefault="00B47623">
      <w:pPr>
        <w:spacing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           Ա</w:t>
      </w:r>
      <w:r>
        <w:rPr>
          <w:rFonts w:ascii="GHEA Grapalat" w:hAnsi="GHEA Grapalat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Երիցյան</w:t>
      </w:r>
    </w:p>
    <w:p w14:paraId="6CF5B4BE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923D609" w14:textId="77777777" w:rsidR="004E439C" w:rsidRDefault="004E439C">
      <w:pPr>
        <w:rPr>
          <w:rFonts w:ascii="GHEA Grapalat" w:hAnsi="GHEA Grapalat"/>
          <w:sz w:val="16"/>
          <w:szCs w:val="16"/>
          <w:lang w:val="hy-AM"/>
        </w:rPr>
      </w:pPr>
    </w:p>
    <w:p w14:paraId="5ED6D83B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3323BC7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92C3428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FD9CDE7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41BCFBEC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A1960E2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AA670E8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E462D9A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550450F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037641AB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AC20234" w14:textId="77777777" w:rsidR="004E439C" w:rsidRDefault="004E439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2FDB70DD" w14:textId="77777777" w:rsidR="004E439C" w:rsidRPr="00244174" w:rsidRDefault="00B47623">
      <w:pPr>
        <w:pStyle w:val="a8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>Կատարող</w:t>
      </w:r>
      <w:r>
        <w:rPr>
          <w:rFonts w:ascii="GHEA Grapalat" w:hAnsi="GHEA Grapalat"/>
          <w:lang w:val="hy-AM"/>
        </w:rPr>
        <w:t>՝ Գնումների համակարգման բաժնում փորձագետ, Կ. Բաբախանյան</w:t>
      </w:r>
    </w:p>
    <w:p w14:paraId="10859E50" w14:textId="77777777" w:rsidR="004E439C" w:rsidRDefault="00B47623">
      <w:pPr>
        <w:pStyle w:val="a8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Հեռ. 010511329</w:t>
      </w:r>
    </w:p>
    <w:sectPr w:rsidR="004E439C">
      <w:headerReference w:type="default" r:id="rId9"/>
      <w:footerReference w:type="default" r:id="rId10"/>
      <w:pgSz w:w="11906" w:h="16838"/>
      <w:pgMar w:top="450" w:right="859" w:bottom="1308" w:left="1050" w:header="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4F718" w14:textId="77777777" w:rsidR="001B2CAF" w:rsidRDefault="001B2CAF">
      <w:r>
        <w:separator/>
      </w:r>
    </w:p>
  </w:endnote>
  <w:endnote w:type="continuationSeparator" w:id="0">
    <w:p w14:paraId="40D2E348" w14:textId="77777777" w:rsidR="001B2CAF" w:rsidRDefault="001B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E29E4" w14:textId="77777777" w:rsidR="004E439C" w:rsidRDefault="004E43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E83E5" w14:textId="77777777" w:rsidR="001B2CAF" w:rsidRDefault="001B2CAF">
      <w:r>
        <w:separator/>
      </w:r>
    </w:p>
  </w:footnote>
  <w:footnote w:type="continuationSeparator" w:id="0">
    <w:p w14:paraId="389EA844" w14:textId="77777777" w:rsidR="001B2CAF" w:rsidRDefault="001B2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455CA" w14:textId="77777777" w:rsidR="004E439C" w:rsidRDefault="004E43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C"/>
    <w:rsid w:val="000E772F"/>
    <w:rsid w:val="001B2CAF"/>
    <w:rsid w:val="00234199"/>
    <w:rsid w:val="00244174"/>
    <w:rsid w:val="0033443A"/>
    <w:rsid w:val="00475842"/>
    <w:rsid w:val="004D2F52"/>
    <w:rsid w:val="004E439C"/>
    <w:rsid w:val="005402C4"/>
    <w:rsid w:val="0057292B"/>
    <w:rsid w:val="00580F8F"/>
    <w:rsid w:val="006551C7"/>
    <w:rsid w:val="007145C9"/>
    <w:rsid w:val="00801D97"/>
    <w:rsid w:val="0080219B"/>
    <w:rsid w:val="00863358"/>
    <w:rsid w:val="00884CA5"/>
    <w:rsid w:val="008C4E7A"/>
    <w:rsid w:val="00A051D6"/>
    <w:rsid w:val="00AE3A80"/>
    <w:rsid w:val="00B47623"/>
    <w:rsid w:val="00B97A48"/>
    <w:rsid w:val="00C116F8"/>
    <w:rsid w:val="00C53C17"/>
    <w:rsid w:val="00C629D5"/>
    <w:rsid w:val="00CE7669"/>
    <w:rsid w:val="00E42ADF"/>
    <w:rsid w:val="00E7070C"/>
    <w:rsid w:val="00EE487F"/>
    <w:rsid w:val="00F70801"/>
    <w:rsid w:val="00FA1ED2"/>
    <w:rsid w:val="00FA7764"/>
    <w:rsid w:val="00FD1D8F"/>
    <w:rsid w:val="00F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59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43A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98"/>
        <w:tab w:val="right" w:pos="9997"/>
      </w:tabs>
    </w:pPr>
  </w:style>
  <w:style w:type="paragraph" w:styleId="a8">
    <w:name w:val="footer"/>
    <w:basedOn w:val="Headerand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A4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43A4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43A4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998"/>
        <w:tab w:val="right" w:pos="9997"/>
      </w:tabs>
    </w:pPr>
  </w:style>
  <w:style w:type="paragraph" w:styleId="a8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Heghine Aleksanyan</dc:creator>
  <cp:keywords>https:/mul2-mta.gov.am/tasks/1233916/oneclick/86cb7c853b9bf1167153b125e2f86d4938285b296eb989f18f2a7232ab07d0bb.docx?token=535cfdc19157f73b73e2b637d9cfef2a</cp:keywords>
  <cp:lastModifiedBy>COMP</cp:lastModifiedBy>
  <cp:revision>2</cp:revision>
  <dcterms:created xsi:type="dcterms:W3CDTF">2022-12-31T13:04:00Z</dcterms:created>
  <dcterms:modified xsi:type="dcterms:W3CDTF">2022-12-31T13:04:00Z</dcterms:modified>
  <dc:language>en-US</dc:language>
</cp:coreProperties>
</file>