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r w:rsidRPr="000161ED">
        <w:rPr>
          <w:rFonts w:ascii="GHEA Grapalat" w:hAnsi="GHEA Grapalat" w:cs="Sylfaen"/>
          <w:sz w:val="20"/>
          <w:szCs w:val="20"/>
        </w:rPr>
        <w:t>ՀԱՅՏԱՐԱՐՈՒԹՅՈՒՆ</w:t>
      </w: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պարզաբանման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մասին</w:t>
      </w:r>
      <w:proofErr w:type="spellEnd"/>
    </w:p>
    <w:p w:rsid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տեքստը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հաստատված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="00AA52D4">
        <w:rPr>
          <w:rFonts w:ascii="GHEA Grapalat" w:hAnsi="GHEA Grapalat" w:cs="Sylfaen"/>
          <w:sz w:val="20"/>
          <w:szCs w:val="20"/>
        </w:rPr>
        <w:t xml:space="preserve"> 2026</w:t>
      </w:r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թվականի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r w:rsidR="00AA52D4">
        <w:rPr>
          <w:rFonts w:ascii="GHEA Grapalat" w:hAnsi="GHEA Grapalat" w:cs="Sylfaen"/>
          <w:sz w:val="20"/>
          <w:szCs w:val="20"/>
          <w:lang w:val="hy-AM"/>
        </w:rPr>
        <w:t>հունիսի</w:t>
      </w:r>
      <w:r w:rsidR="00AA52D4">
        <w:rPr>
          <w:rFonts w:ascii="GHEA Grapalat" w:hAnsi="GHEA Grapalat" w:cs="Sylfaen"/>
          <w:sz w:val="20"/>
          <w:szCs w:val="20"/>
        </w:rPr>
        <w:t xml:space="preserve"> </w:t>
      </w:r>
      <w:r w:rsidR="00AA52D4">
        <w:rPr>
          <w:rFonts w:ascii="GHEA Grapalat" w:hAnsi="GHEA Grapalat" w:cs="Sylfaen"/>
          <w:sz w:val="20"/>
          <w:szCs w:val="20"/>
          <w:lang w:val="hy-AM"/>
        </w:rPr>
        <w:t>3</w:t>
      </w:r>
      <w:r w:rsidRPr="000161ED">
        <w:rPr>
          <w:rFonts w:ascii="GHEA Grapalat" w:hAnsi="GHEA Grapalat" w:cs="Sylfaen"/>
          <w:sz w:val="20"/>
          <w:szCs w:val="20"/>
        </w:rPr>
        <w:t xml:space="preserve">-ի </w:t>
      </w:r>
      <w:proofErr w:type="spellStart"/>
      <w:r w:rsidR="00AA52D4">
        <w:rPr>
          <w:rFonts w:ascii="GHEA Grapalat" w:hAnsi="GHEA Grapalat" w:cs="Sylfaen"/>
          <w:sz w:val="20"/>
          <w:szCs w:val="20"/>
        </w:rPr>
        <w:t>որո</w:t>
      </w:r>
      <w:proofErr w:type="spellEnd"/>
      <w:r w:rsidR="00AA52D4">
        <w:rPr>
          <w:rFonts w:ascii="GHEA Grapalat" w:hAnsi="GHEA Grapalat" w:cs="Sylfaen"/>
          <w:sz w:val="20"/>
          <w:szCs w:val="20"/>
          <w:lang w:val="hy-AM"/>
        </w:rPr>
        <w:t>շ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մամբ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հրապաակվում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է «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» ՀՀ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օրենքի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29-րդ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հոդվածի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համաձայն</w:t>
      </w:r>
      <w:proofErr w:type="spellEnd"/>
    </w:p>
    <w:p w:rsid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ծածկագիրը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«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A52D4">
        <w:rPr>
          <w:rFonts w:ascii="GHEA Grapalat" w:hAnsi="GHEA Grapalat" w:cs="Sylfaen"/>
          <w:sz w:val="20"/>
          <w:szCs w:val="20"/>
          <w:lang w:val="hy-AM"/>
        </w:rPr>
        <w:t>ՀՀԿԳՄՍՆԳՀ</w:t>
      </w:r>
      <w:r w:rsidRPr="000161ED">
        <w:rPr>
          <w:rFonts w:ascii="GHEA Grapalat" w:hAnsi="GHEA Grapalat" w:cs="Sylfaen"/>
          <w:sz w:val="20"/>
          <w:szCs w:val="20"/>
          <w:lang w:val="hy-AM"/>
        </w:rPr>
        <w:t>ԱՊՁԲ</w:t>
      </w:r>
      <w:r w:rsidR="00AA52D4">
        <w:rPr>
          <w:rFonts w:ascii="GHEA Grapalat" w:hAnsi="GHEA Grapalat" w:cs="Sylfaen"/>
          <w:sz w:val="20"/>
          <w:szCs w:val="20"/>
          <w:lang w:val="hy-AM"/>
        </w:rPr>
        <w:t>-26/35</w:t>
      </w:r>
      <w:r w:rsidRPr="000161ED">
        <w:rPr>
          <w:rFonts w:ascii="GHEA Grapalat" w:hAnsi="GHEA Grapalat" w:cs="Sylfaen"/>
          <w:sz w:val="20"/>
          <w:szCs w:val="20"/>
        </w:rPr>
        <w:t>»</w:t>
      </w: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0161ED">
        <w:rPr>
          <w:rFonts w:ascii="GHEA Grapalat" w:hAnsi="GHEA Grapalat" w:cs="Sylfaen"/>
          <w:sz w:val="20"/>
          <w:szCs w:val="20"/>
        </w:rPr>
        <w:t xml:space="preserve">ՀՀ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կրթության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գիտության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մշակույթի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սպորտի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նախարարության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այլ երաժշտական գործիքների ձեռքբերման նպատակով հայտարարված թիվ </w:t>
      </w:r>
      <w:r w:rsidR="00AA52D4">
        <w:rPr>
          <w:rFonts w:ascii="GHEA Grapalat" w:hAnsi="GHEA Grapalat" w:cs="Sylfaen"/>
          <w:sz w:val="20"/>
          <w:szCs w:val="20"/>
          <w:lang w:val="hy-AM"/>
        </w:rPr>
        <w:t>ՀՀԿԳՄՍՆԳՀ</w:t>
      </w:r>
      <w:r w:rsidRPr="000161ED">
        <w:rPr>
          <w:rFonts w:ascii="GHEA Grapalat" w:hAnsi="GHEA Grapalat" w:cs="Sylfaen"/>
          <w:sz w:val="20"/>
          <w:szCs w:val="20"/>
          <w:lang w:val="hy-AM"/>
        </w:rPr>
        <w:t>ԱՊՁԲ</w:t>
      </w:r>
      <w:r w:rsidR="00AA52D4">
        <w:rPr>
          <w:rFonts w:ascii="GHEA Grapalat" w:hAnsi="GHEA Grapalat" w:cs="Sylfaen"/>
          <w:sz w:val="20"/>
          <w:szCs w:val="20"/>
          <w:lang w:val="hy-AM"/>
        </w:rPr>
        <w:t>-26/35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ծածկագրի </w:t>
      </w:r>
      <w:r w:rsidRPr="000161E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ընթացակարգով</w:t>
      </w:r>
      <w:r w:rsidR="00AA52D4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02.06.2026</w:t>
      </w:r>
      <w:r w:rsidRPr="000161E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թ ժամը </w:t>
      </w:r>
      <w:r w:rsidR="00AA52D4" w:rsidRPr="003046D5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13:09:20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gramStart"/>
      <w:r w:rsidRPr="000161ED">
        <w:rPr>
          <w:rFonts w:ascii="GHEA Grapalat" w:hAnsi="GHEA Grapalat" w:cs="Sylfaen"/>
          <w:sz w:val="20"/>
          <w:szCs w:val="20"/>
          <w:lang w:val="hy-AM"/>
        </w:rPr>
        <w:t>մասնակցի  կողմից</w:t>
      </w:r>
      <w:proofErr w:type="gramEnd"/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ստացվել է հետևյալ բովանդակութամբ </w:t>
      </w:r>
      <w:r w:rsidR="005D2BFE">
        <w:rPr>
          <w:rFonts w:ascii="GHEA Grapalat" w:hAnsi="GHEA Grapalat" w:cs="Sylfaen"/>
          <w:sz w:val="20"/>
          <w:szCs w:val="20"/>
          <w:lang w:val="hy-AM"/>
        </w:rPr>
        <w:t xml:space="preserve">հարցադրում 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և դրա վերաբերյալ</w:t>
      </w:r>
      <w:r w:rsidR="00AA52D4">
        <w:rPr>
          <w:rFonts w:ascii="GHEA Grapalat" w:hAnsi="GHEA Grapalat" w:cs="Sylfaen"/>
          <w:sz w:val="20"/>
          <w:szCs w:val="20"/>
          <w:lang w:val="hy-AM"/>
        </w:rPr>
        <w:t xml:space="preserve"> 03.06.2026</w:t>
      </w:r>
      <w:r w:rsidRPr="000161ED">
        <w:rPr>
          <w:rFonts w:ascii="GHEA Grapalat" w:hAnsi="GHEA Grapalat" w:cs="Sylfaen"/>
          <w:sz w:val="20"/>
          <w:szCs w:val="20"/>
          <w:lang w:val="hy-AM"/>
        </w:rPr>
        <w:t>թ</w:t>
      </w:r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>.</w:t>
      </w: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</w:rPr>
      </w:pPr>
      <w:proofErr w:type="spellStart"/>
      <w:r w:rsidRPr="000161ED">
        <w:rPr>
          <w:rFonts w:ascii="GHEA Grapalat" w:hAnsi="GHEA Grapalat" w:cs="Sylfaen"/>
          <w:b/>
          <w:sz w:val="20"/>
          <w:szCs w:val="20"/>
          <w:u w:val="single"/>
        </w:rPr>
        <w:t>Հարցադրում</w:t>
      </w:r>
      <w:proofErr w:type="spellEnd"/>
    </w:p>
    <w:p w:rsidR="00AA52D4" w:rsidRPr="00AA52D4" w:rsidRDefault="00AA52D4" w:rsidP="00AA52D4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AA52D4">
        <w:rPr>
          <w:rFonts w:ascii="GHEA Grapalat" w:hAnsi="GHEA Grapalat" w:cs="Sylfaen"/>
          <w:sz w:val="20"/>
          <w:szCs w:val="20"/>
        </w:rPr>
        <w:t>Հարգելի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>,</w:t>
      </w:r>
    </w:p>
    <w:p w:rsidR="00AA52D4" w:rsidRPr="00AA52D4" w:rsidRDefault="00AA52D4" w:rsidP="00AA52D4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AA52D4">
        <w:rPr>
          <w:rFonts w:ascii="GHEA Grapalat" w:hAnsi="GHEA Grapalat" w:cs="Sylfaen"/>
          <w:sz w:val="20"/>
          <w:szCs w:val="20"/>
        </w:rPr>
        <w:t xml:space="preserve">ՀՀԿԳՄՍՆԳՀԱՊՁԲ-26/35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մրցույթի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1-ին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չափաբաժնի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բնութագրի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ուսումնասիրության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արդյունքում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արձանագրել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էական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անհամապատասխանություն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՝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համարժեք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ճանաչված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մոդելների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միջև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>։</w:t>
      </w:r>
    </w:p>
    <w:p w:rsidR="00AA52D4" w:rsidRPr="00AA52D4" w:rsidRDefault="00AA52D4" w:rsidP="00AA52D4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AA52D4">
        <w:rPr>
          <w:rFonts w:ascii="GHEA Grapalat" w:hAnsi="GHEA Grapalat" w:cs="Sylfaen"/>
          <w:sz w:val="20"/>
          <w:szCs w:val="20"/>
        </w:rPr>
        <w:t>Մասնավորապես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բնութագրում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որպես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համարժեք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ապրանքներ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«Kawai» DG30, «Roland» GP-6PE և «YAMAHA» CLP-765GP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մոդելները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։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Միևնույն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ժամանակ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մոդելները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զգալիորեն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տարբերվում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գաբարիտային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չափերով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շուկայական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արժեքի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ձևավորման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անմիջական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ազդեցություն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ունեցող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կոնստրուկցիոն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առանձնահատկություններով։Մասնավորապես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«Kawai» DG30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խորությունը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կազմում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շուրջ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87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մինչդեռ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«Roland» GP-6PE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խորությունը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՝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շուրջ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142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։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Նման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տարբերությունը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դիտարկվել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որպես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աննշան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քանի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այն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ուղղակիորեն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պայմանավորում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արտադրանքի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ինքնարժեքը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շուկայական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գինը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մրցութային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առաջարկների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ձևավորումը։Հետևաբար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բնութագրում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մոդելների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համարժեքության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սահմանումը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հիմնավորված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չէ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հանգեցնել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մրցակցության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սահմանափակման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տնտեսավարող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սուբյեկտների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անհավասար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պայմանների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ստեղծման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>։</w:t>
      </w:r>
    </w:p>
    <w:p w:rsidR="00AA52D4" w:rsidRPr="00AA52D4" w:rsidRDefault="00AA52D4" w:rsidP="00AA52D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AA52D4">
        <w:rPr>
          <w:rFonts w:ascii="GHEA Grapalat" w:hAnsi="GHEA Grapalat" w:cs="Sylfaen"/>
          <w:sz w:val="20"/>
          <w:szCs w:val="20"/>
        </w:rPr>
        <w:t>Պահանջում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վերանայել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համապատասխանեցնել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բնութագիրը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՝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բացառելով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վերոնշյալ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անհամապատասխանությունը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տրամադրել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պաշտոնական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որով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կհաստատվի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ընդունելի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«Roland» GP-3PE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որը</w:t>
      </w:r>
      <w:proofErr w:type="spellEnd"/>
      <w:r w:rsidRPr="00AA52D4">
        <w:rPr>
          <w:rFonts w:ascii="GHEA Grapalat" w:hAnsi="GHEA Grapalat" w:cs="Sylfaen"/>
          <w:b/>
          <w:sz w:val="20"/>
          <w:szCs w:val="20"/>
          <w:u w:val="single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ֆունկցիոնալ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ցուցանիշներով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համապատասխանում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զիջում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GP-</w:t>
      </w:r>
      <w:r w:rsidRPr="00AA52D4">
        <w:rPr>
          <w:rFonts w:ascii="GHEA Grapalat" w:hAnsi="GHEA Grapalat" w:cs="Sylfaen"/>
          <w:sz w:val="20"/>
          <w:szCs w:val="20"/>
        </w:rPr>
        <w:lastRenderedPageBreak/>
        <w:t xml:space="preserve">6PE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մոդելին։Հակառակ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կստացվի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բնութագիրը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կազմվել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կոնկրետ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մոդելի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առավելություն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ապահովելու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տրամաբանությամբ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ինչը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հակասում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ոլորտում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հավասար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մրցակցային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պայմանների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ապահովման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սկզբունքներին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։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ժամկետներում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սպառիչ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մրցութային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փաստաթղթերում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>։</w:t>
      </w:r>
    </w:p>
    <w:p w:rsidR="00AA52D4" w:rsidRDefault="00AA52D4" w:rsidP="000161E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</w:rPr>
      </w:pPr>
    </w:p>
    <w:p w:rsidR="000161ED" w:rsidRPr="00AA52D4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AA52D4">
        <w:rPr>
          <w:rFonts w:ascii="GHEA Grapalat" w:hAnsi="GHEA Grapalat" w:cs="Sylfaen"/>
          <w:b/>
          <w:sz w:val="20"/>
          <w:szCs w:val="20"/>
          <w:u w:val="single"/>
          <w:lang w:val="hy-AM"/>
        </w:rPr>
        <w:t>Պարզաբանում</w:t>
      </w:r>
    </w:p>
    <w:p w:rsidR="00AA52D4" w:rsidRPr="00AA52D4" w:rsidRDefault="00AA52D4" w:rsidP="00AA52D4">
      <w:pPr>
        <w:spacing w:line="360" w:lineRule="auto"/>
        <w:ind w:firstLine="567"/>
        <w:jc w:val="both"/>
        <w:rPr>
          <w:rFonts w:ascii="GHEA Grapalat" w:eastAsia="Calibri" w:hAnsi="GHEA Grapalat" w:cs="Sylfaen"/>
          <w:sz w:val="20"/>
          <w:lang w:val="en-US"/>
        </w:rPr>
      </w:pPr>
      <w:r w:rsidRPr="00AA52D4">
        <w:rPr>
          <w:rFonts w:ascii="GHEA Grapalat" w:eastAsia="Calibri" w:hAnsi="GHEA Grapalat" w:cs="Sylfaen"/>
          <w:sz w:val="20"/>
          <w:lang w:val="en-US"/>
        </w:rPr>
        <w:t>Ի պատասխան N ՀՀԿԳՄՍՆԳՀԱՊՁԲ-26/35 ծածկագրով մրցույթի վերաբերյալ ներկայացված հարցման՝ հայտնում ենք, որ համաձայն չենք հարցման մեջ ներկայացված այն պնդմանը, թե տեխնիկական բնութագրում որպես համարժեք նշված «Kawai» DG30, «Roland» GP-6PE և «Yamaha» CLP-765GP մոդելները չեն կարող դիտարկվել որպես նույն դասի և նշանակության գործիքներ։</w:t>
      </w:r>
    </w:p>
    <w:p w:rsidR="00AA52D4" w:rsidRPr="00AA52D4" w:rsidRDefault="00AA52D4" w:rsidP="00AA52D4">
      <w:pPr>
        <w:spacing w:line="360" w:lineRule="auto"/>
        <w:ind w:firstLine="567"/>
        <w:jc w:val="both"/>
        <w:rPr>
          <w:rFonts w:ascii="GHEA Grapalat" w:eastAsia="Calibri" w:hAnsi="GHEA Grapalat" w:cs="Sylfaen"/>
          <w:sz w:val="20"/>
          <w:lang w:val="en-US"/>
        </w:rPr>
      </w:pPr>
      <w:r w:rsidRPr="00AA52D4">
        <w:rPr>
          <w:rFonts w:ascii="GHEA Grapalat" w:eastAsia="Calibri" w:hAnsi="GHEA Grapalat" w:cs="Sylfaen"/>
          <w:sz w:val="20"/>
          <w:lang w:val="en-US"/>
        </w:rPr>
        <w:t>Նշված մոդելները հանդիսանում են հեղինակավոր արտադրողների պրեմիում դասի թվային ռոյալներ (digital grand piano) և նախատեսված են նույն կրթական ու կատարողական նպատակների համար։ Տեխնիկական բնութագրի կազմման ընթացքում հիմք են ընդունվել ոչ թե առանձին գաբարիտային չափերը, այլ գործիքների ֆունկցիոնալ, երաժշտական և կատարողական հնարավորությունները, մասնավորապես՝ ստեղնաշարի բնութագրերը, ձայնային տեխնոլոգիաները, պոլիֆոնիան, ակուստիկ ռոյալի իմիտացիայի մակարդակը, ներկառուցված ձայնային համակարգը և ընդհանուր մասնագիտական նշանակությունը։</w:t>
      </w:r>
    </w:p>
    <w:p w:rsidR="00AA52D4" w:rsidRPr="00AA52D4" w:rsidRDefault="00AA52D4" w:rsidP="00AA52D4">
      <w:pPr>
        <w:spacing w:line="360" w:lineRule="auto"/>
        <w:ind w:firstLine="567"/>
        <w:jc w:val="both"/>
        <w:rPr>
          <w:rFonts w:ascii="GHEA Grapalat" w:eastAsia="Calibri" w:hAnsi="GHEA Grapalat" w:cs="Sylfaen"/>
          <w:sz w:val="20"/>
          <w:lang w:val="en-US"/>
        </w:rPr>
      </w:pPr>
      <w:r w:rsidRPr="00AA52D4">
        <w:rPr>
          <w:rFonts w:ascii="GHEA Grapalat" w:eastAsia="Calibri" w:hAnsi="GHEA Grapalat" w:cs="Sylfaen"/>
          <w:sz w:val="20"/>
          <w:lang w:val="en-US"/>
        </w:rPr>
        <w:t>Գործիքների արտաքին չափերի կամ կորպուսի կառուցվածքային տարբերությունները ինքնին չեն կարող հիմք հանդիսանալ դրանց ոչ համարժեք ճանաչելու համար, քանի որ դրանք պայմանավորված են յուրաքանչյուր արտադրողի կոնստրուկտիվ և դիզայներական առանձնահատկություններով և չեն ազդում նախատեսված նպատակային օգտագործման վրա։</w:t>
      </w:r>
    </w:p>
    <w:p w:rsidR="00AA52D4" w:rsidRPr="00AA52D4" w:rsidRDefault="00AA52D4" w:rsidP="00AA52D4">
      <w:pPr>
        <w:spacing w:line="360" w:lineRule="auto"/>
        <w:ind w:firstLine="567"/>
        <w:jc w:val="both"/>
        <w:rPr>
          <w:rFonts w:ascii="GHEA Grapalat" w:eastAsia="Calibri" w:hAnsi="GHEA Grapalat" w:cs="Sylfaen"/>
          <w:sz w:val="20"/>
          <w:lang w:val="en-US"/>
        </w:rPr>
      </w:pPr>
      <w:r w:rsidRPr="00AA52D4">
        <w:rPr>
          <w:rFonts w:ascii="GHEA Grapalat" w:eastAsia="Calibri" w:hAnsi="GHEA Grapalat" w:cs="Sylfaen"/>
          <w:sz w:val="20"/>
          <w:lang w:val="en-US"/>
        </w:rPr>
        <w:t>Ինչ վերաբերում է «Roland» GP-3PE մոդելի ընդունելիության վերաբերյալ առաջարկությանը, ապա հարկ է նշել, որ վերջինս արտադրողի մոդելային շարքում դասվում է ավելի ցածր դասի արտադրանքների շարքին և տեխնիկական, ակուստիկ ու կատարողական մի շարք բնութագրերով զիջում է տեխնիկական բնութագրում նշված մոդելներին։ Հետևաբար այն չի կարող համարվել ամբողջությամբ համարժեք «Roland» GP-6PE, «Kawai» DG30 կամ «Yamaha» CLP-765GP մոդելներին։</w:t>
      </w:r>
    </w:p>
    <w:p w:rsidR="00AA52D4" w:rsidRPr="00AA52D4" w:rsidRDefault="00AA52D4" w:rsidP="00AA52D4">
      <w:pPr>
        <w:spacing w:line="360" w:lineRule="auto"/>
        <w:ind w:firstLine="567"/>
        <w:jc w:val="both"/>
        <w:rPr>
          <w:rFonts w:ascii="GHEA Grapalat" w:eastAsia="Calibri" w:hAnsi="GHEA Grapalat" w:cs="Sylfaen"/>
          <w:sz w:val="20"/>
          <w:lang w:val="en-US"/>
        </w:rPr>
      </w:pPr>
      <w:r w:rsidRPr="00AA52D4">
        <w:rPr>
          <w:rFonts w:ascii="GHEA Grapalat" w:eastAsia="Calibri" w:hAnsi="GHEA Grapalat" w:cs="Sylfaen"/>
          <w:sz w:val="20"/>
          <w:lang w:val="en-US"/>
        </w:rPr>
        <w:t>Հաշվի առնելով վերոգրյալը՝ գտնում ենք, որ մրցույթի տեխնիկական բնութագիրը կազմված է օբյեկտիվ չափանիշների հիման վրա, չի սահմանափակում մրցակցությունը և ապահովում է գնումների գործընթացում հավասար և ոչ խտրական պայմաններ։ Ուստի մրցութային փաստաթղթերում փոփոխություններ կատարելու կամ «Roland» GP-3PE մոդելը որպես համարժեք ընդունելու անհրաժեշտություն չենք տեսնում։</w:t>
      </w: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Pr="00EF60BA" w:rsidRDefault="000161ED" w:rsidP="005D2BFE">
      <w:pPr>
        <w:spacing w:after="120"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EF60BA">
        <w:rPr>
          <w:rFonts w:ascii="GHEA Grapalat" w:hAnsi="GHEA Grapalat" w:cs="Sylfaen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A52D4"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 w:rsidR="00AA52D4"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 w:rsidR="00AA52D4">
        <w:rPr>
          <w:rFonts w:ascii="GHEA Grapalat" w:hAnsi="GHEA Grapalat" w:cs="GHEA Grapalat"/>
          <w:b/>
          <w:bCs/>
          <w:color w:val="000000"/>
          <w:sz w:val="20"/>
          <w:lang w:val="hy-AM"/>
        </w:rPr>
        <w:t>35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 xml:space="preserve"> </w:t>
      </w:r>
      <w:r w:rsidRPr="00EF60BA">
        <w:rPr>
          <w:rFonts w:ascii="GHEA Grapalat" w:hAnsi="GHEA Grapalat" w:cs="Sylfaen"/>
          <w:sz w:val="20"/>
          <w:lang w:val="hy-AM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Լ.Խառատյանին</w:t>
      </w:r>
      <w:r w:rsidRPr="00EF60BA">
        <w:rPr>
          <w:rFonts w:ascii="GHEA Grapalat" w:hAnsi="GHEA Grapalat" w:cs="Sylfaen"/>
          <w:sz w:val="20"/>
          <w:lang w:val="hy-AM"/>
        </w:rPr>
        <w:t>:</w:t>
      </w:r>
    </w:p>
    <w:p w:rsidR="000161ED" w:rsidRPr="00AA52D4" w:rsidRDefault="000161ED" w:rsidP="000161ED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 w:rsidRPr="00E43D07">
        <w:rPr>
          <w:rFonts w:ascii="GHEA Grapalat" w:hAnsi="GHEA Grapalat" w:cs="Sylfaen"/>
          <w:b/>
          <w:sz w:val="20"/>
          <w:lang w:val="af-ZA"/>
        </w:rPr>
        <w:t xml:space="preserve">Հեռախոս` </w:t>
      </w:r>
      <w:r>
        <w:rPr>
          <w:rFonts w:ascii="GHEA Grapalat" w:hAnsi="GHEA Grapalat" w:cs="Sylfaen"/>
          <w:b/>
          <w:sz w:val="20"/>
          <w:lang w:val="af-ZA"/>
        </w:rPr>
        <w:t xml:space="preserve">+374 (10) </w:t>
      </w:r>
      <w:r w:rsidR="00AA52D4">
        <w:rPr>
          <w:rFonts w:ascii="GHEA Grapalat" w:hAnsi="GHEA Grapalat" w:cs="Sylfaen"/>
          <w:b/>
          <w:sz w:val="20"/>
          <w:lang w:val="af-ZA"/>
        </w:rPr>
        <w:t>599-6</w:t>
      </w:r>
      <w:r w:rsidR="00AA52D4">
        <w:rPr>
          <w:rFonts w:ascii="GHEA Grapalat" w:hAnsi="GHEA Grapalat" w:cs="Sylfaen"/>
          <w:b/>
          <w:sz w:val="20"/>
          <w:lang w:val="hy-AM"/>
        </w:rPr>
        <w:t>99 /456/</w:t>
      </w:r>
    </w:p>
    <w:p w:rsidR="000161ED" w:rsidRPr="00E43D07" w:rsidRDefault="000161ED" w:rsidP="000161ED">
      <w:pPr>
        <w:pStyle w:val="BodyTextIndent"/>
        <w:spacing w:before="120" w:after="120"/>
        <w:rPr>
          <w:rFonts w:ascii="GHEA Grapalat" w:hAnsi="GHEA Grapalat"/>
          <w:b/>
          <w:i/>
          <w:sz w:val="20"/>
          <w:lang w:val="af-ZA"/>
        </w:rPr>
      </w:pPr>
      <w:r w:rsidRPr="00E43D07">
        <w:rPr>
          <w:rFonts w:ascii="GHEA Grapalat" w:hAnsi="GHEA Grapalat" w:cs="Sylfaen"/>
          <w:b/>
          <w:sz w:val="20"/>
          <w:lang w:val="af-ZA"/>
        </w:rPr>
        <w:lastRenderedPageBreak/>
        <w:t>Էլ.փոստ`</w:t>
      </w:r>
      <w:r w:rsidRPr="00E43D07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5" w:history="1">
        <w:r w:rsidRPr="007D4E2F">
          <w:rPr>
            <w:rStyle w:val="Hyperlink"/>
            <w:rFonts w:ascii="GHEA Grapalat" w:hAnsi="GHEA Grapalat"/>
            <w:b/>
            <w:i/>
            <w:sz w:val="20"/>
            <w:lang w:val="af-ZA"/>
          </w:rPr>
          <w:t>liana.kharatyan@escs.am</w:t>
        </w:r>
      </w:hyperlink>
      <w:r w:rsidRPr="00E43D07">
        <w:rPr>
          <w:rFonts w:ascii="GHEA Grapalat" w:hAnsi="GHEA Grapalat"/>
          <w:b/>
          <w:i/>
          <w:sz w:val="20"/>
          <w:lang w:val="af-ZA"/>
        </w:rPr>
        <w:t xml:space="preserve">     </w:t>
      </w:r>
    </w:p>
    <w:p w:rsidR="000161ED" w:rsidRPr="00E43D07" w:rsidRDefault="000161ED" w:rsidP="000161ED">
      <w:pPr>
        <w:pStyle w:val="BodyTextIndent"/>
        <w:spacing w:before="120" w:after="120"/>
        <w:rPr>
          <w:rFonts w:ascii="GHEA Grapalat" w:hAnsi="GHEA Grapalat" w:cs="Sylfaen"/>
          <w:b/>
          <w:sz w:val="20"/>
          <w:lang w:val="af-ZA"/>
        </w:rPr>
      </w:pPr>
      <w:r w:rsidRPr="00E43D07">
        <w:rPr>
          <w:rFonts w:ascii="GHEA Grapalat" w:hAnsi="GHEA Grapalat"/>
          <w:b/>
          <w:sz w:val="20"/>
        </w:rPr>
        <w:t>Պ</w:t>
      </w:r>
      <w:r w:rsidRPr="00E43D07">
        <w:rPr>
          <w:rFonts w:ascii="GHEA Grapalat" w:hAnsi="GHEA Grapalat"/>
          <w:b/>
          <w:sz w:val="20"/>
          <w:lang w:val="af-ZA"/>
        </w:rPr>
        <w:t xml:space="preserve">ատվիրատու` </w:t>
      </w:r>
      <w:r w:rsidRPr="00E43D07">
        <w:rPr>
          <w:rFonts w:ascii="GHEA Grapalat" w:hAnsi="GHEA Grapalat"/>
          <w:b/>
          <w:sz w:val="20"/>
          <w:lang w:val="ru-RU"/>
        </w:rPr>
        <w:t>ՀՀ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կրթության</w:t>
      </w:r>
      <w:r w:rsidRPr="00E43D07">
        <w:rPr>
          <w:rFonts w:ascii="GHEA Grapalat" w:hAnsi="GHEA Grapalat"/>
          <w:b/>
          <w:sz w:val="20"/>
          <w:lang w:val="af-ZA"/>
        </w:rPr>
        <w:t xml:space="preserve">, </w:t>
      </w:r>
      <w:r w:rsidRPr="00E43D07">
        <w:rPr>
          <w:rFonts w:ascii="GHEA Grapalat" w:hAnsi="GHEA Grapalat"/>
          <w:b/>
          <w:sz w:val="20"/>
          <w:lang w:val="ru-RU"/>
        </w:rPr>
        <w:t>գիտության</w:t>
      </w:r>
      <w:r w:rsidRPr="00E43D07">
        <w:rPr>
          <w:rFonts w:ascii="GHEA Grapalat" w:hAnsi="GHEA Grapalat"/>
          <w:b/>
          <w:sz w:val="20"/>
          <w:lang w:val="af-ZA"/>
        </w:rPr>
        <w:t xml:space="preserve">, </w:t>
      </w:r>
      <w:r w:rsidRPr="00E43D07">
        <w:rPr>
          <w:rFonts w:ascii="GHEA Grapalat" w:hAnsi="GHEA Grapalat"/>
          <w:b/>
          <w:sz w:val="20"/>
          <w:lang w:val="ru-RU"/>
        </w:rPr>
        <w:t>մշակույթի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և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սպորտի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նախարարություն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</w:p>
    <w:p w:rsidR="000161ED" w:rsidRP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ОБЪЯВЛЕНИЕ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О разъяснении условий приглашения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Настоящий текст объявления утвержден решением Оценочной комиссии от 3 июня 2026 года и публикуется в соответствии со статьей 29 Закона РА «О закупках»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Процедурный код «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35</w:t>
      </w:r>
    </w:p>
    <w:p w:rsidR="000161ED" w:rsidRDefault="007B4059" w:rsidP="007B4059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Согласно процедурному коду 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35</w:t>
      </w:r>
      <w:r w:rsidRPr="007B4059">
        <w:rPr>
          <w:rFonts w:ascii="GHEA Grapalat" w:hAnsi="GHEA Grapalat" w:cs="Sylfaen"/>
          <w:lang w:val="hy-AM"/>
        </w:rPr>
        <w:t>, объявленному в целях приобретения иных музыкальных инструментов для нужд Министерства образования, науки, культуры и спорта Республики Армения, 02.06.2026 в 13:09:20 от участника поступил вопрос следующего содержания и разъяснение к нему от 03.06.2026:</w:t>
      </w: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Вопрос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Уважаемый клиент,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В результате изучения технических характеристик 1-го транша тендера с кодом 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35</w:t>
      </w:r>
      <w:r w:rsidRPr="007B4059">
        <w:rPr>
          <w:rFonts w:ascii="GHEA Grapalat" w:hAnsi="GHEA Grapalat" w:cs="Sylfaen"/>
          <w:lang w:val="hy-AM"/>
        </w:rPr>
        <w:t xml:space="preserve"> мы зафиксировали существенное расхождение между моделями, признанными эквивалентными.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В частности, в технических характеристиках в качестве эквивалентных изделий представлены модели «Kawai» DG30, «Roland» GP-6PE и «YAMAHA» CLP-765GP. При этом указанные модели существенно различаются по своим габаритам и </w:t>
      </w:r>
      <w:r w:rsidRPr="007B4059">
        <w:rPr>
          <w:rFonts w:ascii="GHEA Grapalat" w:hAnsi="GHEA Grapalat" w:cs="Sylfaen"/>
          <w:lang w:val="hy-AM"/>
        </w:rPr>
        <w:lastRenderedPageBreak/>
        <w:t>конструктивным особенностям, которые напрямую влияют на формирование рыночной стоимости. В частности, глубина модели «Kawai» DG30 составляет около 87 см, а глубина модели «Roland» GP-6PE — около 142 см. Такое различие нельзя считать незначительным, поскольку оно напрямую определяет себестоимость продукции, рыночную цену и формирование конкурентных предложений. Следовательно, определение эквивалентности моделей, указанных в технических условиях, необоснованно и может привести к ограничению конкуренции, а также к созданию неравных условий для хозяйствующих субъектов.</w:t>
      </w:r>
    </w:p>
    <w:p w:rsidR="000161ED" w:rsidRDefault="007B4059" w:rsidP="007B405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Мы требуем пересмотреть и привести в соответствие технические условия, исключив вышеупомянутое несоответствие, или предоставить официальное разъяснение, подтверждающее, что модель «Roland» GP-3PE также приемлема, соответствует установленным требованиям по техническим и функциональным показателям и не уступает модели GP-6PE. В противном случае окажется, что технические условия были составлены с логикой обеспечения преимущества конкретной модели, что противоречит принципам обеспечения равных конкурентных условий в секторе закупок. Просим представить исчерпывающее разъяснение в установленные сроки или внести соответствующие изменения в тендерную документацию.</w:t>
      </w: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Уточнение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В ответ на запрос тендерной документации № 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35</w:t>
      </w:r>
      <w:r w:rsidRPr="007B4059">
        <w:rPr>
          <w:rFonts w:ascii="GHEA Grapalat" w:hAnsi="GHEA Grapalat" w:cs="Sylfaen"/>
          <w:lang w:val="hy-AM"/>
        </w:rPr>
        <w:t xml:space="preserve"> сообщаем, что не согласны с утверждением, представленным в запросе, о том, что модели «Kawai» DG30, «Roland» GP-6PE и «Yamaha» CLP-765GP, указанные в технических характеристиках как эквивалентные, не могут считаться инструментами одного класса и назначения.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Указанные модели представляют собой цифровые рояли премиум-класса от известных производителей и предназначены для одинаковых учебных и </w:t>
      </w:r>
      <w:r w:rsidRPr="007B4059">
        <w:rPr>
          <w:rFonts w:ascii="GHEA Grapalat" w:hAnsi="GHEA Grapalat" w:cs="Sylfaen"/>
          <w:lang w:val="hy-AM"/>
        </w:rPr>
        <w:lastRenderedPageBreak/>
        <w:t>исполнительских целей. При подготовке технических характеристик в качестве основы использовались не индивидуальные размеры, а функциональные, музыкальные и исполнительские возможности инструментов, в частности: характеристики клавиатуры, звуковые технологии, полифония, уровень имитации акустического рояля, встроенная звуковая система и общая профессиональная значимость.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Структурные различия во внешних размерах или корпусе инструментов сами по себе не могут служить основанием для признания их неэквивалентными, поскольку они обусловлены конструктивными и дизайнерскими особенностями каждого производителя и не влияют на предполагаемое использование.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Что касается рекомендации о приемлемости модели «Roland» GP-3PE, следует отметить, что последняя классифицируется как продукт более низкого класса в модельном ряду производителя и уступает моделям, указанным в технических характеристиках, по ряду технических, акустических и эксплуатационных характеристик. Следовательно, она не может считаться полностью эквивалентной моделям «Roland» GP-6PE, «Kawai» DG30 или «Yamaha» CLP-765GP.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Учитывая вышеизложенное, мы считаем, что технические характеристики тендера составлены на основе объективных критериев, не ограничивают конкуренцию и обеспечивают равные и недискриминационные условия в процессе закупок. Поэтому мы не видим необходимости вносить изменения в тендерную документацию или признавать модель «Roland» GP-3PE эквивалентной.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Для получения дополнительной информации по данному объявлению, пожалуйста, свяжитесь с секретарем оценочной комиссии Л. Харатяном по коду 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35</w:t>
      </w:r>
      <w:r w:rsidRPr="007B4059">
        <w:rPr>
          <w:rFonts w:ascii="GHEA Grapalat" w:hAnsi="GHEA Grapalat" w:cs="Sylfaen"/>
          <w:lang w:val="hy-AM"/>
        </w:rPr>
        <w:t>.</w:t>
      </w:r>
    </w:p>
    <w:p w:rsidR="000161ED" w:rsidRDefault="007B4059" w:rsidP="007B405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Телефон: +374 (10) 599-699 /456/</w:t>
      </w: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12C76" w:rsidRPr="00AE79CB" w:rsidRDefault="00F12C76" w:rsidP="006C0B77">
      <w:pPr>
        <w:ind w:firstLine="709"/>
        <w:jc w:val="both"/>
        <w:rPr>
          <w:lang w:val="hy-AM"/>
        </w:rPr>
      </w:pPr>
    </w:p>
    <w:sectPr w:rsidR="00F12C76" w:rsidRPr="00AE79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B64D6"/>
    <w:multiLevelType w:val="hybridMultilevel"/>
    <w:tmpl w:val="581E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49"/>
    <w:rsid w:val="000161ED"/>
    <w:rsid w:val="001D1849"/>
    <w:rsid w:val="003046D5"/>
    <w:rsid w:val="005D2BFE"/>
    <w:rsid w:val="006C0B77"/>
    <w:rsid w:val="007B4059"/>
    <w:rsid w:val="008242FF"/>
    <w:rsid w:val="00870751"/>
    <w:rsid w:val="00922C48"/>
    <w:rsid w:val="00AA52D4"/>
    <w:rsid w:val="00AE79C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2C5A7-DE36-425A-A11F-0AF9BA87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9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AE79CB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B"/>
    <w:rPr>
      <w:rFonts w:ascii="Segoe UI" w:eastAsia="Times New Roman" w:hAnsi="Segoe UI" w:cs="Segoe UI"/>
      <w:sz w:val="18"/>
      <w:szCs w:val="18"/>
      <w:lang w:val="en-GB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0161ED"/>
    <w:pPr>
      <w:ind w:firstLine="720"/>
      <w:jc w:val="both"/>
    </w:pPr>
    <w:rPr>
      <w:rFonts w:ascii="Arial LatArm" w:hAnsi="Arial LatArm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0161ED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Hyperlink">
    <w:name w:val="Hyperlink"/>
    <w:rsid w:val="00016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ana.kharatyan@esc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2024-02-27T12:59:00Z</cp:lastPrinted>
  <dcterms:created xsi:type="dcterms:W3CDTF">2024-02-27T12:54:00Z</dcterms:created>
  <dcterms:modified xsi:type="dcterms:W3CDTF">2026-06-03T14:00:00Z</dcterms:modified>
</cp:coreProperties>
</file>