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406F97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№201/GArm/26_5.4_015/15.06.26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406F97">
        <w:rPr>
          <w:rFonts w:ascii="Times New Roman" w:hAnsi="Times New Roman"/>
          <w:color w:val="auto"/>
          <w:sz w:val="24"/>
          <w:szCs w:val="24"/>
          <w:lang w:val="af-ZA"/>
        </w:rPr>
        <w:t>15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8645C3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406F97">
        <w:rPr>
          <w:rFonts w:ascii="Times New Roman" w:hAnsi="Times New Roman"/>
          <w:color w:val="auto"/>
          <w:sz w:val="24"/>
          <w:szCs w:val="24"/>
          <w:lang w:val="af-ZA"/>
        </w:rPr>
        <w:t>6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8645C3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626421" w:rsidRDefault="00177DA4" w:rsidP="003F245C">
      <w:pPr>
        <w:jc w:val="center"/>
        <w:rPr>
          <w:lang w:val="af-ZA"/>
        </w:rPr>
      </w:pPr>
      <w:r w:rsidRPr="00177DA4">
        <w:rPr>
          <w:rFonts w:ascii="Sylfaen" w:hAnsi="Sylfaen"/>
          <w:b/>
          <w:bCs/>
          <w:lang w:val="hy-AM"/>
        </w:rPr>
        <w:t xml:space="preserve">Разработка проектно-сметной документации объекта </w:t>
      </w:r>
      <w:r w:rsidR="003F245C">
        <w:rPr>
          <w:rFonts w:ascii="Sylfaen" w:hAnsi="Sylfaen"/>
          <w:b/>
          <w:bCs/>
          <w:lang w:val="hy-AM"/>
        </w:rPr>
        <w:t>«</w:t>
      </w:r>
      <w:r w:rsidR="003F245C" w:rsidRPr="003F245C">
        <w:rPr>
          <w:rFonts w:ascii="Sylfaen" w:hAnsi="Sylfaen"/>
          <w:b/>
          <w:bCs/>
          <w:lang w:val="ru-RU"/>
        </w:rPr>
        <w:t>С</w:t>
      </w:r>
      <w:r w:rsidR="003F245C" w:rsidRPr="003F245C">
        <w:rPr>
          <w:rFonts w:ascii="Sylfaen" w:hAnsi="Sylfaen"/>
          <w:b/>
          <w:bCs/>
          <w:lang w:val="hy-AM"/>
        </w:rPr>
        <w:t>нос и строительство нового административного здания Армавирского филиала газоснабжения и газификации</w:t>
      </w:r>
      <w:r w:rsidR="003F245C">
        <w:rPr>
          <w:rFonts w:ascii="Sylfaen" w:hAnsi="Sylfaen"/>
          <w:b/>
          <w:bCs/>
          <w:lang w:val="hy-AM"/>
        </w:rPr>
        <w:t>»</w:t>
      </w:r>
      <w:r w:rsidR="003F245C" w:rsidRPr="003F245C">
        <w:rPr>
          <w:rFonts w:ascii="Sylfaen" w:hAnsi="Sylfaen"/>
          <w:b/>
          <w:bCs/>
          <w:lang w:val="hy-AM"/>
        </w:rPr>
        <w:t>.</w:t>
      </w: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893C0C" w:rsidRDefault="00893C0C" w:rsidP="004D5C37">
      <w:pPr>
        <w:rPr>
          <w:lang w:val="af-ZA"/>
        </w:rPr>
      </w:pPr>
    </w:p>
    <w:p w:rsidR="00CE14A0" w:rsidRDefault="00CE14A0" w:rsidP="004D5C37">
      <w:pPr>
        <w:rPr>
          <w:lang w:val="af-ZA"/>
        </w:rPr>
      </w:pPr>
    </w:p>
    <w:p w:rsidR="00177DA4" w:rsidRDefault="00177DA4" w:rsidP="004D5C37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3F245C" w:rsidRPr="00AE6910" w:rsidRDefault="003F245C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lastRenderedPageBreak/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874C34" w:rsidRDefault="009141D2" w:rsidP="00F5518B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541AED" w:rsidRPr="00541AED">
        <w:rPr>
          <w:rFonts w:ascii="Sylfaen" w:hAnsi="Sylfaen"/>
          <w:b/>
          <w:lang w:val="hy-AM"/>
        </w:rPr>
        <w:t xml:space="preserve">работ </w:t>
      </w:r>
      <w:r w:rsidR="00B62B6C" w:rsidRPr="00B62B6C">
        <w:rPr>
          <w:rFonts w:ascii="Sylfaen" w:hAnsi="Sylfaen"/>
          <w:b/>
          <w:lang w:val="hy-AM"/>
        </w:rPr>
        <w:t>по разработке проектно-сметной документации объекта</w:t>
      </w:r>
      <w:r w:rsidR="00462F48" w:rsidRPr="00462F48">
        <w:rPr>
          <w:rFonts w:ascii="Sylfaen" w:hAnsi="Sylfaen"/>
          <w:b/>
          <w:lang w:val="ru-RU"/>
        </w:rPr>
        <w:t xml:space="preserve"> </w:t>
      </w:r>
      <w:r w:rsidR="003F245C" w:rsidRPr="003F245C">
        <w:rPr>
          <w:rFonts w:ascii="Sylfaen" w:hAnsi="Sylfaen"/>
          <w:b/>
          <w:lang w:val="hy-AM"/>
        </w:rPr>
        <w:t>«Снос и строительство нового административного здания Армавирского филиала газоснабжения и газификации»</w:t>
      </w:r>
      <w:r w:rsidR="00177DA4" w:rsidRPr="00177DA4">
        <w:rPr>
          <w:rFonts w:ascii="Sylfaen" w:hAnsi="Sylfaen"/>
          <w:b/>
          <w:lang w:val="hy-AM"/>
        </w:rPr>
        <w:t>.</w:t>
      </w:r>
    </w:p>
    <w:p w:rsidR="00F5518B" w:rsidRPr="00626421" w:rsidRDefault="00F5518B" w:rsidP="00F5518B">
      <w:pPr>
        <w:pStyle w:val="BodyText"/>
        <w:ind w:right="-7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B62B6C" w:rsidRDefault="00B62B6C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4D5C37" w:rsidRDefault="004D5C37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1B7DB2" w:rsidRDefault="001B7DB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AF3DD3" w:rsidRDefault="00AF3DD3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406F97">
        <w:rPr>
          <w:lang w:val="af-ZA"/>
        </w:rPr>
        <w:lastRenderedPageBreak/>
        <w:t xml:space="preserve">№201/GArm/26_5.4_015/15.06.26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665B36" w:rsidRPr="00665B36">
        <w:rPr>
          <w:rFonts w:ascii="Sylfaen" w:hAnsi="Sylfaen"/>
          <w:b/>
          <w:lang w:val="ru-RU"/>
        </w:rPr>
        <w:t xml:space="preserve">работ </w:t>
      </w:r>
      <w:r w:rsidR="00B62B6C" w:rsidRPr="00B62B6C">
        <w:rPr>
          <w:rFonts w:ascii="Sylfaen" w:hAnsi="Sylfaen"/>
          <w:b/>
          <w:lang w:val="ru-RU"/>
        </w:rPr>
        <w:t xml:space="preserve">по разработке </w:t>
      </w:r>
      <w:r w:rsidR="00177DA4" w:rsidRPr="00177DA4">
        <w:rPr>
          <w:rFonts w:ascii="Sylfaen" w:hAnsi="Sylfaen"/>
          <w:b/>
          <w:lang w:val="ru-RU"/>
        </w:rPr>
        <w:t xml:space="preserve">проектно-сметной документации объекта </w:t>
      </w:r>
      <w:r w:rsidR="003F245C" w:rsidRPr="003F245C">
        <w:rPr>
          <w:rFonts w:ascii="Sylfaen" w:hAnsi="Sylfaen"/>
          <w:b/>
          <w:lang w:val="ru-RU"/>
        </w:rPr>
        <w:t>«Снос и строительство нового административного здания Армавирского филиала газоснабжения и газификации»</w:t>
      </w:r>
      <w:r w:rsidR="00CE14A0" w:rsidRPr="00CE14A0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3F245C" w:rsidRPr="003F245C">
        <w:rPr>
          <w:rFonts w:ascii="Sylfaen" w:hAnsi="Sylfaen"/>
          <w:b/>
          <w:lang w:val="hy-AM"/>
        </w:rPr>
        <w:t>«Снос и строительство нового административного здания Армавирского филиала газоснабжения и газификации»</w:t>
      </w:r>
      <w:r w:rsidR="003F245C" w:rsidRPr="003F245C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CE14A0" w:rsidRPr="00CE14A0">
        <w:rPr>
          <w:rFonts w:ascii="Sylfaen" w:hAnsi="Sylfaen"/>
          <w:b/>
          <w:lang w:val="hy-AM"/>
        </w:rPr>
        <w:t xml:space="preserve">приобритения работ по </w:t>
      </w:r>
      <w:r w:rsidR="00177DA4" w:rsidRPr="00177DA4">
        <w:rPr>
          <w:rFonts w:ascii="Sylfaen" w:hAnsi="Sylfaen"/>
          <w:b/>
          <w:lang w:val="hy-AM"/>
        </w:rPr>
        <w:t xml:space="preserve">разработке проектно-сметной документации объекта </w:t>
      </w:r>
      <w:r w:rsidR="003F245C" w:rsidRPr="003F245C">
        <w:rPr>
          <w:rFonts w:ascii="Sylfaen" w:hAnsi="Sylfaen"/>
          <w:b/>
          <w:lang w:val="hy-AM"/>
        </w:rPr>
        <w:t>«Снос и строительство нового административного здания Армавирского филиала газоснабжения и газификации»</w:t>
      </w:r>
      <w:r w:rsidR="003F245C" w:rsidRPr="003F245C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A27EC2" w:rsidP="00D74B0A">
      <w:pPr>
        <w:jc w:val="both"/>
        <w:rPr>
          <w:lang w:val="ru-RU"/>
        </w:rPr>
      </w:pPr>
      <w:r>
        <w:fldChar w:fldCharType="begin"/>
      </w:r>
      <w:r w:rsidRPr="0024686C">
        <w:rPr>
          <w:lang w:val="ru-RU"/>
        </w:rPr>
        <w:instrText xml:space="preserve"> </w:instrText>
      </w:r>
      <w:r>
        <w:instrText>HYPERLINK</w:instrText>
      </w:r>
      <w:r w:rsidRPr="0024686C">
        <w:rPr>
          <w:lang w:val="ru-RU"/>
        </w:rPr>
        <w:instrText xml:space="preserve"> "</w:instrText>
      </w:r>
      <w:r>
        <w:instrText>https</w:instrText>
      </w:r>
      <w:r w:rsidRPr="0024686C">
        <w:rPr>
          <w:lang w:val="ru-RU"/>
        </w:rPr>
        <w:instrText>://</w:instrText>
      </w:r>
      <w:r>
        <w:instrText>www</w:instrText>
      </w:r>
      <w:r w:rsidRPr="0024686C">
        <w:rPr>
          <w:lang w:val="ru-RU"/>
        </w:rPr>
        <w:instrText>.</w:instrText>
      </w:r>
      <w:r>
        <w:instrText>google</w:instrText>
      </w:r>
      <w:r w:rsidRPr="0024686C">
        <w:rPr>
          <w:lang w:val="ru-RU"/>
        </w:rPr>
        <w:instrText>.</w:instrText>
      </w:r>
      <w:r>
        <w:instrText>am</w:instrText>
      </w:r>
      <w:r w:rsidRPr="0024686C">
        <w:rPr>
          <w:lang w:val="ru-RU"/>
        </w:rPr>
        <w:instrText>/</w:instrText>
      </w:r>
      <w:r>
        <w:instrText>search</w:instrText>
      </w:r>
      <w:r w:rsidRPr="0024686C">
        <w:rPr>
          <w:lang w:val="ru-RU"/>
        </w:rPr>
        <w:instrText>?</w:instrText>
      </w:r>
      <w:r>
        <w:instrText>q</w:instrText>
      </w:r>
      <w:r w:rsidRPr="0024686C">
        <w:rPr>
          <w:lang w:val="ru-RU"/>
        </w:rPr>
        <w:instrText>=%</w:instrText>
      </w:r>
      <w:r>
        <w:instrText>D</w:instrText>
      </w:r>
      <w:r w:rsidRPr="0024686C">
        <w:rPr>
          <w:lang w:val="ru-RU"/>
        </w:rPr>
        <w:instrText>0%97%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0%</w:instrText>
      </w:r>
      <w:r>
        <w:instrText>D</w:instrText>
      </w:r>
      <w:r w:rsidRPr="0024686C">
        <w:rPr>
          <w:lang w:val="ru-RU"/>
        </w:rPr>
        <w:instrText>0%</w:instrText>
      </w:r>
      <w:r>
        <w:instrText>BA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1%83%</w:instrText>
      </w:r>
      <w:r>
        <w:instrText>D</w:instrText>
      </w:r>
      <w:r w:rsidRPr="0024686C">
        <w:rPr>
          <w:lang w:val="ru-RU"/>
        </w:rPr>
        <w:instrText>0%</w:instrText>
      </w:r>
      <w:r>
        <w:instrText>BF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0%</w:instrText>
      </w:r>
      <w:r>
        <w:instrText>BA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0+%</w:instrText>
      </w:r>
      <w:r>
        <w:instrText>D</w:instrText>
      </w:r>
      <w:r w:rsidRPr="0024686C">
        <w:rPr>
          <w:lang w:val="ru-RU"/>
        </w:rPr>
        <w:instrText>0%</w:instrText>
      </w:r>
      <w:r>
        <w:instrText>BE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1%81%</w:instrText>
      </w:r>
      <w:r>
        <w:instrText>D</w:instrText>
      </w:r>
      <w:r w:rsidRPr="0024686C">
        <w:rPr>
          <w:lang w:val="ru-RU"/>
        </w:rPr>
        <w:instrText>1%83%</w:instrText>
      </w:r>
      <w:r>
        <w:instrText>D</w:instrText>
      </w:r>
      <w:r w:rsidRPr="0024686C">
        <w:rPr>
          <w:lang w:val="ru-RU"/>
        </w:rPr>
        <w:instrText>1%89%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5%</w:instrText>
      </w:r>
      <w:r>
        <w:instrText>D</w:instrText>
      </w:r>
      <w:r w:rsidRPr="0024686C">
        <w:rPr>
          <w:lang w:val="ru-RU"/>
        </w:rPr>
        <w:instrText>1%81%</w:instrText>
      </w:r>
      <w:r>
        <w:instrText>D</w:instrText>
      </w:r>
      <w:r w:rsidRPr="0024686C">
        <w:rPr>
          <w:lang w:val="ru-RU"/>
        </w:rPr>
        <w:instrText>1%82%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2%</w:instrText>
      </w:r>
      <w:r>
        <w:instrText>D</w:instrText>
      </w:r>
      <w:r w:rsidRPr="0024686C">
        <w:rPr>
          <w:lang w:val="ru-RU"/>
        </w:rPr>
        <w:instrText>0%</w:instrText>
      </w:r>
      <w:r>
        <w:instrText>BB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1%8</w:instrText>
      </w:r>
      <w:r>
        <w:instrText>F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5%</w:instrText>
      </w:r>
      <w:r>
        <w:instrText>D</w:instrText>
      </w:r>
      <w:r w:rsidRPr="0024686C">
        <w:rPr>
          <w:lang w:val="ru-RU"/>
        </w:rPr>
        <w:instrText>1%82%</w:instrText>
      </w:r>
      <w:r>
        <w:instrText>D</w:instrText>
      </w:r>
      <w:r w:rsidRPr="0024686C">
        <w:rPr>
          <w:lang w:val="ru-RU"/>
        </w:rPr>
        <w:instrText>1%81%</w:instrText>
      </w:r>
      <w:r>
        <w:instrText>D</w:instrText>
      </w:r>
      <w:r w:rsidRPr="0024686C">
        <w:rPr>
          <w:lang w:val="ru-RU"/>
        </w:rPr>
        <w:instrText>1%8</w:instrText>
      </w:r>
      <w:r>
        <w:instrText>F</w:instrText>
      </w:r>
      <w:r w:rsidRPr="0024686C">
        <w:rPr>
          <w:lang w:val="ru-RU"/>
        </w:rPr>
        <w:instrText>+3</w:instrText>
      </w:r>
      <w:r w:rsidRPr="0024686C">
        <w:rPr>
          <w:lang w:val="ru-RU"/>
        </w:rPr>
        <w:instrText>+%</w:instrText>
      </w:r>
      <w:r>
        <w:instrText>D</w:instrText>
      </w:r>
      <w:r w:rsidRPr="0024686C">
        <w:rPr>
          <w:lang w:val="ru-RU"/>
        </w:rPr>
        <w:instrText>0%</w:instrText>
      </w:r>
      <w:r>
        <w:instrText>BB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0%</w:instrText>
      </w:r>
      <w:r>
        <w:instrText>BE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1%82%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0%</w:instrText>
      </w:r>
      <w:r>
        <w:instrText>D</w:instrText>
      </w:r>
      <w:r w:rsidRPr="0024686C">
        <w:rPr>
          <w:lang w:val="ru-RU"/>
        </w:rPr>
        <w:instrText>0%</w:instrText>
      </w:r>
      <w:r>
        <w:instrText>BC</w:instrText>
      </w:r>
      <w:r w:rsidRPr="0024686C">
        <w:rPr>
          <w:lang w:val="ru-RU"/>
        </w:rPr>
        <w:instrText>%</w:instrText>
      </w:r>
      <w:r>
        <w:instrText>D</w:instrText>
      </w:r>
      <w:r w:rsidRPr="0024686C">
        <w:rPr>
          <w:lang w:val="ru-RU"/>
        </w:rPr>
        <w:instrText>0%</w:instrText>
      </w:r>
      <w:r>
        <w:instrText>B</w:instrText>
      </w:r>
      <w:r w:rsidRPr="0024686C">
        <w:rPr>
          <w:lang w:val="ru-RU"/>
        </w:rPr>
        <w:instrText>8&amp;</w:instrText>
      </w:r>
      <w:r>
        <w:instrText>spell</w:instrText>
      </w:r>
      <w:r w:rsidRPr="0024686C">
        <w:rPr>
          <w:lang w:val="ru-RU"/>
        </w:rPr>
        <w:instrText>=1&amp;</w:instrText>
      </w:r>
      <w:r>
        <w:instrText>sa</w:instrText>
      </w:r>
      <w:r w:rsidRPr="0024686C">
        <w:rPr>
          <w:lang w:val="ru-RU"/>
        </w:rPr>
        <w:instrText>=</w:instrText>
      </w:r>
      <w:r>
        <w:instrText>X</w:instrText>
      </w:r>
      <w:r w:rsidRPr="0024686C">
        <w:rPr>
          <w:lang w:val="ru-RU"/>
        </w:rPr>
        <w:instrText>&amp;</w:instrText>
      </w:r>
      <w:r>
        <w:instrText>ved</w:instrText>
      </w:r>
      <w:r w:rsidRPr="0024686C">
        <w:rPr>
          <w:lang w:val="ru-RU"/>
        </w:rPr>
        <w:instrText>=0</w:instrText>
      </w:r>
      <w:r>
        <w:instrText>ahUKEwik</w:instrText>
      </w:r>
      <w:r w:rsidRPr="0024686C">
        <w:rPr>
          <w:lang w:val="ru-RU"/>
        </w:rPr>
        <w:instrText>_</w:instrText>
      </w:r>
      <w:r>
        <w:instrText>KG</w:instrText>
      </w:r>
      <w:r w:rsidRPr="0024686C">
        <w:rPr>
          <w:lang w:val="ru-RU"/>
        </w:rPr>
        <w:instrText>4</w:instrText>
      </w:r>
      <w:r>
        <w:instrText>rPrXAhVLuhQKHSiYClIQvwUIIigA</w:instrText>
      </w:r>
      <w:r w:rsidRPr="0024686C">
        <w:rPr>
          <w:lang w:val="ru-RU"/>
        </w:rPr>
        <w:instrText xml:space="preserve">" </w:instrText>
      </w:r>
      <w:r>
        <w:fldChar w:fldCharType="separate"/>
      </w:r>
      <w:r w:rsidR="00D74B0A" w:rsidRPr="00CB771E"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  <w:lang w:val="ru-RU"/>
        </w:rPr>
        <w:t>Закупка</w:t>
      </w:r>
      <w:r w:rsidR="00D74B0A" w:rsidRPr="00213DE9"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</w:rPr>
        <w:t> </w:t>
      </w:r>
      <w:r w:rsidR="00D74B0A" w:rsidRPr="00CB771E">
        <w:rPr>
          <w:rStyle w:val="Hyperlink"/>
          <w:rFonts w:ascii="Arial" w:hAnsi="Arial" w:cs="Arial"/>
          <w:b/>
          <w:bCs/>
          <w:i/>
          <w:iCs/>
          <w:color w:val="auto"/>
          <w:sz w:val="19"/>
          <w:szCs w:val="19"/>
          <w:u w:val="none"/>
          <w:shd w:val="clear" w:color="auto" w:fill="FFFFFF"/>
          <w:lang w:val="ru-RU"/>
        </w:rPr>
        <w:t>осуществляется</w:t>
      </w:r>
      <w:r w:rsidR="00D74B0A" w:rsidRPr="00213DE9"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</w:rPr>
        <w:t> </w:t>
      </w:r>
      <w:r w:rsidR="00D74B0A" w:rsidRPr="00CB771E"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  <w:lang w:val="ru-RU"/>
        </w:rPr>
        <w:t>1 лотом.</w:t>
      </w:r>
      <w:r>
        <w:rPr>
          <w:rStyle w:val="Hyperlink"/>
          <w:rFonts w:ascii="Arial" w:hAnsi="Arial" w:cs="Arial"/>
          <w:b/>
          <w:color w:val="auto"/>
          <w:sz w:val="19"/>
          <w:szCs w:val="19"/>
          <w:u w:val="none"/>
          <w:shd w:val="clear" w:color="auto" w:fill="FFFFFF"/>
          <w:lang w:val="ru-RU"/>
        </w:rPr>
        <w:fldChar w:fldCharType="end"/>
      </w:r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pPr w:leftFromText="180" w:rightFromText="180" w:vertAnchor="text" w:horzAnchor="margin" w:tblpXSpec="center" w:tblpY="362"/>
        <w:tblW w:w="10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8456"/>
      </w:tblGrid>
      <w:tr w:rsidR="003F245C" w:rsidRPr="0024686C" w:rsidTr="003F245C">
        <w:trPr>
          <w:trHeight w:val="984"/>
          <w:jc w:val="center"/>
        </w:trPr>
        <w:tc>
          <w:tcPr>
            <w:tcW w:w="1555" w:type="dxa"/>
          </w:tcPr>
          <w:p w:rsidR="003F245C" w:rsidRPr="00E12065" w:rsidRDefault="003F245C" w:rsidP="003F245C">
            <w:pPr>
              <w:tabs>
                <w:tab w:val="left" w:pos="1134"/>
              </w:tabs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 w:cs="Sylfaen"/>
                <w:bCs/>
                <w:iCs/>
                <w:sz w:val="20"/>
                <w:szCs w:val="20"/>
                <w:lang w:val="es-ES"/>
              </w:rPr>
              <w:t>Չափաբաժինների</w:t>
            </w:r>
            <w:r w:rsidRPr="00E12065">
              <w:rPr>
                <w:rFonts w:ascii="GHEA Grapalat" w:eastAsia="Calibri" w:hAnsi="GHEA Grapalat" w:cs="Times Armenian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 w:cs="Sylfaen"/>
                <w:bCs/>
                <w:iCs/>
                <w:sz w:val="20"/>
                <w:szCs w:val="20"/>
                <w:lang w:val="es-ES"/>
              </w:rPr>
              <w:t>համարները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pacing w:after="120" w:line="480" w:lineRule="auto"/>
              <w:ind w:left="360"/>
              <w:jc w:val="center"/>
              <w:rPr>
                <w:rFonts w:ascii="GHEA Grapalat" w:eastAsia="Calibri" w:hAnsi="GHEA Grapalat"/>
                <w:bCs/>
                <w:iCs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Պահանջվող</w:t>
            </w:r>
            <w:r w:rsidRPr="00E12065">
              <w:rPr>
                <w:rFonts w:ascii="GHEA Grapalat" w:eastAsia="Calibri" w:hAnsi="GHEA Grapalat" w:cs="Times Armenian"/>
                <w:sz w:val="20"/>
                <w:szCs w:val="20"/>
                <w:lang w:val="es-ES" w:eastAsia="ru-RU"/>
              </w:rPr>
              <w:t xml:space="preserve"> </w:t>
            </w: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լիցենզիայի </w:t>
            </w:r>
            <w:r w:rsidRPr="00E12065">
              <w:rPr>
                <w:rFonts w:ascii="GHEA Grapalat" w:eastAsia="Calibri" w:hAnsi="GHEA Grapalat" w:cs="Times Armenian"/>
                <w:sz w:val="20"/>
                <w:szCs w:val="20"/>
                <w:lang w:val="es-ES" w:eastAsia="ru-RU"/>
              </w:rPr>
              <w:t>(</w:t>
            </w: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ների</w:t>
            </w:r>
            <w:r w:rsidRPr="00E12065">
              <w:rPr>
                <w:rFonts w:ascii="GHEA Grapalat" w:eastAsia="Calibri" w:hAnsi="GHEA Grapalat" w:cs="Times Armenian"/>
                <w:sz w:val="20"/>
                <w:szCs w:val="20"/>
                <w:lang w:val="es-ES" w:eastAsia="ru-RU"/>
              </w:rPr>
              <w:t xml:space="preserve">) </w:t>
            </w: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տեսակը </w:t>
            </w:r>
            <w:r w:rsidRPr="00E12065">
              <w:rPr>
                <w:rFonts w:ascii="GHEA Grapalat" w:eastAsia="Calibri" w:hAnsi="GHEA Grapalat" w:cs="Times Armenian"/>
                <w:sz w:val="20"/>
                <w:szCs w:val="20"/>
                <w:lang w:val="es-ES" w:eastAsia="ru-RU"/>
              </w:rPr>
              <w:t>(</w:t>
            </w: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ները</w:t>
            </w:r>
            <w:r w:rsidRPr="00E12065">
              <w:rPr>
                <w:rFonts w:ascii="GHEA Grapalat" w:eastAsia="Calibri" w:hAnsi="GHEA Grapalat" w:cs="Times Armenian"/>
                <w:sz w:val="20"/>
                <w:szCs w:val="20"/>
                <w:lang w:val="es-ES" w:eastAsia="ru-RU"/>
              </w:rPr>
              <w:t>).</w:t>
            </w:r>
          </w:p>
        </w:tc>
      </w:tr>
      <w:tr w:rsidR="003F245C" w:rsidRPr="00E12065" w:rsidTr="003F245C">
        <w:trPr>
          <w:trHeight w:val="66"/>
          <w:jc w:val="center"/>
        </w:trPr>
        <w:tc>
          <w:tcPr>
            <w:tcW w:w="1555" w:type="dxa"/>
            <w:shd w:val="clear" w:color="auto" w:fill="999999"/>
          </w:tcPr>
          <w:p w:rsidR="003F245C" w:rsidRPr="00E12065" w:rsidRDefault="003F245C" w:rsidP="003F245C">
            <w:pPr>
              <w:tabs>
                <w:tab w:val="left" w:pos="1134"/>
              </w:tabs>
              <w:spacing w:after="200" w:line="276" w:lineRule="auto"/>
              <w:jc w:val="center"/>
              <w:rPr>
                <w:rFonts w:ascii="GHEA Grapalat" w:eastAsia="Calibri" w:hAnsi="GHEA Grapalat"/>
                <w:b/>
                <w:i/>
                <w:sz w:val="14"/>
                <w:szCs w:val="22"/>
                <w:lang w:val="es-ES"/>
              </w:rPr>
            </w:pPr>
            <w:r w:rsidRPr="00E12065">
              <w:rPr>
                <w:rFonts w:ascii="GHEA Grapalat" w:eastAsia="Calibri" w:hAnsi="GHEA Grapalat"/>
                <w:b/>
                <w:i/>
                <w:sz w:val="14"/>
                <w:szCs w:val="22"/>
                <w:lang w:val="es-ES"/>
              </w:rPr>
              <w:t>1</w:t>
            </w:r>
          </w:p>
        </w:tc>
        <w:tc>
          <w:tcPr>
            <w:tcW w:w="8456" w:type="dxa"/>
            <w:shd w:val="clear" w:color="auto" w:fill="999999"/>
          </w:tcPr>
          <w:p w:rsidR="003F245C" w:rsidRPr="00E12065" w:rsidRDefault="003F245C" w:rsidP="003F245C">
            <w:pPr>
              <w:tabs>
                <w:tab w:val="left" w:pos="1134"/>
              </w:tabs>
              <w:spacing w:after="200" w:line="276" w:lineRule="auto"/>
              <w:jc w:val="center"/>
              <w:rPr>
                <w:rFonts w:ascii="GHEA Grapalat" w:eastAsia="Calibri" w:hAnsi="GHEA Grapalat"/>
                <w:b/>
                <w:i/>
                <w:sz w:val="14"/>
                <w:szCs w:val="22"/>
                <w:lang w:val="es-ES"/>
              </w:rPr>
            </w:pPr>
            <w:r w:rsidRPr="00E12065">
              <w:rPr>
                <w:rFonts w:ascii="GHEA Grapalat" w:eastAsia="Calibri" w:hAnsi="GHEA Grapalat"/>
                <w:b/>
                <w:i/>
                <w:sz w:val="14"/>
                <w:szCs w:val="22"/>
                <w:lang w:val="es-ES"/>
              </w:rPr>
              <w:t>2</w:t>
            </w:r>
          </w:p>
        </w:tc>
      </w:tr>
      <w:tr w:rsidR="003F245C" w:rsidRPr="0024686C" w:rsidTr="003F245C">
        <w:trPr>
          <w:trHeight w:val="198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t>1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Քաղաքաշինական փաստաթղթերի մշակում՝ բացառությամբ կոնստրուկտորական և ճարտարապետական մասերի. Ներդիր (նվազագույնը 2-րդ դաս). Ջերմագազամատակարարում և օդափոխություն (օդափոխություն, ջեռուցման և օդի լավորակման համակարգեր և գազամատակարարման համակարգեր)</w:t>
            </w:r>
          </w:p>
        </w:tc>
      </w:tr>
      <w:tr w:rsidR="003F245C" w:rsidRPr="0024686C" w:rsidTr="003F245C">
        <w:trPr>
          <w:trHeight w:val="198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t>2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Քաղաքաշինական փաստաթղթերի մշակում՝ բացառությամբ կոնստրուկտորական և ճարտարապետական մասերի 3-րդ դաս</w:t>
            </w:r>
          </w:p>
          <w:p w:rsidR="003F245C" w:rsidRPr="00E12065" w:rsidRDefault="003F245C" w:rsidP="003F245C">
            <w:pPr>
              <w:autoSpaceDE w:val="0"/>
              <w:autoSpaceDN w:val="0"/>
              <w:adjustRightInd w:val="0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Ներդիր. Էլեկտրամատակարարում (էլեկտրամատակարարման, էլեկտրալուսավորման ներքին և արտաքին ցանցեր, էլեկտրամատակարարման համակարգեր, ֆոտովոլտային և հողմաէներգետիկ կայաններ)</w:t>
            </w:r>
          </w:p>
        </w:tc>
      </w:tr>
      <w:tr w:rsidR="003F245C" w:rsidRPr="0024686C" w:rsidTr="003F245C">
        <w:trPr>
          <w:trHeight w:val="75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t>3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Քաղաքաշինական փաստաթղթերի մշակում՝ բացառությամբ կոնստրուկտորական և ճարտարապետական մասերի.  Ներդիր (նվազագույնը 2-րդ դաս)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ջրամատակարարում և ջրահեռացում (ջրամատակարարման և ջրահեռացման ներքին և արտաքին ցանցեր, հիդրոմելորացիա)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</w:p>
        </w:tc>
      </w:tr>
      <w:tr w:rsidR="003F245C" w:rsidRPr="0024686C" w:rsidTr="003F245C">
        <w:trPr>
          <w:trHeight w:val="75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lastRenderedPageBreak/>
              <w:t>4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Քաղաքաշինական փաստաթղթերի մշակում՝ բացառությամբ կոնստրուկտորական և ճարտարապետական մասերի.  Ներդիր (նվազագույնը 2-րդ դաս)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կապի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համակարգեր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(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հեռահաղորդակցության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ազդանշանային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համակարգեր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,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հաղորդակներ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,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ընդունիչներ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,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անտենաներ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es-ES"/>
              </w:rPr>
              <w:t xml:space="preserve">, 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</w:rPr>
              <w:t>ուժեղարաարներ</w:t>
            </w:r>
            <w:r w:rsidRPr="00E12065">
              <w:rPr>
                <w:rFonts w:ascii="GHEA Grapalat" w:eastAsia="Calibri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)</w:t>
            </w:r>
          </w:p>
        </w:tc>
      </w:tr>
      <w:tr w:rsidR="003F245C" w:rsidRPr="0024686C" w:rsidTr="003F245C">
        <w:trPr>
          <w:trHeight w:val="75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t>5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Ճարտարապետ-կոնստրուկտորի </w:t>
            </w:r>
            <w:r w:rsidRPr="00E12065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բարձրագույն դասի &lt;Ա&gt; ենթադասի արտոնագրի առկայություն</w:t>
            </w:r>
          </w:p>
        </w:tc>
      </w:tr>
      <w:tr w:rsidR="003F245C" w:rsidRPr="0024686C" w:rsidTr="003F245C">
        <w:trPr>
          <w:trHeight w:val="75"/>
          <w:jc w:val="center"/>
        </w:trPr>
        <w:tc>
          <w:tcPr>
            <w:tcW w:w="1555" w:type="dxa"/>
            <w:vAlign w:val="center"/>
          </w:tcPr>
          <w:p w:rsidR="003F245C" w:rsidRPr="00E12065" w:rsidRDefault="003F245C" w:rsidP="003F245C">
            <w:pPr>
              <w:spacing w:after="200" w:line="276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es-ES"/>
              </w:rPr>
            </w:pPr>
            <w:r w:rsidRPr="00E12065">
              <w:rPr>
                <w:rFonts w:ascii="GHEA Grapalat" w:eastAsia="Calibri" w:hAnsi="GHEA Grapalat"/>
                <w:sz w:val="20"/>
                <w:szCs w:val="20"/>
                <w:lang w:val="es-ES"/>
              </w:rPr>
              <w:t>6</w:t>
            </w:r>
          </w:p>
        </w:tc>
        <w:tc>
          <w:tcPr>
            <w:tcW w:w="8456" w:type="dxa"/>
            <w:vAlign w:val="center"/>
          </w:tcPr>
          <w:p w:rsidR="003F245C" w:rsidRPr="00E12065" w:rsidRDefault="003F245C" w:rsidP="003F245C">
            <w:pPr>
              <w:shd w:val="clear" w:color="auto" w:fill="FFFFFF"/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</w:pP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 xml:space="preserve">Ճարտարապետ </w:t>
            </w:r>
            <w:r w:rsidRPr="00E12065">
              <w:rPr>
                <w:rFonts w:ascii="GHEA Grapalat" w:eastAsia="Calibri" w:hAnsi="GHEA Grapalat"/>
                <w:sz w:val="18"/>
                <w:szCs w:val="18"/>
                <w:lang w:val="hy-AM"/>
              </w:rPr>
              <w:t xml:space="preserve"> </w:t>
            </w:r>
            <w:r w:rsidRPr="00E12065">
              <w:rPr>
                <w:rFonts w:ascii="GHEA Grapalat" w:eastAsia="Calibri" w:hAnsi="GHEA Grapalat" w:cs="Sylfaen"/>
                <w:sz w:val="20"/>
                <w:szCs w:val="20"/>
                <w:lang w:val="es-ES" w:eastAsia="ru-RU"/>
              </w:rPr>
              <w:t>բարձրագույն դասի &lt;Ա&gt; ենթադասի արտոնագրի առկայություն</w:t>
            </w:r>
          </w:p>
        </w:tc>
      </w:tr>
    </w:tbl>
    <w:p w:rsidR="00E819CF" w:rsidRPr="003F245C" w:rsidRDefault="00E819CF" w:rsidP="00970122">
      <w:pPr>
        <w:jc w:val="both"/>
        <w:rPr>
          <w:rFonts w:ascii="Sylfaen" w:hAnsi="Sylfaen"/>
          <w:b/>
          <w:lang w:val="es-ES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B1696A" w:rsidRDefault="009F7310" w:rsidP="006161C7">
      <w:pPr>
        <w:ind w:firstLine="567"/>
        <w:jc w:val="both"/>
        <w:rPr>
          <w:b/>
          <w:lang w:val="ru-RU"/>
        </w:rPr>
      </w:pPr>
      <w:r w:rsidRPr="004864B5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B1696A" w:rsidRPr="00B1696A">
        <w:rPr>
          <w:b/>
          <w:lang w:val="hy-AM"/>
        </w:rPr>
        <w:t>«</w:t>
      </w:r>
      <w:r w:rsidR="00B1696A" w:rsidRPr="00B1696A">
        <w:rPr>
          <w:b/>
          <w:lang w:val="ru-RU"/>
        </w:rPr>
        <w:t xml:space="preserve">Работы по </w:t>
      </w:r>
      <w:r w:rsidR="0082371B" w:rsidRPr="0082371B">
        <w:rPr>
          <w:b/>
          <w:lang w:val="ru-RU"/>
        </w:rPr>
        <w:t>разработке проектно-сметной документации</w:t>
      </w:r>
      <w:r w:rsidR="00B1696A">
        <w:rPr>
          <w:b/>
          <w:lang w:val="ru-RU"/>
        </w:rPr>
        <w:t>»</w:t>
      </w:r>
      <w:r w:rsidR="00B1696A" w:rsidRPr="00B1696A">
        <w:rPr>
          <w:b/>
          <w:lang w:val="ru-RU"/>
        </w:rPr>
        <w:t xml:space="preserve">. 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B1696A" w:rsidRPr="00B1696A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B1696A" w:rsidRPr="00B1696A">
        <w:rPr>
          <w:b/>
          <w:lang w:val="hy-AM"/>
        </w:rPr>
        <w:t>»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lastRenderedPageBreak/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3F245C">
        <w:rPr>
          <w:rFonts w:ascii="Times New Roman" w:hAnsi="Times New Roman"/>
          <w:b/>
          <w:sz w:val="24"/>
          <w:szCs w:val="24"/>
          <w:lang w:val="ru-RU" w:eastAsia="ru-RU"/>
        </w:rPr>
        <w:t>2</w:t>
      </w:r>
      <w:r w:rsidR="003F245C" w:rsidRPr="003F245C">
        <w:rPr>
          <w:rFonts w:ascii="Times New Roman" w:hAnsi="Times New Roman"/>
          <w:b/>
          <w:sz w:val="24"/>
          <w:szCs w:val="24"/>
          <w:lang w:val="ru-RU" w:eastAsia="ru-RU"/>
        </w:rPr>
        <w:t>3</w:t>
      </w:r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82371B" w:rsidRPr="0082371B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3F245C" w:rsidRPr="003F245C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82371B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82371B" w:rsidRPr="0082371B">
        <w:rPr>
          <w:rFonts w:ascii="Times New Roman" w:hAnsi="Times New Roman"/>
          <w:sz w:val="24"/>
          <w:szCs w:val="24"/>
          <w:lang w:val="ru-RU" w:eastAsia="ru-RU"/>
        </w:rPr>
        <w:t>2</w:t>
      </w:r>
      <w:r w:rsidR="003F245C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</w:t>
      </w: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A77010" w:rsidRPr="00AE6910" w:rsidRDefault="00A77010" w:rsidP="00A77010">
      <w:pPr>
        <w:jc w:val="center"/>
        <w:rPr>
          <w:b/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AF2EE0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lastRenderedPageBreak/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>»</w:t>
      </w:r>
      <w:r w:rsidR="00AF2EE0" w:rsidRPr="00AF2EE0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2E702B" w:rsidRDefault="002E702B" w:rsidP="00D74B0A">
      <w:pPr>
        <w:jc w:val="both"/>
        <w:rPr>
          <w:lang w:val="ru-RU" w:eastAsia="ru-RU"/>
        </w:rPr>
      </w:pPr>
    </w:p>
    <w:p w:rsidR="002E702B" w:rsidRDefault="002E702B" w:rsidP="00D74B0A">
      <w:pPr>
        <w:jc w:val="both"/>
        <w:rPr>
          <w:lang w:val="ru-RU" w:eastAsia="ru-RU"/>
        </w:rPr>
      </w:pPr>
    </w:p>
    <w:p w:rsidR="00DC2002" w:rsidRPr="00425E0C" w:rsidRDefault="00DC2002" w:rsidP="00D74B0A">
      <w:pPr>
        <w:jc w:val="both"/>
        <w:rPr>
          <w:b/>
          <w:lang w:val="ru-RU"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11B15" w:rsidRPr="00425E0C" w:rsidRDefault="00211B15" w:rsidP="002B57C5">
      <w:pPr>
        <w:jc w:val="both"/>
        <w:rPr>
          <w:b/>
          <w:lang w:val="ru-RU"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AF2EE0" w:rsidRPr="00AF2EE0">
        <w:rPr>
          <w:b/>
          <w:lang w:val="hy-AM"/>
        </w:rPr>
        <w:t xml:space="preserve">«Работы по </w:t>
      </w:r>
      <w:r w:rsidR="0082371B" w:rsidRPr="0082371B">
        <w:rPr>
          <w:b/>
          <w:lang w:val="hy-AM"/>
        </w:rPr>
        <w:t>разработке проектно-сметной документации</w:t>
      </w:r>
      <w:r w:rsidR="00AF2EE0" w:rsidRPr="00AF2EE0">
        <w:rPr>
          <w:b/>
          <w:lang w:val="hy-AM"/>
        </w:rPr>
        <w:t xml:space="preserve">»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F122CC">
      <w:pPr>
        <w:jc w:val="center"/>
        <w:rPr>
          <w:b/>
          <w:lang w:val="es-ES"/>
        </w:rPr>
      </w:pPr>
    </w:p>
    <w:p w:rsidR="00AA25B0" w:rsidRDefault="00AA25B0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AE6910" w:rsidRDefault="00E271F3" w:rsidP="00A77010">
      <w:pPr>
        <w:jc w:val="center"/>
        <w:rPr>
          <w:b/>
          <w:lang w:val="es-ES"/>
        </w:rPr>
      </w:pPr>
    </w:p>
    <w:p w:rsidR="00A77010" w:rsidRPr="00AE6910" w:rsidRDefault="00A77010" w:rsidP="00A77010">
      <w:pPr>
        <w:jc w:val="center"/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06F97">
        <w:rPr>
          <w:rFonts w:ascii="Sylfaen" w:hAnsi="Sylfaen"/>
          <w:sz w:val="20"/>
          <w:lang w:val="af-ZA"/>
        </w:rPr>
        <w:t xml:space="preserve">№201/GArm/26_5.4_015/15.06.26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406F97">
        <w:rPr>
          <w:rFonts w:ascii="Sylfaen" w:hAnsi="Sylfaen"/>
          <w:sz w:val="20"/>
          <w:lang w:val="af-ZA"/>
        </w:rPr>
        <w:t>№201/GArm/26_5.4_015/15.06.26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406F97">
        <w:rPr>
          <w:rFonts w:ascii="Sylfaen" w:hAnsi="Sylfaen"/>
          <w:sz w:val="20"/>
          <w:lang w:val="af-ZA"/>
        </w:rPr>
        <w:t>№201/GArm/26_5.4_015/15.06.</w:t>
      </w:r>
      <w:proofErr w:type="gramStart"/>
      <w:r w:rsidR="00406F97">
        <w:rPr>
          <w:rFonts w:ascii="Sylfaen" w:hAnsi="Sylfaen"/>
          <w:sz w:val="20"/>
          <w:lang w:val="af-ZA"/>
        </w:rPr>
        <w:t xml:space="preserve">26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06F97">
        <w:rPr>
          <w:rFonts w:ascii="Sylfaen" w:hAnsi="Sylfaen"/>
          <w:sz w:val="20"/>
          <w:lang w:val="af-ZA"/>
        </w:rPr>
        <w:t xml:space="preserve">№201/GArm/26_5.4_015/15.06.26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24686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24686C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24686C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4686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24686C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4686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4686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4686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24686C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24686C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24686C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24686C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406F97">
        <w:rPr>
          <w:rFonts w:ascii="Sylfaen" w:hAnsi="Sylfaen"/>
          <w:b/>
          <w:sz w:val="20"/>
          <w:lang w:val="af-ZA"/>
        </w:rPr>
        <w:t xml:space="preserve">№201/GArm/26_5.4_015/15.06.26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406F97">
        <w:rPr>
          <w:rFonts w:ascii="Sylfaen" w:hAnsi="Sylfaen"/>
          <w:b/>
          <w:sz w:val="20"/>
          <w:lang w:val="af-ZA"/>
        </w:rPr>
        <w:t xml:space="preserve">№201/GArm/26_5.4_015/15.06.26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406F97">
        <w:rPr>
          <w:b/>
          <w:sz w:val="20"/>
          <w:szCs w:val="20"/>
          <w:lang w:val="af-ZA"/>
        </w:rPr>
        <w:t xml:space="preserve">№201/GArm/26_5.4_015/15.06.26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406F97">
        <w:rPr>
          <w:b/>
          <w:sz w:val="20"/>
          <w:szCs w:val="20"/>
          <w:lang w:val="af-ZA"/>
        </w:rPr>
        <w:t xml:space="preserve">№201/GArm/26_5.4_015/15.06.26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245C" w:rsidRDefault="003F245C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3F245C" w:rsidRDefault="003F245C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24686C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24686C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24686C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24686C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406F97">
        <w:rPr>
          <w:sz w:val="20"/>
          <w:lang w:val="af-ZA"/>
        </w:rPr>
        <w:t>№201/GArm/26_5.4_015/15.06.</w:t>
      </w:r>
      <w:proofErr w:type="gramStart"/>
      <w:r w:rsidR="00406F97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24686C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24686C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3D00A6" w:rsidRDefault="0082371B" w:rsidP="00177DA4">
            <w:pPr>
              <w:rPr>
                <w:rFonts w:ascii="Sylfaen" w:hAnsi="Sylfaen"/>
                <w:bCs/>
                <w:lang w:val="ru-RU"/>
              </w:rPr>
            </w:pPr>
            <w:r w:rsidRPr="0082371B">
              <w:rPr>
                <w:rFonts w:ascii="Sylfaen" w:hAnsi="Sylfaen"/>
                <w:bCs/>
                <w:lang w:val="ru-RU"/>
              </w:rPr>
              <w:t xml:space="preserve">Разработка </w:t>
            </w:r>
            <w:r w:rsidR="00177DA4" w:rsidRPr="00177DA4">
              <w:rPr>
                <w:rFonts w:ascii="Sylfaen" w:hAnsi="Sylfaen"/>
                <w:bCs/>
                <w:lang w:val="ru-RU"/>
              </w:rPr>
              <w:t xml:space="preserve">проектно-сметной документации объекта </w:t>
            </w:r>
            <w:r w:rsidR="003F245C" w:rsidRPr="003F245C">
              <w:rPr>
                <w:rFonts w:ascii="Sylfaen" w:hAnsi="Sylfaen"/>
                <w:bCs/>
                <w:lang w:val="ru-RU"/>
              </w:rPr>
              <w:t>«Снос и строительство нового административного здания Армавирского филиала газоснабжения и газификации».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8B4E89" w:rsidRPr="0082371B" w:rsidRDefault="008B4E89" w:rsidP="008B4E89">
      <w:pPr>
        <w:jc w:val="center"/>
        <w:rPr>
          <w:rFonts w:ascii="GHEA Grapalat" w:hAnsi="GHEA Grapalat"/>
          <w:b/>
          <w:i/>
          <w:sz w:val="22"/>
          <w:szCs w:val="22"/>
          <w:lang w:val="ru-RU"/>
        </w:rPr>
      </w:pPr>
    </w:p>
    <w:p w:rsidR="0024686C" w:rsidRPr="0024686C" w:rsidRDefault="0024686C" w:rsidP="0024686C">
      <w:pPr>
        <w:keepNext/>
        <w:widowControl w:val="0"/>
        <w:jc w:val="center"/>
        <w:outlineLvl w:val="0"/>
        <w:rPr>
          <w:rFonts w:ascii="GHEA Grapalat" w:eastAsia="Calibri" w:hAnsi="GHEA Grapalat"/>
          <w:b/>
          <w:caps/>
          <w:sz w:val="26"/>
          <w:szCs w:val="26"/>
          <w:lang w:val="hy-AM"/>
        </w:rPr>
      </w:pP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նախագծա</w:t>
      </w:r>
      <w:r w:rsidRPr="0024686C">
        <w:rPr>
          <w:rFonts w:ascii="GHEA Grapalat" w:eastAsia="Calibri" w:hAnsi="GHEA Grapalat"/>
          <w:b/>
          <w:caps/>
          <w:sz w:val="26"/>
          <w:szCs w:val="26"/>
          <w:lang w:val="hy-AM"/>
        </w:rPr>
        <w:t>-</w:t>
      </w: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նախահաշվային</w:t>
      </w:r>
      <w:r w:rsidRPr="0024686C">
        <w:rPr>
          <w:rFonts w:ascii="GHEA Grapalat" w:eastAsia="Calibri" w:hAnsi="GHEA Grapalat"/>
          <w:b/>
          <w:caps/>
          <w:sz w:val="26"/>
          <w:szCs w:val="26"/>
          <w:lang w:val="hy-AM"/>
        </w:rPr>
        <w:t xml:space="preserve"> </w:t>
      </w: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փաստաթղթերի</w:t>
      </w:r>
      <w:r w:rsidRPr="0024686C">
        <w:rPr>
          <w:rFonts w:ascii="GHEA Grapalat" w:eastAsia="Calibri" w:hAnsi="GHEA Grapalat"/>
          <w:b/>
          <w:caps/>
          <w:sz w:val="26"/>
          <w:szCs w:val="26"/>
          <w:lang w:val="hy-AM"/>
        </w:rPr>
        <w:t xml:space="preserve"> </w:t>
      </w: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կազմման</w:t>
      </w:r>
    </w:p>
    <w:p w:rsidR="0024686C" w:rsidRPr="0024686C" w:rsidRDefault="0024686C" w:rsidP="0024686C">
      <w:pPr>
        <w:keepNext/>
        <w:widowControl w:val="0"/>
        <w:jc w:val="center"/>
        <w:outlineLvl w:val="0"/>
        <w:rPr>
          <w:rFonts w:ascii="GHEA Grapalat" w:eastAsia="Calibri" w:hAnsi="GHEA Grapalat"/>
          <w:b/>
          <w:caps/>
          <w:sz w:val="26"/>
          <w:szCs w:val="26"/>
          <w:lang w:val="hy-AM"/>
        </w:rPr>
      </w:pP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տեխնիկական</w:t>
      </w:r>
      <w:r w:rsidRPr="0024686C">
        <w:rPr>
          <w:rFonts w:ascii="GHEA Grapalat" w:eastAsia="Calibri" w:hAnsi="GHEA Grapalat"/>
          <w:b/>
          <w:caps/>
          <w:sz w:val="26"/>
          <w:szCs w:val="26"/>
          <w:lang w:val="hy-AM"/>
        </w:rPr>
        <w:t xml:space="preserve"> </w:t>
      </w:r>
      <w:r w:rsidRPr="0024686C">
        <w:rPr>
          <w:rFonts w:ascii="GHEA Grapalat" w:eastAsia="Calibri" w:hAnsi="GHEA Grapalat" w:cs="Sylfaen"/>
          <w:b/>
          <w:caps/>
          <w:sz w:val="26"/>
          <w:szCs w:val="26"/>
          <w:lang w:val="hy-AM"/>
        </w:rPr>
        <w:t>առաջադրանք</w:t>
      </w:r>
    </w:p>
    <w:p w:rsidR="0024686C" w:rsidRPr="0024686C" w:rsidRDefault="0024686C" w:rsidP="0024686C">
      <w:pPr>
        <w:keepNext/>
        <w:widowControl w:val="0"/>
        <w:jc w:val="center"/>
        <w:outlineLvl w:val="0"/>
        <w:rPr>
          <w:rFonts w:ascii="GHEA Grapalat" w:eastAsia="Calibri" w:hAnsi="GHEA Grapalat"/>
          <w:b/>
          <w:caps/>
          <w:sz w:val="26"/>
          <w:szCs w:val="26"/>
          <w:lang w:val="hy-AM"/>
        </w:rPr>
      </w:pPr>
      <w:r w:rsidRPr="0024686C">
        <w:rPr>
          <w:rFonts w:ascii="GHEA Grapalat" w:eastAsia="Calibri" w:hAnsi="GHEA Grapalat" w:cs="Arial"/>
          <w:sz w:val="26"/>
          <w:szCs w:val="26"/>
          <w:lang w:val="hy-AM"/>
        </w:rPr>
        <w:t>«Գազպրոմ Արմենիա» ՓԲԸ Արմավիրի գազամատակարարման և գազիֆիկացման մասնաճյուղի (ԳԳՄ) վարչական շենքի քանդում և նորի կառուցում</w:t>
      </w:r>
    </w:p>
    <w:p w:rsidR="0024686C" w:rsidRPr="0024686C" w:rsidRDefault="0024686C" w:rsidP="0024686C">
      <w:pPr>
        <w:widowControl w:val="0"/>
        <w:jc w:val="both"/>
        <w:rPr>
          <w:rFonts w:ascii="GHEA Grapalat" w:eastAsia="Calibri" w:hAnsi="GHEA Grapalat"/>
          <w:lang w:val="hy-AM"/>
        </w:rPr>
      </w:pPr>
    </w:p>
    <w:tbl>
      <w:tblPr>
        <w:tblW w:w="11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3344"/>
        <w:gridCol w:w="7211"/>
      </w:tblGrid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Նախագծման հիմք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«Գազպրոմ Արմենիա» ՓԲԸ Գլխավոր ճարտարագետ-Գլխավոր տնօրենի առաջին տեղակալի 13.02.2025թ. </w:t>
            </w:r>
            <w:r w:rsidRPr="0024686C">
              <w:rPr>
                <w:rFonts w:ascii="GHEA Grapalat" w:eastAsia="Calibri" w:hAnsi="GHEA Grapalat"/>
                <w:sz w:val="22"/>
                <w:szCs w:val="22"/>
                <w:lang w:val="hy-AM"/>
              </w:rPr>
              <w:t>N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21/7101-2025 գրությունը։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Ելակետային տվյալներ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գործող վարչական մասնաշենքի մակերես 1050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>2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;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գործող նախավթարային վիճակում գտնվող վարչական մասնաշենքի քանդում և նոր 4-հարկանի (ներառյալ նկուղային հարկը) 1836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 xml:space="preserve">2 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մակերեսով վարչական մասնաշենքի կառուցում ու տարածքի բարեկարգում, մասնավորապես.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1-ին հարկի մի հատվածում և 2-րդ հարկում նախատեսել Արմավիրի ԳԳՄ մասնաճյուղի Արմավիրի տարածքային տեղամասը և Արմավիրի ԳՀՏՍ ծառայությունը՝ անհրաժեշտ աշխատասենյակների քանակը 20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3-րդ հարկում նախատեսել Արմավիրի ԳԳՄ աշխատակազմը՝ անհրաժեշտ աշխատասենյակների քանակը 24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Նկուղային հարկում նախատեսել՝ արխիվ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Յուրաքանչյուր հարկում (բացառությամբ նկուղային հարկի) նախատեսել խոհանոց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caps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Բակային տարածքում նախատեսել պահեստային մաս 154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>2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ընդհանուր մակերեսով, պահակակետ՝ 9.54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>2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մակերեսով, սանհանգույց՝ 4.75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>2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, կաթսայատուն և կայանատեղի 250 մ</w:t>
            </w:r>
            <w:r w:rsidRPr="0024686C">
              <w:rPr>
                <w:rFonts w:ascii="GHEA Grapalat" w:hAnsi="GHEA Grapalat" w:cs="Arial"/>
                <w:sz w:val="22"/>
                <w:szCs w:val="22"/>
                <w:vertAlign w:val="superscript"/>
                <w:lang w:val="hy-AM"/>
              </w:rPr>
              <w:t>2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մակերեսով </w:t>
            </w:r>
          </w:p>
        </w:tc>
      </w:tr>
      <w:tr w:rsidR="0024686C" w:rsidRPr="0024686C" w:rsidTr="0024686C">
        <w:trPr>
          <w:trHeight w:val="172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Գտնվելու վայրը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ՀՀ, Արմավիրի մարզ, Արմավիր քաղաք, Հանրապետության փողոց թիվ 13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Շինարարության տեսակը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Շինարարություն (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</w:rPr>
              <w:t>նոր կառուցում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)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Նախագծման փուլերը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Երկու փուլ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Փուլ 1 – էսկիզային նախագիծ</w:t>
            </w:r>
          </w:p>
          <w:p w:rsidR="0024686C" w:rsidRPr="0024686C" w:rsidRDefault="0024686C" w:rsidP="0024686C">
            <w:pPr>
              <w:widowControl w:val="0"/>
              <w:numPr>
                <w:ilvl w:val="0"/>
                <w:numId w:val="32"/>
              </w:numPr>
              <w:tabs>
                <w:tab w:val="left" w:pos="235"/>
              </w:tabs>
              <w:ind w:left="496" w:hanging="270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Փուլ 2 – աշխատանքային նախագիծ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Փաստաթղթերի մշակման կարգը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ՆՆՓ-ը մշակել ՀՀ օրենսդրության, ՀՀ-ում գործող նորմատիվ-տեխնիկական փաստաթղթերի համաձայն, այդ թվում.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«Քաղաքաշինություն. Քաղաքային և գյուղական բնակավայրերի հատակագծում և կառուցապատում» ՀՀՇՆ 30-01-2023, «Հանրակրթական նշանակության շենքեր» ՀՀՇՆ 31-03.01-1014, «Հասարրակական շենքեր և շինություններ» ՀՀՇՆ 31-03-2020, «Շենքերի և շինությունների բնակչության սակավաշարժուն խմբերի համար» ՀՀՇՆ IV-11.07.01-2006, «Երկրաշարժադիմացկուն շինարարություն. Նախագծման նորմեր» ՀՀՇՆ 20.04-2020 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lastRenderedPageBreak/>
              <w:t>«Արհեստական և բնական լուսավորում» ՀՀՇՆ 22-0.-2017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«Շենքերի և շինությունների հակահրդեհային  պաշտպանության համակարգեր. Ավտոմատ հրդեհաշիջման և հրդեհային ազդանշանման կայանքներ»  ՀՀՇՆ 21-01.01-2024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«Ջրամատակարարում. Արտաքին ցանցեր և կառուցվածքներ» ՀՀՇՆ 40-01.02-2020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«Կոյուղի. Արտաքին ցանցեր և կառուցվածքներ» ՀՀՇՆ 40-01.03-2022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«Ջերմային ցանցեր» ՍՆիՊ 2.04.07-86, 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«Շենքերի և շինությունների հրդեհային անվտանգություն» ՀՀՇՆ 21-01-2014,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«Շենքերի ներքին ջրամատակարարում և ջրահեռացում» ՀՀՇՆ 40-01.01-2014,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«Ջեռուցում, օդափոխություն և օդի լավորակում» ՀՀՇՆ IV-12.02.01-2004,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Calibri" w:hAnsi="Calibri"/>
                <w:sz w:val="22"/>
                <w:szCs w:val="22"/>
                <w:lang w:val="hy-AM"/>
              </w:rPr>
              <w:t>«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Աշխատանքի անվտանգության ստանդարտների համակարգ։</w:t>
            </w: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br/>
              <w:t>Ազդանշանային գույներ, անվտանգության նշաններ և ազդանշանային գծանշումներ։ Նշանակությունը և կիրառման կանոնները։ Ընդհանուր տեխնիկական պահանջներ և բնութագրեր։ Փորձարկման մեթոդներ» ԳՕՍՏ 12.4.026-2015</w:t>
            </w:r>
          </w:p>
          <w:p w:rsidR="0024686C" w:rsidRPr="0024686C" w:rsidRDefault="0024686C" w:rsidP="0024686C">
            <w:pPr>
              <w:tabs>
                <w:tab w:val="left" w:pos="235"/>
              </w:tabs>
              <w:ind w:left="513"/>
              <w:jc w:val="both"/>
              <w:rPr>
                <w:rFonts w:ascii="GHEA Grapalat" w:hAnsi="GHEA Grapalat" w:cs="Arial"/>
                <w:sz w:val="22"/>
                <w:szCs w:val="22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Միջպետական ստանդարտ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Տարբերակների մշակման պահանջներ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Չի պահանջվում: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</w:rPr>
              <w:t>Նախագծի կազմ</w:t>
            </w: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Նախատեսել</w:t>
            </w:r>
            <w:r w:rsidRPr="0024686C">
              <w:rPr>
                <w:rFonts w:ascii="Cambria Math" w:eastAsia="Calibri" w:hAnsi="Cambria Math" w:cs="Cambria Math"/>
                <w:sz w:val="22"/>
                <w:szCs w:val="22"/>
                <w:lang w:val="hy-AM"/>
              </w:rPr>
              <w:t>․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Ճարտարապետական մաս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Կոնստրուկտորական մաս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Ջրամատակարարում և կոյուղի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Ջեռուցում և օդափոխություն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Էլեկտրատեխնիկական մաս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Ցածր լարման գծեր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Աշխատանքի կազմակերպում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Հակահրդեհային համակարգ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</w:rPr>
              <w:t>Նախահաշիվ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Շինարարության հատուկ պայմաններ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Սեյսմակայունություն – համաձայն ՀՀՇՆ 20.04-2020;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Նախագծման հատուկ պահանջներ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Առավելագույնս պահպանել և կիրառել առկա կոմունիկացիաները և սարքավորումները;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Նախահաշվային փաստաթղթերում առանձնացնել սարքավորումները և նյութերը: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  <w:t>Տեխնոլոգիայի, ռեժիմի և հիմնական սարքավորումների նկատմամբ պահանջներ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Աշխատանքային ռեժիմը - շուրջօրյա, ամբողջ տարվա ընթացքում;</w:t>
            </w:r>
          </w:p>
          <w:p w:rsidR="0024686C" w:rsidRPr="0024686C" w:rsidRDefault="0024686C" w:rsidP="0024686C">
            <w:pPr>
              <w:widowControl w:val="0"/>
              <w:numPr>
                <w:ilvl w:val="1"/>
                <w:numId w:val="31"/>
              </w:numPr>
              <w:tabs>
                <w:tab w:val="left" w:pos="235"/>
              </w:tabs>
              <w:ind w:left="513" w:hanging="513"/>
              <w:jc w:val="both"/>
              <w:rPr>
                <w:rFonts w:ascii="GHEA Grapalat" w:hAnsi="GHEA Grapalat"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Arial"/>
                <w:sz w:val="22"/>
                <w:szCs w:val="22"/>
                <w:lang w:val="hy-AM"/>
              </w:rPr>
              <w:t>Ընտրված սարքավորումները, շինարարական լուծումները, և շահագործման կազմակերպումը պետք է համապատասխանեն ՀՀ-ում գործող նորմատիվ-տեխնիկական փաստաթղթերին և ստանդարտներին։</w:t>
            </w:r>
            <w:r w:rsidRPr="0024686C">
              <w:rPr>
                <w:rFonts w:ascii="GHEA Grapalat" w:hAnsi="GHEA Grapalat"/>
                <w:color w:val="202124"/>
                <w:sz w:val="22"/>
                <w:szCs w:val="22"/>
                <w:lang w:val="hy-AM"/>
              </w:rPr>
              <w:t xml:space="preserve"> 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  <w:t>Ենթակառուցվածքների համատեղման պահանջներ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tabs>
                <w:tab w:val="left" w:pos="235"/>
              </w:tabs>
              <w:jc w:val="both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Օգտագործել գործող ինժեներական ցանցերը և հաղորդակցուղիները: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  <w:t xml:space="preserve">Քաղաքացիական պաշտպանության ինժեներա- տեխնիկական </w:t>
            </w: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  <w:lastRenderedPageBreak/>
              <w:t>միջոցառումների մշակման պահանջներ, արտակարգ իրավիճակները կանխելու միջոցառումներ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tabs>
                <w:tab w:val="left" w:pos="235"/>
              </w:tabs>
              <w:jc w:val="both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 xml:space="preserve">ՆՆՓ-ը մշակել` համաձայն քաղաքացիական պաշտպանության, բնական և տեխնածին արտակարգ իրավիճակների կանխարգելման և վերացման ոլորտում Հայաստանի Հանրապետության գործող 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lastRenderedPageBreak/>
              <w:t>օրենսդրության պահանջների համապատասխան:</w:t>
            </w:r>
          </w:p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hy-AM"/>
              </w:rPr>
            </w:pP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  <w:lang w:val="hy-AM"/>
              </w:rPr>
              <w:t>Հրդեհային անվտանգության պահանջներ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tabs>
                <w:tab w:val="left" w:pos="235"/>
              </w:tabs>
              <w:jc w:val="both"/>
              <w:rPr>
                <w:rFonts w:ascii="GHEA Grapalat" w:eastAsia="Calibri" w:hAnsi="GHEA Grapalat"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Նախատեսել «Հրդեհային անվտանգության մասին» Հայաստանի Հանրապետության 18.04.2001</w:t>
            </w:r>
            <w:r w:rsidRPr="0024686C">
              <w:rPr>
                <w:rFonts w:ascii="Calibri" w:eastAsia="Calibri" w:hAnsi="Calibri" w:cs="Calibri"/>
                <w:sz w:val="22"/>
                <w:szCs w:val="22"/>
                <w:lang w:val="hy-AM"/>
              </w:rPr>
              <w:t> 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թ. №</w:t>
            </w:r>
            <w:r w:rsidRPr="0024686C">
              <w:rPr>
                <w:rFonts w:ascii="Calibri" w:eastAsia="Calibri" w:hAnsi="Calibri" w:cs="Calibri"/>
                <w:sz w:val="22"/>
                <w:szCs w:val="22"/>
                <w:lang w:val="hy-AM"/>
              </w:rPr>
              <w:t> 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176-ՀՕ օրենքի պահանջներին համապատասխան և հրդեհային անվտանգության ապահովման խնդիրները կարգավորող Հայաստանի Հանրապետության այլ նորմատիվ-իրավական ակտերին համապատասխան (Հայաստանի Հանրապետության Տարածքային կառավարման և արտակարգ իրավիճակների նախարարի 18.06.2015 թ. N 595-Ն հրաման):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color w:val="202124"/>
                <w:sz w:val="22"/>
                <w:szCs w:val="22"/>
              </w:rPr>
            </w:pPr>
            <w:r w:rsidRPr="0024686C">
              <w:rPr>
                <w:rFonts w:ascii="GHEA Grapalat" w:hAnsi="GHEA Grapalat" w:cs="Courier New"/>
                <w:b/>
                <w:color w:val="202124"/>
                <w:sz w:val="22"/>
                <w:szCs w:val="22"/>
              </w:rPr>
              <w:t>Էսքիզային նախագծի համաձայնեցում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tabs>
                <w:tab w:val="left" w:pos="235"/>
              </w:tabs>
              <w:jc w:val="both"/>
              <w:rPr>
                <w:rFonts w:ascii="GHEA Grapalat" w:eastAsia="Calibri" w:hAnsi="GHEA Grapalat" w:cs="Arial"/>
                <w:sz w:val="22"/>
                <w:szCs w:val="22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Էսքիզային նախագիծը, մինչը աշխատանքային նախագծի կազմման աշխատանքները սահմանված ենթակա է փուլային համաձայնեցման պատվիրատուի և 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</w:rPr>
              <w:t>Արմավիրի համայնքապետարանի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 հետ։</w:t>
            </w:r>
          </w:p>
        </w:tc>
      </w:tr>
      <w:tr w:rsidR="0024686C" w:rsidRPr="0024686C" w:rsidTr="0024686C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Պատվիրատու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tabs>
                <w:tab w:val="left" w:pos="235"/>
              </w:tabs>
              <w:jc w:val="both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 xml:space="preserve">«Գազպրոմ Արմենիա» ՓԲԸ </w:t>
            </w: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ab/>
            </w:r>
          </w:p>
        </w:tc>
      </w:tr>
      <w:tr w:rsidR="0024686C" w:rsidRPr="0024686C" w:rsidTr="0024686C">
        <w:trPr>
          <w:trHeight w:val="31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Ֆինանսավորման աղբյուրը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«Գազպրոմ Արմենիա» ՓԲԸ-ի սեփական միջոցներ</w:t>
            </w:r>
          </w:p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</w:pPr>
          </w:p>
        </w:tc>
      </w:tr>
      <w:tr w:rsidR="0024686C" w:rsidRPr="0024686C" w:rsidTr="0024686C">
        <w:trPr>
          <w:trHeight w:val="31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  <w:t>Աշխատանքի կատարման ժամկետը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ind w:left="-48"/>
              <w:rPr>
                <w:rFonts w:ascii="GHEA Grapalat" w:eastAsia="Calibri" w:hAnsi="GHEA Grapalat" w:cs="Arial"/>
                <w:color w:val="FF0000"/>
                <w:sz w:val="22"/>
                <w:szCs w:val="22"/>
                <w:highlight w:val="green"/>
                <w:lang w:val="hy-AM"/>
              </w:rPr>
            </w:pPr>
            <w:r w:rsidRPr="0024686C">
              <w:rPr>
                <w:rFonts w:ascii="GHEA Grapalat" w:eastAsia="Calibri" w:hAnsi="GHEA Grapalat" w:cs="Arial"/>
                <w:sz w:val="22"/>
                <w:szCs w:val="22"/>
                <w:lang w:val="hy-AM"/>
              </w:rPr>
              <w:t>Համաձայն մրցույթային գնման հայտում նշված ժամկետների</w:t>
            </w:r>
          </w:p>
        </w:tc>
      </w:tr>
      <w:tr w:rsidR="0024686C" w:rsidRPr="0024686C" w:rsidTr="0024686C">
        <w:trPr>
          <w:trHeight w:val="31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6C" w:rsidRPr="0024686C" w:rsidRDefault="0024686C" w:rsidP="0024686C">
            <w:pPr>
              <w:widowControl w:val="0"/>
              <w:numPr>
                <w:ilvl w:val="0"/>
                <w:numId w:val="31"/>
              </w:numPr>
              <w:ind w:left="0" w:firstLine="0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widowControl w:val="0"/>
              <w:rPr>
                <w:rFonts w:ascii="GHEA Grapalat" w:eastAsia="Calibri" w:hAnsi="GHEA Grapalat"/>
                <w:b/>
                <w:sz w:val="22"/>
                <w:szCs w:val="22"/>
                <w:lang w:val="hy-AM"/>
              </w:rPr>
            </w:pPr>
            <w:r w:rsidRPr="0024686C">
              <w:rPr>
                <w:rFonts w:ascii="GHEA Grapalat" w:eastAsia="Calibri" w:hAnsi="GHEA Grapalat"/>
                <w:b/>
                <w:color w:val="202124"/>
                <w:sz w:val="22"/>
                <w:szCs w:val="22"/>
                <w:lang w:val="hy-AM"/>
              </w:rPr>
              <w:t>Աշխատանքի հանձնման կարգ</w:t>
            </w:r>
          </w:p>
        </w:tc>
        <w:tc>
          <w:tcPr>
            <w:tcW w:w="7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86C" w:rsidRPr="0024686C" w:rsidRDefault="0024686C" w:rsidP="0024686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color w:val="202124"/>
                <w:sz w:val="22"/>
                <w:szCs w:val="22"/>
                <w:lang w:val="hy-AM"/>
              </w:rPr>
            </w:pPr>
            <w:r w:rsidRPr="0024686C">
              <w:rPr>
                <w:rFonts w:ascii="GHEA Grapalat" w:hAnsi="GHEA Grapalat" w:cs="Courier New"/>
                <w:color w:val="202124"/>
                <w:sz w:val="22"/>
                <w:szCs w:val="22"/>
                <w:lang w:val="hy-AM"/>
              </w:rPr>
              <w:t>Պատվիրատուին ներկայացնել աշխատանքային նախագիծ</w:t>
            </w:r>
            <w:r w:rsidRPr="0024686C">
              <w:rPr>
                <w:rFonts w:ascii="Cambria Math" w:eastAsia="MS Gothic" w:hAnsi="Cambria Math" w:cs="Cambria Math"/>
                <w:color w:val="202124"/>
                <w:sz w:val="22"/>
                <w:szCs w:val="22"/>
                <w:lang w:val="hy-AM"/>
              </w:rPr>
              <w:t>․</w:t>
            </w:r>
          </w:p>
          <w:p w:rsidR="0024686C" w:rsidRPr="0024686C" w:rsidRDefault="0024686C" w:rsidP="0024686C">
            <w:pPr>
              <w:widowControl w:val="0"/>
              <w:ind w:left="-48"/>
              <w:rPr>
                <w:rFonts w:ascii="GHEA Grapalat" w:eastAsia="Calibri" w:hAnsi="GHEA Grapalat" w:cs="Arial"/>
                <w:sz w:val="22"/>
                <w:szCs w:val="22"/>
                <w:highlight w:val="yellow"/>
                <w:lang w:val="hy-AM"/>
              </w:rPr>
            </w:pPr>
            <w:r w:rsidRPr="0024686C">
              <w:rPr>
                <w:rFonts w:ascii="GHEA Grapalat" w:eastAsia="Calibri" w:hAnsi="GHEA Grapalat"/>
                <w:color w:val="202124"/>
                <w:sz w:val="22"/>
                <w:szCs w:val="22"/>
                <w:lang w:val="hy-AM"/>
              </w:rPr>
              <w:t xml:space="preserve">-թղթային տարբերակով հայերեն լեզվով 4 օրինակ </w:t>
            </w:r>
            <w:r w:rsidRPr="0024686C">
              <w:rPr>
                <w:rFonts w:ascii="GHEA Grapalat" w:eastAsia="Calibri" w:hAnsi="GHEA Grapalat"/>
                <w:color w:val="202124"/>
                <w:sz w:val="22"/>
                <w:szCs w:val="22"/>
                <w:lang w:val="hy-AM"/>
              </w:rPr>
              <w:br/>
              <w:t>-էլեկտրոնային կրիչով 1 օրինակ:</w:t>
            </w:r>
          </w:p>
        </w:tc>
      </w:tr>
    </w:tbl>
    <w:p w:rsidR="0024686C" w:rsidRPr="0024686C" w:rsidRDefault="0024686C" w:rsidP="0024686C">
      <w:pPr>
        <w:widowControl w:val="0"/>
        <w:jc w:val="both"/>
        <w:rPr>
          <w:rFonts w:ascii="GHEA Grapalat" w:eastAsia="Calibri" w:hAnsi="GHEA Grapalat"/>
          <w:lang w:val="hy-AM"/>
        </w:rPr>
      </w:pPr>
    </w:p>
    <w:p w:rsidR="0024686C" w:rsidRPr="0024686C" w:rsidRDefault="0024686C" w:rsidP="0024686C">
      <w:pPr>
        <w:widowControl w:val="0"/>
        <w:jc w:val="both"/>
        <w:rPr>
          <w:rFonts w:ascii="GHEA Grapalat" w:eastAsia="Calibri" w:hAnsi="GHEA Grapalat"/>
          <w:sz w:val="28"/>
          <w:lang w:val="hy-AM"/>
        </w:rPr>
      </w:pPr>
    </w:p>
    <w:p w:rsidR="00365FC7" w:rsidRDefault="00365FC7" w:rsidP="00856D1E">
      <w:pPr>
        <w:rPr>
          <w:rFonts w:ascii="Sylfaen" w:hAnsi="Sylfaen"/>
          <w:b/>
          <w:sz w:val="20"/>
          <w:szCs w:val="28"/>
          <w:lang w:val="hy-AM"/>
        </w:rPr>
      </w:pPr>
      <w:bookmarkStart w:id="0" w:name="_GoBack"/>
      <w:bookmarkEnd w:id="0"/>
    </w:p>
    <w:p w:rsidR="00CD1E91" w:rsidRPr="00481B03" w:rsidRDefault="00037A82" w:rsidP="00037A82">
      <w:pPr>
        <w:jc w:val="both"/>
        <w:rPr>
          <w:lang w:val="ru-RU"/>
        </w:rPr>
      </w:pPr>
      <w:r w:rsidRPr="0024686C">
        <w:rPr>
          <w:lang w:val="hy-AM"/>
        </w:rPr>
        <w:t xml:space="preserve">     </w:t>
      </w:r>
      <w:r w:rsidR="00B806F5" w:rsidRPr="0024686C">
        <w:rPr>
          <w:lang w:val="hy-AM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406F97">
        <w:rPr>
          <w:rFonts w:ascii="Times New Roman" w:hAnsi="Times New Roman"/>
          <w:sz w:val="20"/>
          <w:lang w:val="af-ZA"/>
        </w:rPr>
        <w:t xml:space="preserve">№201/GArm/26_5.4_015/15.06.26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24686C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A36E2D" w:rsidRDefault="00886280" w:rsidP="006A09B0">
            <w:pPr>
              <w:jc w:val="center"/>
              <w:rPr>
                <w:lang w:val="hy-AM"/>
              </w:rPr>
            </w:pPr>
            <w:r w:rsidRPr="00886280">
              <w:rPr>
                <w:rFonts w:ascii="Sylfaen" w:hAnsi="Sylfaen"/>
                <w:bCs/>
                <w:lang w:val="ru-RU"/>
              </w:rPr>
              <w:t xml:space="preserve">Приобретение работ по разработке проектно-сметной документации объекта </w:t>
            </w:r>
            <w:r w:rsidR="003F245C" w:rsidRPr="003F245C">
              <w:rPr>
                <w:rFonts w:ascii="Sylfaen" w:hAnsi="Sylfaen"/>
                <w:bCs/>
                <w:lang w:val="ru-RU"/>
              </w:rPr>
              <w:t>«Снос и строительство нового административного здания Армавирского филиала газоснабжения и газификации».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406F97">
        <w:rPr>
          <w:sz w:val="20"/>
          <w:lang w:val="af-ZA"/>
        </w:rPr>
        <w:t xml:space="preserve">№201/GArm/26_5.4_015/15.06.26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406F97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№201/GArm/26_5.4_015/15.06.26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406F97">
        <w:rPr>
          <w:sz w:val="20"/>
          <w:lang w:val="af-ZA"/>
        </w:rPr>
        <w:t xml:space="preserve">№201/GArm/26_5.4_015/15.06.26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406F97">
        <w:rPr>
          <w:sz w:val="20"/>
          <w:lang w:val="af-ZA"/>
        </w:rPr>
        <w:t xml:space="preserve">№201/GArm/26_5.4_015/15.06.26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406F97">
        <w:rPr>
          <w:sz w:val="20"/>
          <w:lang w:val="af-ZA"/>
        </w:rPr>
        <w:t xml:space="preserve">№201/GArm/26_5.4_015/15.06.26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24686C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24686C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4686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24686C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7EC2" w:rsidRDefault="00A27EC2" w:rsidP="004D3B9B">
      <w:r>
        <w:separator/>
      </w:r>
    </w:p>
  </w:endnote>
  <w:endnote w:type="continuationSeparator" w:id="0">
    <w:p w:rsidR="00A27EC2" w:rsidRDefault="00A27EC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7EC2" w:rsidRDefault="00A27EC2" w:rsidP="004D3B9B">
      <w:r>
        <w:separator/>
      </w:r>
    </w:p>
  </w:footnote>
  <w:footnote w:type="continuationSeparator" w:id="0">
    <w:p w:rsidR="00A27EC2" w:rsidRDefault="00A27EC2" w:rsidP="004D3B9B">
      <w:r>
        <w:continuationSeparator/>
      </w:r>
    </w:p>
  </w:footnote>
  <w:footnote w:id="1">
    <w:p w:rsidR="003F245C" w:rsidRPr="00814D61" w:rsidRDefault="003F245C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45C" w:rsidRDefault="003F245C">
    <w:pPr>
      <w:pStyle w:val="Header"/>
      <w:rPr>
        <w:lang w:val="en-US"/>
      </w:rPr>
    </w:pPr>
  </w:p>
  <w:p w:rsidR="003F245C" w:rsidRPr="00460191" w:rsidRDefault="003F245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3317"/>
    <w:multiLevelType w:val="hybridMultilevel"/>
    <w:tmpl w:val="537C2E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B97405"/>
    <w:multiLevelType w:val="hybridMultilevel"/>
    <w:tmpl w:val="3744A83C"/>
    <w:lvl w:ilvl="0" w:tplc="D8D63D8C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690"/>
        </w:tabs>
        <w:ind w:left="2690" w:hanging="360"/>
      </w:pPr>
      <w:rPr>
        <w:rFonts w:ascii="Courier New" w:hAnsi="Courier New" w:cs="Courier New" w:hint="default"/>
      </w:rPr>
    </w:lvl>
    <w:lvl w:ilvl="3" w:tplc="0419000B">
      <w:start w:val="1"/>
      <w:numFmt w:val="bullet"/>
      <w:lvlText w:val="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4C3302"/>
    <w:multiLevelType w:val="multilevel"/>
    <w:tmpl w:val="4024F04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6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870C98"/>
    <w:multiLevelType w:val="hybridMultilevel"/>
    <w:tmpl w:val="B1268A92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694F7C"/>
    <w:multiLevelType w:val="hybridMultilevel"/>
    <w:tmpl w:val="07FA68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98F47F0"/>
    <w:multiLevelType w:val="hybridMultilevel"/>
    <w:tmpl w:val="1C70491E"/>
    <w:lvl w:ilvl="0" w:tplc="040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0" w15:restartNumberingAfterBreak="0">
    <w:nsid w:val="7E3D3DE6"/>
    <w:multiLevelType w:val="hybridMultilevel"/>
    <w:tmpl w:val="2550B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4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2"/>
  </w:num>
  <w:num w:numId="12">
    <w:abstractNumId w:val="27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0"/>
  </w:num>
  <w:num w:numId="17">
    <w:abstractNumId w:val="4"/>
  </w:num>
  <w:num w:numId="18">
    <w:abstractNumId w:val="3"/>
  </w:num>
  <w:num w:numId="19">
    <w:abstractNumId w:val="0"/>
  </w:num>
  <w:num w:numId="20">
    <w:abstractNumId w:val="6"/>
  </w:num>
  <w:num w:numId="21">
    <w:abstractNumId w:val="26"/>
  </w:num>
  <w:num w:numId="22">
    <w:abstractNumId w:val="2"/>
  </w:num>
  <w:num w:numId="23">
    <w:abstractNumId w:val="16"/>
  </w:num>
  <w:num w:numId="24">
    <w:abstractNumId w:val="15"/>
  </w:num>
  <w:num w:numId="25">
    <w:abstractNumId w:val="13"/>
  </w:num>
  <w:num w:numId="26">
    <w:abstractNumId w:val="30"/>
  </w:num>
  <w:num w:numId="27">
    <w:abstractNumId w:val="7"/>
  </w:num>
  <w:num w:numId="28">
    <w:abstractNumId w:val="20"/>
  </w:num>
  <w:num w:numId="29">
    <w:abstractNumId w:val="25"/>
  </w:num>
  <w:num w:numId="30">
    <w:abstractNumId w:val="1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3091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15A57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32B4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77DA4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B7DB2"/>
    <w:rsid w:val="001C0C63"/>
    <w:rsid w:val="001C51F9"/>
    <w:rsid w:val="001C7A03"/>
    <w:rsid w:val="001D0131"/>
    <w:rsid w:val="001D396F"/>
    <w:rsid w:val="001D3CDC"/>
    <w:rsid w:val="001D696A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1F7BE5"/>
    <w:rsid w:val="0020753F"/>
    <w:rsid w:val="0020760A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7559"/>
    <w:rsid w:val="00237F69"/>
    <w:rsid w:val="00240833"/>
    <w:rsid w:val="002442EA"/>
    <w:rsid w:val="002448FF"/>
    <w:rsid w:val="002456D9"/>
    <w:rsid w:val="00245E0E"/>
    <w:rsid w:val="0024686C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4A7D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57DCF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5579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0A6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245C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06F97"/>
    <w:rsid w:val="00413A34"/>
    <w:rsid w:val="00413AAE"/>
    <w:rsid w:val="004155D2"/>
    <w:rsid w:val="00416245"/>
    <w:rsid w:val="00417D16"/>
    <w:rsid w:val="00417E56"/>
    <w:rsid w:val="0042186A"/>
    <w:rsid w:val="00425E0C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18DE"/>
    <w:rsid w:val="00462F48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1D8"/>
    <w:rsid w:val="00477893"/>
    <w:rsid w:val="00481A8B"/>
    <w:rsid w:val="00481B03"/>
    <w:rsid w:val="00484A7E"/>
    <w:rsid w:val="00484C61"/>
    <w:rsid w:val="00484F1C"/>
    <w:rsid w:val="004864B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27CC"/>
    <w:rsid w:val="004D3B9B"/>
    <w:rsid w:val="004D5C37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2DDE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57BFC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4C9C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63D"/>
    <w:rsid w:val="00725A03"/>
    <w:rsid w:val="007266B1"/>
    <w:rsid w:val="00730903"/>
    <w:rsid w:val="00733D44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4458"/>
    <w:rsid w:val="007C562B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371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45C3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28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4E89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43B7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87A56"/>
    <w:rsid w:val="00990BE9"/>
    <w:rsid w:val="00992A91"/>
    <w:rsid w:val="00994A6D"/>
    <w:rsid w:val="00996D72"/>
    <w:rsid w:val="00997158"/>
    <w:rsid w:val="00997376"/>
    <w:rsid w:val="009A0867"/>
    <w:rsid w:val="009A0E05"/>
    <w:rsid w:val="009A1556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27EC2"/>
    <w:rsid w:val="00A3091C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13F4"/>
    <w:rsid w:val="00A93CA2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FAD"/>
    <w:rsid w:val="00AE1113"/>
    <w:rsid w:val="00AE1139"/>
    <w:rsid w:val="00AE623C"/>
    <w:rsid w:val="00AE6315"/>
    <w:rsid w:val="00AE6910"/>
    <w:rsid w:val="00AE7AE9"/>
    <w:rsid w:val="00AF088B"/>
    <w:rsid w:val="00AF2EE0"/>
    <w:rsid w:val="00AF3295"/>
    <w:rsid w:val="00AF3DD3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696A"/>
    <w:rsid w:val="00B1798B"/>
    <w:rsid w:val="00B20767"/>
    <w:rsid w:val="00B21714"/>
    <w:rsid w:val="00B21C40"/>
    <w:rsid w:val="00B25D2B"/>
    <w:rsid w:val="00B267A9"/>
    <w:rsid w:val="00B31E1F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B6C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3B0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14A0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7AD"/>
    <w:rsid w:val="00D23A5B"/>
    <w:rsid w:val="00D23E16"/>
    <w:rsid w:val="00D258D2"/>
    <w:rsid w:val="00D26643"/>
    <w:rsid w:val="00D32E97"/>
    <w:rsid w:val="00D37C3D"/>
    <w:rsid w:val="00D41C96"/>
    <w:rsid w:val="00D43289"/>
    <w:rsid w:val="00D43310"/>
    <w:rsid w:val="00D439F6"/>
    <w:rsid w:val="00D441C2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518B"/>
    <w:rsid w:val="00F56A43"/>
    <w:rsid w:val="00F56BD2"/>
    <w:rsid w:val="00F60876"/>
    <w:rsid w:val="00F60EAF"/>
    <w:rsid w:val="00F61BC8"/>
    <w:rsid w:val="00F62B45"/>
    <w:rsid w:val="00F6426A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0A92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50F4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5A234C-63E1-49C5-B56D-5C0A99E7F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38</Pages>
  <Words>12279</Words>
  <Characters>69996</Characters>
  <Application>Microsoft Office Word</Application>
  <DocSecurity>0</DocSecurity>
  <Lines>583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132</cp:revision>
  <cp:lastPrinted>2015-07-20T14:41:00Z</cp:lastPrinted>
  <dcterms:created xsi:type="dcterms:W3CDTF">2015-06-11T09:49:00Z</dcterms:created>
  <dcterms:modified xsi:type="dcterms:W3CDTF">2026-06-15T10:53:00Z</dcterms:modified>
</cp:coreProperties>
</file>