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899" w:rsidRDefault="00E86899" w:rsidP="00E86899">
      <w:pPr>
        <w:jc w:val="center"/>
        <w:rPr>
          <w:rFonts w:ascii="GHEA Grapalat" w:hAnsi="GHEA Grapalat" w:cs="Arial Armenian"/>
          <w:color w:val="000000"/>
          <w:sz w:val="20"/>
          <w:szCs w:val="20"/>
          <w:lang w:val="hy-AM"/>
        </w:rPr>
      </w:pPr>
    </w:p>
    <w:p w:rsidR="00E86899" w:rsidRPr="00E86899" w:rsidRDefault="00E86899" w:rsidP="00E86899">
      <w:pPr>
        <w:jc w:val="center"/>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ANNOUNCEMENT OF</w:t>
      </w:r>
    </w:p>
    <w:p w:rsidR="00E86899" w:rsidRPr="00E86899" w:rsidRDefault="00E86899" w:rsidP="00E86899">
      <w:pPr>
        <w:jc w:val="center"/>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 xml:space="preserve">A PRICE QUOTATION ENQUIRY </w:t>
      </w:r>
    </w:p>
    <w:p w:rsidR="00E86899" w:rsidRPr="00E86899" w:rsidRDefault="00E86899" w:rsidP="00E86899">
      <w:pPr>
        <w:jc w:val="center"/>
        <w:rPr>
          <w:rFonts w:ascii="GHEA Grapalat" w:hAnsi="GHEA Grapalat" w:cs="Arial Armenian"/>
          <w:color w:val="000000"/>
          <w:sz w:val="20"/>
          <w:szCs w:val="20"/>
          <w:lang w:val="en-US"/>
        </w:rPr>
      </w:pPr>
    </w:p>
    <w:p w:rsidR="00E86899" w:rsidRPr="00E86899" w:rsidRDefault="00E86899" w:rsidP="00E86899">
      <w:pPr>
        <w:jc w:val="both"/>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 xml:space="preserve">     The text of this announcement is approved by decision N 1 of the Price Enquiry Committee dated </w:t>
      </w:r>
      <w:r w:rsidRPr="00E86899">
        <w:rPr>
          <w:rFonts w:ascii="GHEA Grapalat" w:hAnsi="GHEA Grapalat" w:cs="Arial Armenian"/>
          <w:b/>
          <w:bCs/>
          <w:color w:val="000000"/>
          <w:sz w:val="20"/>
          <w:szCs w:val="20"/>
          <w:lang w:val="en-US"/>
        </w:rPr>
        <w:t>20 december 2017</w:t>
      </w:r>
      <w:r w:rsidRPr="00E86899">
        <w:rPr>
          <w:rFonts w:ascii="GHEA Grapalat" w:hAnsi="GHEA Grapalat" w:cs="Arial Armenian"/>
          <w:color w:val="000000"/>
          <w:sz w:val="20"/>
          <w:szCs w:val="20"/>
          <w:lang w:val="en-US"/>
        </w:rPr>
        <w:t xml:space="preserve"> and is published according to Article 27 of the RA Law ''On Procurement''</w:t>
      </w:r>
    </w:p>
    <w:p w:rsidR="00E86899" w:rsidRPr="00E86899" w:rsidRDefault="00E86899" w:rsidP="00E86899">
      <w:pPr>
        <w:jc w:val="both"/>
        <w:rPr>
          <w:rFonts w:ascii="GHEA Grapalat" w:hAnsi="GHEA Grapalat" w:cs="Arial Armenian"/>
          <w:b/>
          <w:bCs/>
          <w:color w:val="000000"/>
          <w:sz w:val="20"/>
          <w:szCs w:val="20"/>
          <w:lang w:val="en-US"/>
        </w:rPr>
      </w:pPr>
    </w:p>
    <w:p w:rsidR="00E86899" w:rsidRPr="00E86899"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ab/>
      </w:r>
      <w:r w:rsidRPr="00E86899">
        <w:rPr>
          <w:rFonts w:ascii="GHEA Grapalat" w:hAnsi="GHEA Grapalat" w:cs="Arial Armenian"/>
          <w:color w:val="000000"/>
          <w:sz w:val="20"/>
          <w:szCs w:val="20"/>
          <w:lang w:val="en-US"/>
        </w:rPr>
        <w:tab/>
      </w:r>
      <w:r w:rsidRPr="00E86899">
        <w:rPr>
          <w:rFonts w:ascii="GHEA Grapalat" w:hAnsi="GHEA Grapalat" w:cs="Arial Armenian"/>
          <w:color w:val="000000"/>
          <w:sz w:val="20"/>
          <w:szCs w:val="20"/>
          <w:lang w:val="en-US"/>
        </w:rPr>
        <w:tab/>
        <w:t xml:space="preserve">  Price Quotation Enquiry Code: </w:t>
      </w:r>
      <w:r w:rsidRPr="00E86899">
        <w:rPr>
          <w:rFonts w:ascii="GHEA Grapalat" w:hAnsi="GHEA Grapalat" w:cs="Arial Armenian"/>
          <w:b/>
          <w:bCs/>
          <w:color w:val="000000"/>
          <w:sz w:val="20"/>
          <w:szCs w:val="20"/>
          <w:lang w:val="en-US"/>
        </w:rPr>
        <w:t>“</w:t>
      </w:r>
      <w:r w:rsidRPr="00074821">
        <w:rPr>
          <w:rFonts w:ascii="GHEA Grapalat" w:hAnsi="GHEA Grapalat" w:cs="Sylfaen"/>
          <w:b/>
          <w:bCs/>
          <w:color w:val="000000"/>
          <w:sz w:val="20"/>
          <w:szCs w:val="20"/>
        </w:rPr>
        <w:t>ԴԿ</w:t>
      </w:r>
      <w:r w:rsidRPr="00E86899">
        <w:rPr>
          <w:rFonts w:ascii="GHEA Grapalat" w:hAnsi="GHEA Grapalat" w:cs="Sylfaen"/>
          <w:b/>
          <w:bCs/>
          <w:color w:val="000000"/>
          <w:sz w:val="20"/>
          <w:szCs w:val="20"/>
          <w:lang w:val="en-US"/>
        </w:rPr>
        <w:t>-</w:t>
      </w:r>
      <w:r w:rsidRPr="00074821">
        <w:rPr>
          <w:rFonts w:ascii="GHEA Grapalat" w:hAnsi="GHEA Grapalat" w:cs="Sylfaen"/>
          <w:b/>
          <w:bCs/>
          <w:color w:val="000000"/>
          <w:sz w:val="20"/>
          <w:szCs w:val="20"/>
        </w:rPr>
        <w:t>ԳՀԱՊՁԲ</w:t>
      </w:r>
      <w:r w:rsidRPr="00E86899">
        <w:rPr>
          <w:rFonts w:ascii="GHEA Grapalat" w:hAnsi="GHEA Grapalat" w:cs="Sylfaen"/>
          <w:b/>
          <w:bCs/>
          <w:color w:val="000000"/>
          <w:sz w:val="20"/>
          <w:szCs w:val="20"/>
          <w:lang w:val="en-US"/>
        </w:rPr>
        <w:t>-18/01</w:t>
      </w:r>
      <w:r w:rsidRPr="00E86899">
        <w:rPr>
          <w:rFonts w:ascii="GHEA Grapalat" w:hAnsi="GHEA Grapalat" w:cs="Arial Armenian"/>
          <w:b/>
          <w:bCs/>
          <w:color w:val="000000"/>
          <w:sz w:val="20"/>
          <w:szCs w:val="20"/>
          <w:lang w:val="en-US"/>
        </w:rPr>
        <w:t>”</w:t>
      </w:r>
    </w:p>
    <w:p w:rsidR="00E86899" w:rsidRPr="00E86899"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lang w:val="en-US"/>
        </w:rPr>
      </w:pPr>
    </w:p>
    <w:p w:rsidR="00E86899" w:rsidRPr="00074821" w:rsidRDefault="00E86899" w:rsidP="00E86899">
      <w:pPr>
        <w:ind w:firstLine="720"/>
        <w:jc w:val="both"/>
        <w:rPr>
          <w:rFonts w:ascii="GHEA Grapalat" w:hAnsi="GHEA Grapalat" w:cs="Arial Armenian"/>
          <w:color w:val="000000"/>
          <w:sz w:val="20"/>
          <w:szCs w:val="20"/>
          <w:lang w:val="hy-AM"/>
        </w:rPr>
      </w:pPr>
      <w:r w:rsidRPr="00E86899">
        <w:rPr>
          <w:rFonts w:ascii="GHEA Grapalat" w:hAnsi="GHEA Grapalat" w:cs="Arial Armenian"/>
          <w:color w:val="000000"/>
          <w:sz w:val="20"/>
          <w:szCs w:val="20"/>
          <w:lang w:val="en-US"/>
        </w:rPr>
        <w:t xml:space="preserve">The Customer, </w:t>
      </w:r>
      <w:r w:rsidRPr="00E86899">
        <w:rPr>
          <w:rFonts w:ascii="GHEA Grapalat" w:hAnsi="GHEA Grapalat" w:cs="Arial Armenian"/>
          <w:b/>
          <w:bCs/>
          <w:color w:val="000000"/>
          <w:sz w:val="20"/>
          <w:szCs w:val="20"/>
          <w:lang w:val="en-US"/>
        </w:rPr>
        <w:t>&lt;</w:t>
      </w:r>
      <w:r w:rsidRPr="00074821">
        <w:rPr>
          <w:rFonts w:ascii="GHEA Grapalat" w:hAnsi="GHEA Grapalat" w:cs="Arial Armenian"/>
          <w:b/>
          <w:bCs/>
          <w:color w:val="000000"/>
          <w:sz w:val="20"/>
          <w:szCs w:val="20"/>
          <w:lang w:val="hy-AM"/>
        </w:rPr>
        <w:t>&lt;Davtasheni kanachapatum&gt;&gt; CJSC</w:t>
      </w:r>
      <w:r w:rsidRPr="00E86899">
        <w:rPr>
          <w:rFonts w:ascii="GHEA Grapalat" w:hAnsi="GHEA Grapalat" w:cs="Arial Armenian"/>
          <w:color w:val="000000"/>
          <w:sz w:val="20"/>
          <w:szCs w:val="20"/>
          <w:lang w:val="en-US"/>
        </w:rPr>
        <w:t>, announces a price quotation enquiry procedure to be implemented in one stage</w:t>
      </w:r>
      <w:r w:rsidRPr="00074821">
        <w:rPr>
          <w:rFonts w:ascii="GHEA Grapalat" w:hAnsi="GHEA Grapalat" w:cs="Arial Armenian"/>
          <w:color w:val="000000"/>
          <w:sz w:val="20"/>
          <w:szCs w:val="20"/>
          <w:lang w:val="hy-AM"/>
        </w:rPr>
        <w:t>.</w:t>
      </w:r>
    </w:p>
    <w:p w:rsidR="00E86899" w:rsidRPr="00074821" w:rsidRDefault="00E86899" w:rsidP="00E86899">
      <w:pPr>
        <w:pStyle w:val="HTMLPreformatted"/>
        <w:shd w:val="clear" w:color="auto" w:fill="FFFFFF"/>
        <w:rPr>
          <w:rFonts w:ascii="GHEA Grapalat" w:hAnsi="GHEA Grapalat"/>
          <w:color w:val="212121"/>
        </w:rPr>
      </w:pPr>
      <w:r w:rsidRPr="00074821">
        <w:rPr>
          <w:rFonts w:ascii="GHEA Grapalat" w:hAnsi="GHEA Grapalat" w:cs="Arial Armenian"/>
          <w:color w:val="000000"/>
        </w:rPr>
        <w:tab/>
        <w:t xml:space="preserve">According to the established order the selected participant of the price quotation enquiry procedure will be proposed to conclude a contract for supply of </w:t>
      </w:r>
      <w:r w:rsidRPr="00074821">
        <w:rPr>
          <w:rFonts w:ascii="GHEA Grapalat" w:hAnsi="GHEA Grapalat"/>
          <w:color w:val="212121"/>
        </w:rPr>
        <w:t xml:space="preserve">natural compressed gas </w:t>
      </w:r>
      <w:r w:rsidRPr="00074821">
        <w:rPr>
          <w:rFonts w:ascii="GHEA Grapalat" w:hAnsi="GHEA Grapalat" w:cs="Arial Armenian"/>
          <w:color w:val="000000"/>
        </w:rPr>
        <w:t xml:space="preserve">(hereinafter Contract). </w:t>
      </w:r>
    </w:p>
    <w:p w:rsidR="00E86899" w:rsidRPr="00E86899"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ab/>
        <w:t>According to Article 7 of the RA  Law ”On Procurement” each person has an equal right to participate in the price quotation enquiry procedure regardless of the fact whether he is a foreign natural person, an organization or a person without citizenship.</w:t>
      </w:r>
    </w:p>
    <w:p w:rsidR="00E86899" w:rsidRPr="00E86899"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The qualification criteria for the people not having a right to participate in the price quotation enquiry procedure, as well as for the participants and the documents to be submitted for assessment of these criteria are specified in the invitation to this procedure.</w:t>
      </w:r>
    </w:p>
    <w:p w:rsidR="00E86899" w:rsidRPr="00E86899"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ab/>
        <w:t>The selected participant is determined from among the participants who have submitted requests evaluated as satisfactory, giving preference to the participant who has proposed the minimum price.</w:t>
      </w:r>
    </w:p>
    <w:p w:rsidR="00E86899" w:rsidRPr="00E86899" w:rsidRDefault="00E86899" w:rsidP="00E86899">
      <w:pPr>
        <w:tabs>
          <w:tab w:val="left" w:pos="709"/>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lang w:val="en-US"/>
        </w:rPr>
      </w:pPr>
      <w:r w:rsidRPr="00E86899">
        <w:rPr>
          <w:rFonts w:ascii="GHEA Grapalat" w:hAnsi="GHEA Grapalat" w:cs="Arial Armenian"/>
          <w:color w:val="000000"/>
          <w:sz w:val="20"/>
          <w:szCs w:val="20"/>
          <w:lang w:val="en-US"/>
        </w:rPr>
        <w:tab/>
        <w:t xml:space="preserve">To receive the hardcopy of the invitation to the price quotation enquiry procedure it is necessary to apply to the Customer until </w:t>
      </w:r>
      <w:r w:rsidRPr="00E86899">
        <w:rPr>
          <w:rFonts w:ascii="GHEA Grapalat" w:hAnsi="GHEA Grapalat" w:cs="Arial Armenian"/>
          <w:b/>
          <w:bCs/>
          <w:color w:val="000000"/>
          <w:sz w:val="20"/>
          <w:szCs w:val="20"/>
          <w:lang w:val="en-US"/>
        </w:rPr>
        <w:t>1</w:t>
      </w:r>
      <w:r w:rsidRPr="00074821">
        <w:rPr>
          <w:rFonts w:ascii="GHEA Grapalat" w:hAnsi="GHEA Grapalat" w:cs="Arial Armenian"/>
          <w:b/>
          <w:bCs/>
          <w:color w:val="000000"/>
          <w:sz w:val="20"/>
          <w:szCs w:val="20"/>
          <w:lang w:val="hy-AM"/>
        </w:rPr>
        <w:t>0</w:t>
      </w:r>
      <w:r w:rsidRPr="00E86899">
        <w:rPr>
          <w:rFonts w:ascii="GHEA Grapalat" w:hAnsi="GHEA Grapalat" w:cs="Arial Armenian"/>
          <w:b/>
          <w:bCs/>
          <w:color w:val="000000"/>
          <w:sz w:val="20"/>
          <w:szCs w:val="20"/>
          <w:lang w:val="en-US"/>
        </w:rPr>
        <w:t>:</w:t>
      </w:r>
      <w:r w:rsidRPr="00074821">
        <w:rPr>
          <w:rFonts w:ascii="GHEA Grapalat" w:hAnsi="GHEA Grapalat" w:cs="Arial Armenian"/>
          <w:b/>
          <w:bCs/>
          <w:color w:val="000000"/>
          <w:sz w:val="20"/>
          <w:szCs w:val="20"/>
          <w:lang w:val="hy-AM"/>
        </w:rPr>
        <w:t>0</w:t>
      </w:r>
      <w:r w:rsidRPr="00E86899">
        <w:rPr>
          <w:rFonts w:ascii="GHEA Grapalat" w:hAnsi="GHEA Grapalat" w:cs="Arial Armenian"/>
          <w:b/>
          <w:bCs/>
          <w:color w:val="000000"/>
          <w:sz w:val="20"/>
          <w:szCs w:val="20"/>
          <w:lang w:val="en-US"/>
        </w:rPr>
        <w:t>0 of the 7</w:t>
      </w:r>
      <w:r w:rsidRPr="00E86899">
        <w:rPr>
          <w:rFonts w:ascii="GHEA Grapalat" w:hAnsi="GHEA Grapalat" w:cs="Arial Armenian"/>
          <w:b/>
          <w:bCs/>
          <w:color w:val="000000"/>
          <w:sz w:val="20"/>
          <w:szCs w:val="20"/>
          <w:vertAlign w:val="superscript"/>
          <w:lang w:val="en-US"/>
        </w:rPr>
        <w:t>th</w:t>
      </w:r>
      <w:r w:rsidRPr="00E86899">
        <w:rPr>
          <w:rFonts w:ascii="GHEA Grapalat" w:hAnsi="GHEA Grapalat" w:cs="Arial Armenian"/>
          <w:color w:val="000000"/>
          <w:sz w:val="20"/>
          <w:szCs w:val="20"/>
          <w:lang w:val="en-US"/>
        </w:rPr>
        <w:t xml:space="preserve"> day starting from the day of publishing this announcement. At the same time, in order to receive a hardcopy of the invitation it is necessary to submit a written application to the Customer. The Customer ensures the provision of invitation hardcopy within the first working day following the day such a request is received</w:t>
      </w:r>
      <w:r w:rsidRPr="00074821">
        <w:rPr>
          <w:rFonts w:ascii="GHEA Grapalat" w:hAnsi="GHEA Grapalat" w:cs="Arial Armenian"/>
          <w:color w:val="000000"/>
          <w:sz w:val="20"/>
          <w:szCs w:val="20"/>
          <w:lang w:val="hy-AM"/>
        </w:rPr>
        <w:t>:</w:t>
      </w:r>
    </w:p>
    <w:p w:rsidR="00E86899" w:rsidRPr="00074821"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rPr>
      </w:pPr>
      <w:r w:rsidRPr="00E86899">
        <w:rPr>
          <w:rFonts w:ascii="GHEA Grapalat" w:hAnsi="GHEA Grapalat" w:cs="Arial Armenian"/>
          <w:color w:val="000000"/>
          <w:sz w:val="20"/>
          <w:szCs w:val="20"/>
          <w:lang w:val="en-US"/>
        </w:rPr>
        <w:tab/>
      </w:r>
      <w:r w:rsidRPr="00074821">
        <w:rPr>
          <w:rFonts w:ascii="GHEA Grapalat" w:hAnsi="GHEA Grapalat" w:cs="Arial Armenian"/>
          <w:color w:val="000000"/>
          <w:sz w:val="20"/>
          <w:szCs w:val="20"/>
        </w:rPr>
        <w:t>If requested to provide the invitation in an electronic form the Customer ensures provision of the electronic invitation within the working day following the day of application receipt.</w:t>
      </w:r>
    </w:p>
    <w:p w:rsidR="00E86899" w:rsidRPr="00074821" w:rsidRDefault="00E86899" w:rsidP="00E86899">
      <w:pPr>
        <w:tabs>
          <w:tab w:val="left" w:pos="720"/>
          <w:tab w:val="left" w:pos="1440"/>
          <w:tab w:val="left" w:pos="2160"/>
          <w:tab w:val="left" w:pos="2880"/>
          <w:tab w:val="left" w:pos="3600"/>
          <w:tab w:val="left" w:pos="4320"/>
          <w:tab w:val="left" w:pos="5040"/>
          <w:tab w:val="right" w:pos="9720"/>
        </w:tabs>
        <w:jc w:val="both"/>
        <w:rPr>
          <w:rFonts w:ascii="GHEA Grapalat" w:hAnsi="GHEA Grapalat" w:cs="Arial Armenian"/>
          <w:color w:val="000000"/>
          <w:sz w:val="20"/>
          <w:szCs w:val="20"/>
        </w:rPr>
      </w:pPr>
      <w:r w:rsidRPr="00074821">
        <w:rPr>
          <w:rFonts w:ascii="GHEA Grapalat" w:hAnsi="GHEA Grapalat" w:cs="Arial Armenian"/>
          <w:color w:val="000000"/>
          <w:sz w:val="20"/>
          <w:szCs w:val="20"/>
        </w:rPr>
        <w:tab/>
        <w:t>Nonreceipt of the invitation does not limit the right of the participant to participate in this procedure.</w:t>
      </w:r>
    </w:p>
    <w:p w:rsidR="00E86899" w:rsidRPr="00074821" w:rsidRDefault="00E86899" w:rsidP="00E86899">
      <w:pPr>
        <w:pStyle w:val="BodyTextIndent"/>
        <w:spacing w:line="276" w:lineRule="auto"/>
        <w:ind w:firstLine="0"/>
        <w:rPr>
          <w:rFonts w:ascii="GHEA Grapalat" w:hAnsi="GHEA Grapalat" w:cs="Arial Armenian"/>
          <w:i w:val="0"/>
          <w:color w:val="000000"/>
          <w:lang w:val="en-US"/>
        </w:rPr>
      </w:pPr>
      <w:r w:rsidRPr="00074821">
        <w:rPr>
          <w:rFonts w:ascii="GHEA Grapalat" w:hAnsi="GHEA Grapalat" w:cs="Arial Armenian"/>
          <w:i w:val="0"/>
          <w:color w:val="000000"/>
          <w:lang w:val="en-US"/>
        </w:rPr>
        <w:t xml:space="preserve">           The request for  quotations bids must be submitted to the following address, Davtashen 4 district  10/1, Yerevan, RA prior to the date of publication of this announcement on the 7th  day at 10:00 o’clock and the bids should be drawn up in Armenian. Bids may also be submitted in English and Russian. </w:t>
      </w:r>
    </w:p>
    <w:p w:rsidR="00E86899" w:rsidRPr="00074821" w:rsidRDefault="00E86899" w:rsidP="00E86899">
      <w:pPr>
        <w:pStyle w:val="BodyTextIndent"/>
        <w:spacing w:line="276" w:lineRule="auto"/>
        <w:ind w:firstLine="0"/>
        <w:rPr>
          <w:rFonts w:ascii="GHEA Grapalat" w:hAnsi="GHEA Grapalat" w:cs="Arial Armenian"/>
          <w:i w:val="0"/>
          <w:color w:val="000000"/>
          <w:lang w:val="en-US"/>
        </w:rPr>
      </w:pPr>
      <w:r w:rsidRPr="00074821">
        <w:rPr>
          <w:rFonts w:ascii="GHEA Grapalat" w:hAnsi="GHEA Grapalat" w:cs="Arial Armenian"/>
          <w:i w:val="0"/>
          <w:color w:val="000000"/>
          <w:lang w:val="en-US"/>
        </w:rPr>
        <w:t xml:space="preserve">The opening of bids will be held at Davtashen 4 district  10/1, Yerevan, RA on the 7th  day at 10:00 o’clock day starting from the day followed the day of publication of the announcement. </w:t>
      </w:r>
    </w:p>
    <w:p w:rsidR="00E86899" w:rsidRPr="00074821" w:rsidRDefault="00E86899" w:rsidP="00E86899">
      <w:pPr>
        <w:pStyle w:val="BodyTextIndent"/>
        <w:spacing w:line="276" w:lineRule="auto"/>
        <w:ind w:firstLine="0"/>
        <w:rPr>
          <w:rFonts w:ascii="GHEA Grapalat" w:hAnsi="GHEA Grapalat" w:cs="Arial Armenian"/>
          <w:i w:val="0"/>
          <w:color w:val="000000"/>
          <w:lang w:val="en-US"/>
        </w:rPr>
      </w:pPr>
      <w:r w:rsidRPr="00074821">
        <w:rPr>
          <w:rFonts w:ascii="GHEA Grapalat" w:hAnsi="GHEA Grapalat" w:cs="Arial Armenian"/>
          <w:i w:val="0"/>
          <w:color w:val="000000"/>
          <w:lang w:val="en-US"/>
        </w:rPr>
        <w:t xml:space="preserve">The appeals concerning this procedure must by filed to the Procurement Appeals Board, to the following address: Melik-Adamyan St. 1., Yerevan. The appealing shall be carried out as prescribed by the invitation </w:t>
      </w:r>
      <w:r w:rsidRPr="00074821">
        <w:rPr>
          <w:rFonts w:ascii="GHEA Grapalat" w:hAnsi="GHEA Grapalat" w:cs="Arial Armenian"/>
          <w:i w:val="0"/>
          <w:color w:val="000000"/>
          <w:lang w:val="en-US"/>
        </w:rPr>
        <w:lastRenderedPageBreak/>
        <w:t>for the price quotation. For filing the</w:t>
      </w:r>
      <w:r w:rsidRPr="00074821">
        <w:rPr>
          <w:rFonts w:ascii="Arial Armenian" w:hAnsi="Arial Armenian" w:cs="Arial Armenian"/>
          <w:i w:val="0"/>
          <w:color w:val="000000"/>
          <w:lang w:val="en-US"/>
        </w:rPr>
        <w:t> </w:t>
      </w:r>
      <w:r w:rsidRPr="00074821">
        <w:rPr>
          <w:rFonts w:ascii="GHEA Grapalat" w:hAnsi="GHEA Grapalat" w:cs="Arial Armenian"/>
          <w:i w:val="0"/>
          <w:color w:val="000000"/>
          <w:lang w:val="en-US"/>
        </w:rPr>
        <w:t>appeal, a fee shall be required in the amount of AMD 30 000 (thirty thousand), which must be transferred to the treasury account 900008000482 opened in the</w:t>
      </w:r>
      <w:r w:rsidRPr="00074821">
        <w:rPr>
          <w:rFonts w:ascii="Arial Armenian" w:hAnsi="Arial Armenian" w:cs="Arial Armenian"/>
          <w:i w:val="0"/>
          <w:color w:val="000000"/>
          <w:lang w:val="en-US"/>
        </w:rPr>
        <w:t> </w:t>
      </w:r>
      <w:r w:rsidRPr="00074821">
        <w:rPr>
          <w:rFonts w:ascii="GHEA Grapalat" w:hAnsi="GHEA Grapalat" w:cs="Arial Armenian"/>
          <w:i w:val="0"/>
          <w:color w:val="000000"/>
          <w:lang w:val="en-US"/>
        </w:rPr>
        <w:t xml:space="preserve">name of the Ministry of Finance of the Republic of Armenia. </w:t>
      </w:r>
    </w:p>
    <w:p w:rsidR="00E86899" w:rsidRPr="00074821" w:rsidRDefault="00E86899" w:rsidP="00E86899">
      <w:pPr>
        <w:pStyle w:val="BodyTextIndent"/>
        <w:spacing w:line="276" w:lineRule="auto"/>
        <w:ind w:firstLine="0"/>
        <w:rPr>
          <w:rFonts w:ascii="GHEA Grapalat" w:hAnsi="GHEA Grapalat" w:cs="Arial Armenian"/>
          <w:i w:val="0"/>
          <w:color w:val="000000"/>
          <w:lang w:val="en-US"/>
        </w:rPr>
      </w:pPr>
      <w:r w:rsidRPr="00074821">
        <w:rPr>
          <w:rFonts w:ascii="GHEA Grapalat" w:hAnsi="GHEA Grapalat" w:cs="Arial Armenian"/>
          <w:i w:val="0"/>
          <w:color w:val="000000"/>
          <w:lang w:val="en-US"/>
        </w:rPr>
        <w:t>For receiving additional information concerning this notice, you may</w:t>
      </w:r>
      <w:r w:rsidRPr="00074821">
        <w:rPr>
          <w:rFonts w:ascii="GHEA Grapalat" w:hAnsi="GHEA Grapalat" w:cs="Arial Armenian"/>
          <w:i w:val="0"/>
          <w:color w:val="000000"/>
          <w:lang w:val="en-US"/>
        </w:rPr>
        <w:br/>
        <w:t>apply to Purchasing Secretary Nvard Avagyan</w:t>
      </w:r>
    </w:p>
    <w:p w:rsidR="00E86899" w:rsidRPr="00BA1005" w:rsidRDefault="00E86899" w:rsidP="00E86899">
      <w:pPr>
        <w:pStyle w:val="BodyTextIndent"/>
        <w:spacing w:line="240" w:lineRule="auto"/>
        <w:ind w:firstLine="0"/>
        <w:rPr>
          <w:rFonts w:ascii="GHEA Grapalat" w:hAnsi="GHEA Grapalat"/>
          <w:i w:val="0"/>
          <w:lang w:val="en-US"/>
        </w:rPr>
      </w:pPr>
    </w:p>
    <w:p w:rsidR="00E86899" w:rsidRPr="00BA1005" w:rsidRDefault="00E86899" w:rsidP="00E86899">
      <w:pPr>
        <w:pStyle w:val="BodyTextIndent"/>
        <w:spacing w:line="276" w:lineRule="auto"/>
        <w:ind w:firstLine="0"/>
        <w:rPr>
          <w:rFonts w:ascii="GHEA Grapalat" w:hAnsi="GHEA Grapalat"/>
          <w:i w:val="0"/>
          <w:u w:val="single"/>
          <w:lang w:val="en-US"/>
        </w:rPr>
      </w:pPr>
      <w:r w:rsidRPr="00B37C6F">
        <w:rPr>
          <w:rFonts w:ascii="GHEA Grapalat" w:hAnsi="GHEA Grapalat"/>
          <w:i w:val="0"/>
          <w:lang w:val="en-US"/>
        </w:rPr>
        <w:t>Telephone</w:t>
      </w:r>
      <w:r w:rsidRPr="00BA1005">
        <w:rPr>
          <w:rFonts w:ascii="GHEA Grapalat" w:hAnsi="GHEA Grapalat"/>
          <w:i w:val="0"/>
          <w:lang w:val="en-US"/>
        </w:rPr>
        <w:t>:</w:t>
      </w:r>
      <w:r w:rsidRPr="00BA1005">
        <w:rPr>
          <w:rFonts w:ascii="GHEA Grapalat" w:hAnsi="GHEA Grapalat"/>
          <w:i w:val="0"/>
          <w:u w:val="single"/>
          <w:lang w:val="en-US"/>
        </w:rPr>
        <w:t>055523775</w:t>
      </w:r>
    </w:p>
    <w:p w:rsidR="00E86899" w:rsidRPr="00E86899" w:rsidRDefault="00E86899" w:rsidP="00E86899">
      <w:pPr>
        <w:tabs>
          <w:tab w:val="left" w:pos="720"/>
          <w:tab w:val="left" w:pos="1440"/>
          <w:tab w:val="left" w:pos="2160"/>
          <w:tab w:val="left" w:pos="2880"/>
          <w:tab w:val="left" w:pos="3600"/>
          <w:tab w:val="left" w:pos="4320"/>
          <w:tab w:val="left" w:pos="5040"/>
          <w:tab w:val="right" w:pos="9720"/>
        </w:tabs>
        <w:jc w:val="both"/>
        <w:rPr>
          <w:rFonts w:ascii="Arial Armenian" w:hAnsi="Arial Armenian" w:cs="Arial Armenian"/>
          <w:b/>
          <w:bCs/>
          <w:color w:val="000000"/>
          <w:lang w:val="en-US"/>
        </w:rPr>
      </w:pPr>
      <w:r w:rsidRPr="00E86899">
        <w:rPr>
          <w:rFonts w:ascii="Arial Armenian" w:hAnsi="Arial Armenian" w:cs="Arial Armenian"/>
          <w:color w:val="000000"/>
          <w:lang w:val="en-US"/>
        </w:rPr>
        <w:t>Email:</w:t>
      </w:r>
      <w:r w:rsidRPr="003A7078">
        <w:rPr>
          <w:rFonts w:ascii="Arial Armenian" w:hAnsi="Arial Armenian" w:cs="Arial Armenian"/>
          <w:color w:val="000000"/>
          <w:lang w:val="af-ZA"/>
        </w:rPr>
        <w:t xml:space="preserve"> </w:t>
      </w:r>
      <w:hyperlink r:id="rId4" w:history="1">
        <w:r w:rsidRPr="00E00776">
          <w:rPr>
            <w:rStyle w:val="Hyperlink"/>
            <w:rFonts w:ascii="Sylfaen" w:hAnsi="Sylfaen" w:cs="Arial Armenian"/>
            <w:b/>
            <w:bCs/>
            <w:lang w:val="hy-AM"/>
          </w:rPr>
          <w:t>davtashenkanachapatum@mail.ru</w:t>
        </w:r>
      </w:hyperlink>
      <w:r w:rsidRPr="00E86899">
        <w:rPr>
          <w:rFonts w:ascii="Arial Armenian" w:hAnsi="Arial Armenian" w:cs="Arial Armenian"/>
          <w:b/>
          <w:bCs/>
          <w:lang w:val="en-US"/>
        </w:rPr>
        <w:t xml:space="preserve"> </w:t>
      </w:r>
    </w:p>
    <w:p w:rsidR="00E86899" w:rsidRPr="00E86899" w:rsidRDefault="00E86899" w:rsidP="00E86899">
      <w:pPr>
        <w:tabs>
          <w:tab w:val="left" w:pos="1440"/>
          <w:tab w:val="left" w:pos="2160"/>
          <w:tab w:val="left" w:pos="2880"/>
          <w:tab w:val="left" w:pos="3600"/>
          <w:tab w:val="left" w:pos="4320"/>
          <w:tab w:val="left" w:pos="5040"/>
          <w:tab w:val="right" w:pos="9720"/>
        </w:tabs>
        <w:jc w:val="both"/>
        <w:rPr>
          <w:rFonts w:ascii="Arial Armenian" w:hAnsi="Arial Armenian" w:cs="Arial Armenian"/>
          <w:color w:val="000000"/>
          <w:lang w:val="en-US"/>
        </w:rPr>
      </w:pPr>
    </w:p>
    <w:p w:rsidR="00E86899" w:rsidRPr="00E86899" w:rsidRDefault="00E86899" w:rsidP="00E86899">
      <w:pPr>
        <w:tabs>
          <w:tab w:val="left" w:pos="1440"/>
          <w:tab w:val="left" w:pos="2160"/>
          <w:tab w:val="left" w:pos="2880"/>
          <w:tab w:val="left" w:pos="3600"/>
          <w:tab w:val="left" w:pos="4320"/>
          <w:tab w:val="left" w:pos="5040"/>
          <w:tab w:val="right" w:pos="9720"/>
        </w:tabs>
        <w:jc w:val="both"/>
        <w:rPr>
          <w:lang w:val="en-US"/>
        </w:rPr>
      </w:pPr>
      <w:r w:rsidRPr="00E86899">
        <w:rPr>
          <w:rFonts w:ascii="Arial Armenian" w:hAnsi="Arial Armenian" w:cs="Arial Armenian"/>
          <w:color w:val="000000"/>
          <w:lang w:val="en-US"/>
        </w:rPr>
        <w:t xml:space="preserve">Customer: </w:t>
      </w:r>
      <w:r w:rsidRPr="00E86899">
        <w:rPr>
          <w:rFonts w:ascii="Calibri" w:hAnsi="Calibri" w:cs="Arial Armenian"/>
          <w:b/>
          <w:bCs/>
          <w:color w:val="000000"/>
          <w:lang w:val="en-US"/>
        </w:rPr>
        <w:t>&lt;</w:t>
      </w:r>
      <w:r>
        <w:rPr>
          <w:rFonts w:ascii="Sylfaen" w:hAnsi="Sylfaen" w:cs="Arial Armenian"/>
          <w:b/>
          <w:bCs/>
          <w:color w:val="000000"/>
          <w:lang w:val="hy-AM"/>
        </w:rPr>
        <w:t>&lt;Davtasheni kanachapatum&gt;&gt; CJSC</w:t>
      </w:r>
    </w:p>
    <w:p w:rsidR="007C73ED" w:rsidRPr="00E86899" w:rsidRDefault="007C73ED">
      <w:pPr>
        <w:rPr>
          <w:lang w:val="en-US"/>
        </w:rPr>
      </w:pPr>
    </w:p>
    <w:sectPr w:rsidR="007C73ED" w:rsidRPr="00E86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E86899"/>
    <w:rsid w:val="007C73ED"/>
    <w:rsid w:val="00E86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8689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86899"/>
    <w:rPr>
      <w:rFonts w:ascii="Arial LatArm" w:eastAsia="Times New Roman" w:hAnsi="Arial LatArm" w:cs="Times New Roman"/>
      <w:i/>
      <w:sz w:val="20"/>
      <w:szCs w:val="20"/>
      <w:lang w:val="en-AU" w:eastAsia="en-US"/>
    </w:rPr>
  </w:style>
  <w:style w:type="character" w:styleId="Hyperlink">
    <w:name w:val="Hyperlink"/>
    <w:rsid w:val="00E86899"/>
    <w:rPr>
      <w:color w:val="0000FF"/>
      <w:u w:val="single"/>
    </w:rPr>
  </w:style>
  <w:style w:type="paragraph" w:styleId="HTMLPreformatted">
    <w:name w:val="HTML Preformatted"/>
    <w:basedOn w:val="Normal"/>
    <w:link w:val="HTMLPreformattedChar"/>
    <w:uiPriority w:val="99"/>
    <w:unhideWhenUsed/>
    <w:rsid w:val="00E86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86899"/>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tashenkanachapat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Company>Home</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2017-12-22T11:26:00Z</dcterms:created>
  <dcterms:modified xsi:type="dcterms:W3CDTF">2017-12-22T11:26:00Z</dcterms:modified>
</cp:coreProperties>
</file>