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137188B" w:rsidR="00716704" w:rsidRPr="00602352" w:rsidRDefault="00480904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480904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Առինջ գյուղի Մհեր Մկրտչյան թաղամասի 3-րդ, 5-րդ, 7-րդ փողոցների, Բ թաղամասի 3-րդ փողոցի, Խ. Աբովյան թաղամասի 9-րդ փողոցի 1-ին նրբանցքի, Խ. Աբովյան 10-րդ փողոցի, Խ. Աբովյան թաղամասի 17-րդ փողոցի, Պ. Սևակ թաղամասի 15-րդ փողոցի 1-ին նրբանցքի, Խ. Աբովյան թաղամասի 6-րդ փողոցի 1-ին փակուղու ասֆալտապատման աշխատանքների  ձեռքբերման</w:t>
      </w:r>
      <w:r w:rsidRPr="00480904">
        <w:rPr>
          <w:rFonts w:ascii="Calibri" w:hAnsi="Calibri" w:cs="Calibri"/>
          <w:i/>
          <w:lang w:val="hy-AM"/>
        </w:rPr>
        <w:t> </w:t>
      </w:r>
      <w:r w:rsidRPr="00480904">
        <w:rPr>
          <w:rFonts w:ascii="GHEA Grapalat" w:hAnsi="GHEA Grapalat" w:cs="Sylfaen"/>
          <w:i/>
          <w:lang w:val="hy-AM"/>
        </w:rPr>
        <w:t>նպատակով «ԱԲՀ-ԲՄԱՇՁԲ-25/71»</w:t>
      </w:r>
      <w:r w:rsidR="001C5636" w:rsidRPr="00480904">
        <w:rPr>
          <w:rFonts w:ascii="GHEA Grapalat" w:hAnsi="GHEA Grapalat" w:cs="Sylfaen"/>
          <w:i/>
          <w:lang w:val="hy-AM"/>
        </w:rPr>
        <w:t xml:space="preserve"> </w:t>
      </w:r>
      <w:r w:rsidR="001C5636">
        <w:rPr>
          <w:rFonts w:ascii="GHEA Grapalat" w:hAnsi="GHEA Grapalat" w:cs="Sylfaen"/>
          <w:i/>
          <w:lang w:val="hy-AM"/>
        </w:rPr>
        <w:t>ծածկագրով բաց մրցույթի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6D035CC6" w:rsidR="004C6E7E" w:rsidRPr="009438E6" w:rsidRDefault="00716704" w:rsidP="000164F2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1C5636" w:rsidRPr="00585AE1">
        <w:rPr>
          <w:rFonts w:ascii="GHEA Grapalat" w:hAnsi="GHEA Grapalat" w:cs="Sylfaen"/>
          <w:i/>
          <w:lang w:val="hy-AM"/>
        </w:rPr>
        <w:t>срочного открытого конкурса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0164F2">
        <w:rPr>
          <w:rFonts w:ascii="GHEA Grapalat" w:hAnsi="GHEA Grapalat" w:cs="Sylfaen"/>
          <w:i/>
          <w:lang w:val="hy-AM"/>
        </w:rPr>
        <w:t>ABH-BMAshDzB-25/71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0164F2" w:rsidRPr="000164F2">
        <w:rPr>
          <w:rFonts w:ascii="GHEA Grapalat" w:hAnsi="GHEA Grapalat" w:cs="Sylfaen"/>
          <w:i/>
          <w:lang w:val="hy-AM"/>
        </w:rPr>
        <w:t>приобретение работ по асфальтированию на 3-й, 5-й, 7-й улицах округа Мгер Мкртчян села Ариндж общины Абовян, 3-й улице округа Б, 1-м переулке 9-й улицы округа Х. Абовян, 1-м переулке 10-й улицы округа Х. Абовян, 1-м переулке 15-й улицы округа П. Севак, 1-м тупике 6-й улицы округа Х.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B45C6C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BFE7AF9" w:rsidR="00602352" w:rsidRPr="000164F2" w:rsidRDefault="000164F2" w:rsidP="000164F2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Աբովյան համայնքի Առինջ գյուղի Մհեր Մկրտչյան թաղամասի 3-րդ, 5-րդ, 7-րդ փողոցների, Բ թաղամասի 3-րդ փողոցի, Խ. Աբովյան թաղամասի 9-րդ փողոցի 1-ին նրբանցքի, Խ. Աբովյան 10-րդ փողոցի, Խ. Աբովյան թաղամասի 17-րդ փողոցի, Պ. Սևակ թաղամասի 15-րդ փողոցի 1-ին 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նրբանցքի, Խ. Աբովյան թաղամասի 6-րդ փողոցի 1-ին փակուղու ասֆալտապատման աշխատանքներ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en-US"/>
              </w:rPr>
              <w:t xml:space="preserve"> 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приобретение работ по асфальтированию на 3-й, 5-й, 7-й улицах округа Мгер Мкртчян села Ариндж общины Абовян, 3-й улице округа Б, 1-м переулке 9-й улицы округа Х. Абовян, 1-м переулке 10-й улицы округа Х. Абовян, 1-м переулке 15-й улицы округа П. Севак, 1-м тупике 6-й улицы округа Х. Абовян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E6C99F4" w:rsidR="00207B08" w:rsidRPr="006935EE" w:rsidRDefault="000164F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590F3F">
              <w:rPr>
                <w:rFonts w:ascii="GHEA Grapalat" w:hAnsi="GHEA Grapalat"/>
                <w:i/>
              </w:rPr>
              <w:t>229</w:t>
            </w:r>
            <w:r w:rsidRPr="00590F3F">
              <w:rPr>
                <w:rFonts w:cs="Calibri"/>
                <w:i/>
              </w:rPr>
              <w:t> </w:t>
            </w:r>
            <w:r w:rsidRPr="00590F3F">
              <w:rPr>
                <w:rFonts w:ascii="GHEA Grapalat" w:hAnsi="GHEA Grapalat"/>
                <w:i/>
              </w:rPr>
              <w:t>601 740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5AC6A07" w:rsidR="00207B08" w:rsidRPr="006935EE" w:rsidRDefault="000164F2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 w:rsidRPr="00590F3F">
              <w:rPr>
                <w:rFonts w:ascii="GHEA Grapalat" w:hAnsi="GHEA Grapalat"/>
                <w:i/>
              </w:rPr>
              <w:t>229</w:t>
            </w:r>
            <w:r w:rsidRPr="00590F3F">
              <w:rPr>
                <w:rFonts w:cs="Calibri"/>
                <w:i/>
              </w:rPr>
              <w:t> </w:t>
            </w:r>
            <w:r w:rsidRPr="00590F3F">
              <w:rPr>
                <w:rFonts w:ascii="GHEA Grapalat" w:hAnsi="GHEA Grapalat"/>
                <w:i/>
              </w:rPr>
              <w:t>601 740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06A449CF" w:rsidR="00114640" w:rsidRPr="00602352" w:rsidRDefault="000164F2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Առինջ գյուղի Մհեր Մկրտչյան թաղամասի 3-րդ, 5-րդ, 7-րդ փողոցների, Բ թաղամասի 3-րդ փողոցի, Խ. Աբովյան թաղամասի 9-րդ փողոցի 1-ին նրբանցքի, Խ. Աբովյան 10-րդ փողոցի, Խ. Աբովյան թաղամասի 17-րդ փողոցի, Պ. Սևակ թաղամասի 15-րդ փողոցի 1-ին նրբանցքի, Խ. Աբովյան թաղամասի 6-րդ փողոցի 1-ին փակուղու ասֆալտապատման աշխատանքներ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 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приобретение работ по асфальтированию на 3-й, 5-й, 7-й 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улицах округа Мгер Мкртчян села Ариндж общины Абовян, 3-й улице округа Б, 1-м переулке 9-й улицы округа Х. Абовян, 1-м переулке 10-й улицы округа Х. Абовян, 1-м переулке 15-й улицы округа П. Севак, 1-м тупике 6-й улицы округа Х. Абовян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DAB597E" w:rsidR="00207B08" w:rsidRPr="001C5636" w:rsidRDefault="000164F2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 xml:space="preserve">Աբովյան համայնքի Առինջ գյուղի Մհեր Մկրտչյան թաղամասի 3-րդ, 5-րդ, 7-րդ փողոցների, Բ թաղամասի 3-րդ փողոցի, Խ. Աբովյան թաղամասի 9-րդ փողոցի 1-ին նրբանցքի, Խ. Աբովյան 10-րդ փողոցի, Խ. Աբովյան թաղամասի 17-րդ փողոցի, Պ. Սևակ թաղամասի 15-րդ փողոցի 1-ին նրբանցքի, Խ. Աբովյան </w:t>
            </w: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lastRenderedPageBreak/>
              <w:t>թաղամասի 6-րդ փողոցի 1-ին փակուղու ասֆալտապատման աշխատանքներ приобретение работ по асфальтированию на 3-й, 5-й, 7-й улицах округа Мгер Мкртчян села Ариндж общины Абовян, 3-й улице округа Б, 1-м переулке 9-й улицы округа Х. Абовян, 1-м переулке 10-й улицы округа Х. Абовян, 1-м переулке 15-й улицы округа П. Севак, 1-м тупике 6-й улицы округа Х. Абовян</w:t>
            </w:r>
          </w:p>
        </w:tc>
      </w:tr>
      <w:tr w:rsidR="009D12FD" w:rsidRPr="00B45C6C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B45C6C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1DE2F8" w:rsidR="009D12FD" w:rsidRPr="00A63F0D" w:rsidRDefault="006D706C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Բ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B45C6C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162A8DA" w:rsidR="009D12FD" w:rsidRPr="00A63F0D" w:rsidRDefault="000164F2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09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45C6C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854500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350F4996" w:rsidR="00B11978" w:rsidRPr="00A63F0D" w:rsidRDefault="000164F2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0164F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Աբովյան համայնքի Առինջ գյուղի Մհեր Մկրտչյան թաղամասի 3-րդ, 5-րդ, 7-րդ փողոցների, Բ թաղամասի 3-րդ փողոցի, Խ. Աբովյան թաղամասի 9-րդ փողոցի 1-ին նրբանցքի, Խ. Աբովյան 10-րդ փողոցի, Խ. Աբովյան թաղամասի 17-րդ փողոցի, Պ. Սևակ թաղամասի 15-րդ փողոցի 1-ին նրբանցքի, Խ. Աբովյան թաղամասի 6-րդ փողոցի 1-ին փակուղու ասֆալտապատման աշխատանքներ приобретение работ по асфальтированию на 3-й, 5-й, 7-й улицах округа Мгер Мкртчян села Ариндж общины Абовян, 3-й улице округа Б, 1-м переулке 9-й улицы округа Х. Абовян, 1-м переулке 10-й улицы округа Х. Абовян, 1-м переулке 15-й улицы округа П. Севак, 1-м тупике 6-й улицы округа Х. Абовян</w:t>
            </w:r>
          </w:p>
        </w:tc>
      </w:tr>
      <w:tr w:rsidR="00B45C6C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B45C6C" w:rsidRPr="00A63F0D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bookmarkStart w:id="0" w:name="_GoBack" w:colFirst="1" w:colLast="1"/>
            <w:r w:rsidRPr="000E0645">
              <w:rPr>
                <w:rFonts w:ascii="GHEA Grapalat" w:hAnsi="GHEA Grapalat"/>
                <w:i/>
                <w:lang w:val="hy-AM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0052607C" w:rsidR="00B45C6C" w:rsidRPr="00791A5E" w:rsidRDefault="00B45C6C" w:rsidP="00B45C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19CC9C3B" w:rsidR="00B45C6C" w:rsidRPr="00A63F0D" w:rsidRDefault="00B45C6C" w:rsidP="00B45C6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128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194 000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591ABCC6" w:rsidR="00B45C6C" w:rsidRPr="00A63F0D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25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638 800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404F624C" w:rsidR="00B45C6C" w:rsidRPr="00A63F0D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153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832 800</w:t>
            </w:r>
          </w:p>
        </w:tc>
      </w:tr>
      <w:tr w:rsidR="00B45C6C" w:rsidRPr="00A63F0D" w14:paraId="3ED98D2D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940746A" w14:textId="3B09C4F9" w:rsidR="00B45C6C" w:rsidRPr="00854500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8BEB3D8" w14:textId="48C1B0A0" w:rsidR="00B45C6C" w:rsidRPr="00390733" w:rsidRDefault="00B45C6C" w:rsidP="00B45C6C">
            <w:pPr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/>
                <w:i/>
                <w:lang w:val="hy-AM"/>
              </w:rPr>
              <w:t>ООО "АПОЛЛОН"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70614D4" w14:textId="45D5CF5C" w:rsidR="00B45C6C" w:rsidRDefault="00B45C6C" w:rsidP="00B45C6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146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875 000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59B4B2" w14:textId="08831030" w:rsidR="00B45C6C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375 000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F760CE6" w14:textId="45F69252" w:rsidR="00B45C6C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176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250 000</w:t>
            </w:r>
          </w:p>
        </w:tc>
      </w:tr>
      <w:tr w:rsidR="00B45C6C" w:rsidRPr="00A63F0D" w14:paraId="5EC8A1B7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73AD09B0" w14:textId="00D66532" w:rsidR="00B45C6C" w:rsidRPr="00854500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0598AFD" w14:textId="5CF07786" w:rsidR="00B45C6C" w:rsidRPr="00390733" w:rsidRDefault="00B45C6C" w:rsidP="00B45C6C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«Դոռզնակ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0164F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«Քարավան-11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0164F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ՀԳ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B476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«Дорзнак», ООО «Караван-11»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635F50A" w14:textId="12E161ED" w:rsidR="00B45C6C" w:rsidRDefault="00B45C6C" w:rsidP="00B45C6C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166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F062E0A" w14:textId="39C7C40F" w:rsidR="00B45C6C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333 000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B211252" w14:textId="41A06F86" w:rsidR="00B45C6C" w:rsidRDefault="00B45C6C" w:rsidP="00B45C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998 000</w:t>
            </w:r>
          </w:p>
        </w:tc>
      </w:tr>
      <w:bookmarkEnd w:id="0"/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B45C6C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B45C6C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0164F2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0164F2" w:rsidRPr="00A63F0D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4C90F75A" w:rsidR="000164F2" w:rsidRPr="00791A5E" w:rsidRDefault="000164F2" w:rsidP="000164F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B45C6C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B45C6C"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0164F2" w:rsidRPr="00A40CD7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0164F2" w:rsidRPr="00A40CD7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0F2C4255" w:rsidR="000164F2" w:rsidRPr="00BA7FBC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0164F2" w:rsidRPr="00A40CD7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0164F2" w:rsidRPr="00A63F0D" w14:paraId="28EEED30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543A" w14:textId="710E112B" w:rsidR="000164F2" w:rsidRPr="00390733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710EF" w14:textId="04E3BCCB" w:rsidR="000164F2" w:rsidRPr="00B45C6C" w:rsidRDefault="000164F2" w:rsidP="000164F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="00B45C6C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B45C6C"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59AEC5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F116ED3" w14:textId="3B92B194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B357E8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1AD571DE" w14:textId="4C400A4A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D79CC3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097E03A1" w14:textId="2FF96B7B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BC279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25DF0E2" w14:textId="24709C63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0164F2" w:rsidRPr="00A63F0D" w14:paraId="6CD99ABA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CA3A5" w14:textId="43B58A71" w:rsidR="000164F2" w:rsidRPr="00390733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EE3CE" w14:textId="0A9AEBDD" w:rsidR="000164F2" w:rsidRPr="00B45C6C" w:rsidRDefault="000164F2" w:rsidP="000164F2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«Դոռզնակ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0164F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«Քարավան-11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0164F2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/>
                <w:i/>
                <w:sz w:val="22"/>
                <w:szCs w:val="22"/>
              </w:rPr>
              <w:t>ՀԳ</w:t>
            </w:r>
            <w:r w:rsidR="00B45C6C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="00B45C6C" w:rsidRPr="00B476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«Дорзнак», ООО «Караван-11»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F9D1A6B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11C64123" w14:textId="090B5E88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4362ADA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7DBD9362" w14:textId="7D169D72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CCC153A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7A31DB7" w14:textId="77777777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6C57515F" w14:textId="77B7E6B2" w:rsidR="000164F2" w:rsidRDefault="000164F2" w:rsidP="000164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B45C6C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76A28C7A" w:rsidR="009D12FD" w:rsidRPr="00B45C6C" w:rsidRDefault="009D12FD" w:rsidP="000164F2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B45C6C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B86E0F3" w:rsidR="009D12FD" w:rsidRPr="00A63F0D" w:rsidRDefault="00B90AE2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11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B45C6C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10C13A" w:rsidR="009D12FD" w:rsidRPr="003B476A" w:rsidRDefault="00B90AE2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12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C67CD35" w:rsidR="009D12FD" w:rsidRPr="003B476A" w:rsidRDefault="00B90AE2" w:rsidP="006541E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</w:tr>
      <w:tr w:rsidR="009D12FD" w:rsidRPr="00B45C6C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903D09F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B90AE2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39237A" w:rsidR="009D12FD" w:rsidRPr="00A63F0D" w:rsidRDefault="00B90AE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71C591" w:rsidR="009D12FD" w:rsidRPr="00A63F0D" w:rsidRDefault="00B90AE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BEBC32E" w14:textId="77777777" w:rsidR="00B90AE2" w:rsidRPr="00817E11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91CD0D1" w14:textId="5D3EC3D6" w:rsidR="006E6F6D" w:rsidRPr="00DF77EC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78FDF221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4E54CF" w:rsidRPr="001C56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ԱԲՀ-ԲՄԱՇՁԲ</w:t>
            </w:r>
            <w:r w:rsidR="00B90A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B90AE2">
              <w:rPr>
                <w:rFonts w:ascii="GHEA Grapalat" w:hAnsi="GHEA Grapalat" w:cs="Sylfaen"/>
                <w:i/>
                <w:sz w:val="20"/>
                <w:szCs w:val="20"/>
              </w:rPr>
              <w:t>1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22FC9C46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B90AE2">
              <w:rPr>
                <w:rFonts w:ascii="GHEA Grapalat" w:hAnsi="GHEA Grapalat" w:cs="Sylfaen"/>
                <w:i/>
                <w:lang w:val="hy-AM"/>
              </w:rPr>
              <w:t>ABH-BMAshDzB-25/71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4396EFE7" w:rsidR="006E6F6D" w:rsidRPr="000C33CF" w:rsidRDefault="00B90AE2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7416F075" w:rsidR="006E6F6D" w:rsidRPr="00526611" w:rsidRDefault="00526611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D14497">
              <w:rPr>
                <w:rFonts w:ascii="GHEA Grapalat" w:hAnsi="GHEA Grapalat"/>
                <w:i/>
                <w:lang w:val="pt-BR"/>
              </w:rPr>
              <w:t>120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812FCA">
              <w:rPr>
                <w:rFonts w:ascii="GHEA Grapalat" w:hAnsi="GHEA Grapalat"/>
                <w:i/>
                <w:lang w:val="hy-AM"/>
              </w:rPr>
              <w:t>в</w:t>
            </w:r>
            <w:r w:rsidR="00D14497">
              <w:rPr>
                <w:rFonts w:ascii="GHEA Grapalat" w:hAnsi="GHEA Grapalat"/>
                <w:i/>
                <w:lang w:val="hy-AM"/>
              </w:rPr>
              <w:t xml:space="preserve"> силу договора (контракта) по 120</w:t>
            </w:r>
            <w:r w:rsidRPr="00526611">
              <w:rPr>
                <w:rFonts w:ascii="GHEA Grapalat" w:hAnsi="GHEA Grapalat"/>
                <w:i/>
                <w:lang w:val="hy-AM"/>
              </w:rPr>
              <w:t>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9514A5F" w:rsidR="006E6F6D" w:rsidRPr="00814576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2B6F182F" w:rsidR="006E6F6D" w:rsidRPr="00A63F0D" w:rsidRDefault="00D14497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153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832 800</w:t>
            </w:r>
          </w:p>
        </w:tc>
      </w:tr>
      <w:tr w:rsidR="006E6F6D" w:rsidRPr="00B45C6C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B45C6C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90AE2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B90AE2" w:rsidRPr="00814576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2A80B" w14:textId="77777777" w:rsidR="00B90AE2" w:rsidRPr="00817E11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3E09090" w14:textId="348A1E8C" w:rsidR="00B90AE2" w:rsidRPr="009F5A2D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F4BA5" w14:textId="77777777" w:rsidR="00B90AE2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ՀՀ Կոտայքի մարզ, գ. Բալահովիտ, 8 փող. 17-17/1, </w:t>
            </w:r>
          </w:p>
          <w:p w14:paraId="4916BA54" w14:textId="0125B69D" w:rsidR="00B90AE2" w:rsidRPr="000D016C" w:rsidRDefault="00B90AE2" w:rsidP="00B90AE2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091-428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—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394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РА Котайкская область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lastRenderedPageBreak/>
              <w:t>село Балаовит, 8 ул. 17-17/1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2D04" w14:textId="77777777" w:rsidR="00B90AE2" w:rsidRPr="00A63F0D" w:rsidRDefault="00B90AE2" w:rsidP="00B90AE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2B58D8C5" w:rsidR="00B90AE2" w:rsidRPr="00A63F0D" w:rsidRDefault="00C947A1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="00B90AE2" w:rsidRPr="00067F27">
                <w:rPr>
                  <w:rFonts w:ascii="GHEA Grapalat" w:hAnsi="GHEA Grapalat"/>
                  <w:i/>
                  <w:lang w:val="hy-AM"/>
                </w:rPr>
                <w:t>balahovit-1@yandex.ru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1FC1A0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DB2FC5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45C6C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B45C6C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45C6C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B45C6C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B45C6C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45C6C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45C6C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45C6C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45C6C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45C6C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B45C6C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B45C6C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B45C6C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B45C6C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3DC7D" w14:textId="77777777" w:rsidR="00C947A1" w:rsidRDefault="00C947A1" w:rsidP="0022631D">
      <w:pPr>
        <w:spacing w:before="0" w:after="0"/>
      </w:pPr>
      <w:r>
        <w:separator/>
      </w:r>
    </w:p>
  </w:endnote>
  <w:endnote w:type="continuationSeparator" w:id="0">
    <w:p w14:paraId="4DB8E25F" w14:textId="77777777" w:rsidR="00C947A1" w:rsidRDefault="00C947A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2504C" w14:textId="77777777" w:rsidR="00C947A1" w:rsidRDefault="00C947A1" w:rsidP="0022631D">
      <w:pPr>
        <w:spacing w:before="0" w:after="0"/>
      </w:pPr>
      <w:r>
        <w:separator/>
      </w:r>
    </w:p>
  </w:footnote>
  <w:footnote w:type="continuationSeparator" w:id="0">
    <w:p w14:paraId="69B55742" w14:textId="77777777" w:rsidR="00C947A1" w:rsidRDefault="00C947A1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64F2"/>
    <w:rsid w:val="000219FE"/>
    <w:rsid w:val="0002401A"/>
    <w:rsid w:val="00032877"/>
    <w:rsid w:val="00035227"/>
    <w:rsid w:val="00040A34"/>
    <w:rsid w:val="00044EA8"/>
    <w:rsid w:val="00046CCF"/>
    <w:rsid w:val="000511E2"/>
    <w:rsid w:val="00051ECE"/>
    <w:rsid w:val="00052E19"/>
    <w:rsid w:val="0005498C"/>
    <w:rsid w:val="0006599D"/>
    <w:rsid w:val="0007090E"/>
    <w:rsid w:val="00073D66"/>
    <w:rsid w:val="00077F3B"/>
    <w:rsid w:val="00086DFD"/>
    <w:rsid w:val="00087A9F"/>
    <w:rsid w:val="00091D06"/>
    <w:rsid w:val="00093C0A"/>
    <w:rsid w:val="0009641C"/>
    <w:rsid w:val="000A2E2B"/>
    <w:rsid w:val="000B0199"/>
    <w:rsid w:val="000B2FCC"/>
    <w:rsid w:val="000C33CF"/>
    <w:rsid w:val="000D016C"/>
    <w:rsid w:val="000E183F"/>
    <w:rsid w:val="000E4FF1"/>
    <w:rsid w:val="000E6906"/>
    <w:rsid w:val="000E6E68"/>
    <w:rsid w:val="000F376D"/>
    <w:rsid w:val="000F405C"/>
    <w:rsid w:val="000F4373"/>
    <w:rsid w:val="000F4408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3ED4"/>
    <w:rsid w:val="0018422F"/>
    <w:rsid w:val="00193E61"/>
    <w:rsid w:val="00194B57"/>
    <w:rsid w:val="001A1999"/>
    <w:rsid w:val="001C1BE1"/>
    <w:rsid w:val="001C2D63"/>
    <w:rsid w:val="001C5636"/>
    <w:rsid w:val="001D22E7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525D"/>
    <w:rsid w:val="0022631D"/>
    <w:rsid w:val="002418FA"/>
    <w:rsid w:val="00250770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3248"/>
    <w:rsid w:val="002B4696"/>
    <w:rsid w:val="002B7F29"/>
    <w:rsid w:val="002C22F6"/>
    <w:rsid w:val="002C50E6"/>
    <w:rsid w:val="002E078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55AC"/>
    <w:rsid w:val="00367AD0"/>
    <w:rsid w:val="00371B1D"/>
    <w:rsid w:val="00373A77"/>
    <w:rsid w:val="00374AB4"/>
    <w:rsid w:val="00390733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2A16"/>
    <w:rsid w:val="0043154F"/>
    <w:rsid w:val="004316E4"/>
    <w:rsid w:val="00432494"/>
    <w:rsid w:val="00433E3C"/>
    <w:rsid w:val="0043769C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0904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E54C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47D21"/>
    <w:rsid w:val="00553C47"/>
    <w:rsid w:val="00556BF6"/>
    <w:rsid w:val="00556C2C"/>
    <w:rsid w:val="0056123A"/>
    <w:rsid w:val="0056193C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D0158"/>
    <w:rsid w:val="005D5FBD"/>
    <w:rsid w:val="005E2B3E"/>
    <w:rsid w:val="005E4C76"/>
    <w:rsid w:val="005F0E1D"/>
    <w:rsid w:val="0060171F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3753E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90ECB"/>
    <w:rsid w:val="006935EE"/>
    <w:rsid w:val="006A2FBE"/>
    <w:rsid w:val="006A38B4"/>
    <w:rsid w:val="006B2375"/>
    <w:rsid w:val="006B2E21"/>
    <w:rsid w:val="006B3BD4"/>
    <w:rsid w:val="006C0266"/>
    <w:rsid w:val="006D4CC0"/>
    <w:rsid w:val="006D706C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4A3F"/>
    <w:rsid w:val="00716704"/>
    <w:rsid w:val="007206E6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E49A1"/>
    <w:rsid w:val="007F5541"/>
    <w:rsid w:val="007F67DB"/>
    <w:rsid w:val="00810B21"/>
    <w:rsid w:val="00812FCA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4500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64E2"/>
    <w:rsid w:val="00997D92"/>
    <w:rsid w:val="009A5102"/>
    <w:rsid w:val="009C5E0F"/>
    <w:rsid w:val="009D12FD"/>
    <w:rsid w:val="009D1336"/>
    <w:rsid w:val="009D379A"/>
    <w:rsid w:val="009D3AF9"/>
    <w:rsid w:val="009E689E"/>
    <w:rsid w:val="009E75FF"/>
    <w:rsid w:val="009F0306"/>
    <w:rsid w:val="009F1434"/>
    <w:rsid w:val="009F1994"/>
    <w:rsid w:val="009F2A1D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5A83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8E8"/>
    <w:rsid w:val="00AD59DC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45C6C"/>
    <w:rsid w:val="00B51227"/>
    <w:rsid w:val="00B52901"/>
    <w:rsid w:val="00B538BE"/>
    <w:rsid w:val="00B611C6"/>
    <w:rsid w:val="00B63269"/>
    <w:rsid w:val="00B731B7"/>
    <w:rsid w:val="00B733D0"/>
    <w:rsid w:val="00B75762"/>
    <w:rsid w:val="00B75889"/>
    <w:rsid w:val="00B75EBB"/>
    <w:rsid w:val="00B77384"/>
    <w:rsid w:val="00B83A20"/>
    <w:rsid w:val="00B90AE2"/>
    <w:rsid w:val="00B91DE2"/>
    <w:rsid w:val="00B9478D"/>
    <w:rsid w:val="00B94EA2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15F92"/>
    <w:rsid w:val="00C2228C"/>
    <w:rsid w:val="00C22FF5"/>
    <w:rsid w:val="00C2403A"/>
    <w:rsid w:val="00C26D4B"/>
    <w:rsid w:val="00C34549"/>
    <w:rsid w:val="00C34B7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708D"/>
    <w:rsid w:val="00C76F44"/>
    <w:rsid w:val="00C82D6D"/>
    <w:rsid w:val="00C84DF7"/>
    <w:rsid w:val="00C909D8"/>
    <w:rsid w:val="00C947A1"/>
    <w:rsid w:val="00C96337"/>
    <w:rsid w:val="00C96BED"/>
    <w:rsid w:val="00CA0A1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14497"/>
    <w:rsid w:val="00D201B6"/>
    <w:rsid w:val="00D212D5"/>
    <w:rsid w:val="00D33997"/>
    <w:rsid w:val="00D340EE"/>
    <w:rsid w:val="00D350DE"/>
    <w:rsid w:val="00D36189"/>
    <w:rsid w:val="00D40B4B"/>
    <w:rsid w:val="00D44050"/>
    <w:rsid w:val="00D54E9F"/>
    <w:rsid w:val="00D61108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DF77EC"/>
    <w:rsid w:val="00E01111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EB7"/>
    <w:rsid w:val="00E54C4D"/>
    <w:rsid w:val="00E56328"/>
    <w:rsid w:val="00E616A5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6C7"/>
    <w:rsid w:val="00F77AAD"/>
    <w:rsid w:val="00F851B5"/>
    <w:rsid w:val="00F86317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D0BC3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hovit-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2D1DD-BB64-4E54-AEEF-260E70BFC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6</Pages>
  <Words>2021</Words>
  <Characters>11520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499</cp:revision>
  <cp:lastPrinted>2023-04-25T07:21:00Z</cp:lastPrinted>
  <dcterms:created xsi:type="dcterms:W3CDTF">2021-06-28T12:08:00Z</dcterms:created>
  <dcterms:modified xsi:type="dcterms:W3CDTF">2025-07-25T13:33:00Z</dcterms:modified>
</cp:coreProperties>
</file>