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1A2D83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4B4C" w:rsidRPr="009E4B4C">
        <w:rPr>
          <w:rFonts w:ascii="GHEA Grapalat" w:hAnsi="GHEA Grapalat"/>
          <w:sz w:val="20"/>
          <w:lang w:val="af-ZA"/>
        </w:rPr>
        <w:t>N Բ2ՄՄ-ԳՀԱՊՁԲ-25/03</w:t>
      </w: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9E4B4C" w:rsidRPr="009E4B4C">
        <w:rPr>
          <w:rFonts w:ascii="GHEA Grapalat" w:hAnsi="GHEA Grapalat"/>
          <w:sz w:val="20"/>
          <w:lang w:val="af-ZA"/>
        </w:rPr>
        <w:t>«Բերդ քաղաքի թիվ 2 մսուր-մանկապարտեզ» ՀՈԱԿ</w:t>
      </w:r>
      <w:r w:rsidR="009E4B4C">
        <w:rPr>
          <w:rFonts w:ascii="GHEA Grapalat" w:hAnsi="GHEA Grapalat"/>
          <w:sz w:val="20"/>
          <w:lang w:val="ru-RU"/>
        </w:rPr>
        <w:t xml:space="preserve">-ը </w:t>
      </w:r>
      <w:r w:rsidR="00A82AF8" w:rsidRPr="006E465A">
        <w:rPr>
          <w:rFonts w:ascii="GHEA Grapalat" w:hAnsi="GHEA Grapalat" w:cs="Sylfaen"/>
          <w:sz w:val="20"/>
          <w:lang w:val="af-ZA"/>
        </w:rPr>
        <w:t>ստորև նե</w:t>
      </w:r>
      <w:r w:rsidR="009E4B4C">
        <w:rPr>
          <w:rFonts w:ascii="GHEA Grapalat" w:hAnsi="GHEA Grapalat" w:cs="Sylfaen"/>
          <w:sz w:val="20"/>
          <w:lang w:val="af-ZA"/>
        </w:rPr>
        <w:t>րկայացնում է իր կարիքների համար</w:t>
      </w:r>
      <w:r w:rsidR="009E4B4C">
        <w:rPr>
          <w:rFonts w:ascii="GHEA Grapalat" w:hAnsi="GHEA Grapalat" w:cs="Sylfaen"/>
          <w:sz w:val="20"/>
          <w:lang w:val="ru-RU"/>
        </w:rPr>
        <w:t xml:space="preserve"> սննդամթերքի</w:t>
      </w:r>
      <w:r w:rsidR="00611A6B" w:rsidRPr="002455A7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9E4B4C" w:rsidRPr="009E4B4C">
        <w:rPr>
          <w:rFonts w:ascii="GHEA Grapalat" w:hAnsi="GHEA Grapalat" w:cs="Sylfaen"/>
          <w:sz w:val="20"/>
          <w:lang w:val="af-ZA"/>
        </w:rPr>
        <w:t>N Բ2ՄՄ-ԳՀԱՊՁԲ-25/03</w:t>
      </w:r>
      <w:r w:rsidR="009E4B4C">
        <w:rPr>
          <w:rFonts w:ascii="GHEA Grapalat" w:hAnsi="GHEA Grapalat" w:cs="Sylfaen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896"/>
        <w:gridCol w:w="2713"/>
        <w:gridCol w:w="2434"/>
        <w:gridCol w:w="2012"/>
      </w:tblGrid>
      <w:tr w:rsidR="00A82AF8" w:rsidRPr="009E4B4C" w:rsidTr="009E4B4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96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E4B4C" w:rsidTr="009E4B4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96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53BE" w:rsidRPr="009E4B4C" w:rsidTr="009E4B4C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53BE" w:rsidRPr="009B6A59" w:rsidRDefault="009E4B4C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9E4B4C" w:rsidRPr="009E4B4C" w:rsidRDefault="009E4B4C" w:rsidP="009E4B4C">
            <w:pPr>
              <w:jc w:val="center"/>
              <w:rPr>
                <w:rFonts w:ascii="GHEA Grapalat" w:hAnsi="GHEA Grapalat" w:cs="Times Armenian"/>
                <w:sz w:val="20"/>
                <w:lang w:val="ru-RU"/>
              </w:rPr>
            </w:pPr>
            <w:r w:rsidRPr="009E4B4C">
              <w:rPr>
                <w:rFonts w:ascii="GHEA Grapalat" w:hAnsi="GHEA Grapalat"/>
                <w:sz w:val="20"/>
                <w:lang w:val="ru-RU"/>
              </w:rPr>
              <w:t>Սպիտակ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աղաջրային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պանիր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,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կովի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կաթից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, 36-40%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յուղայնությամբ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ԳՕՍՏ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7616-85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կամ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համարժեք։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Անվտանգությունը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և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մակնշումը՝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ըստ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ՀՀ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կառավարության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2006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թ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.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դեկտեմբերի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21-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ի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N 1925-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Ն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որոշմամբ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հաստատված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«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Կաթին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,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կաթնամթերքին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և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դրանց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արտադրությանը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ներկայացվող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պահանջների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կանոնակարգի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»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և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«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Սննդամթերքի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անվտանգության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մասին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»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ՀՀ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օրենքի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8-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րդ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հոդվածի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>:</w:t>
            </w:r>
          </w:p>
          <w:p w:rsidR="00E353BE" w:rsidRPr="00153037" w:rsidRDefault="009E4B4C" w:rsidP="009E4B4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4B4C">
              <w:rPr>
                <w:rFonts w:ascii="GHEA Grapalat" w:hAnsi="GHEA Grapalat"/>
                <w:sz w:val="20"/>
                <w:lang w:val="ru-RU"/>
              </w:rPr>
              <w:t>«Մարիաննա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 xml:space="preserve"> </w:t>
            </w:r>
            <w:r w:rsidRPr="009E4B4C">
              <w:rPr>
                <w:rFonts w:ascii="GHEA Grapalat" w:hAnsi="GHEA Grapalat"/>
                <w:sz w:val="20"/>
                <w:lang w:val="ru-RU"/>
              </w:rPr>
              <w:t>չանախ</w:t>
            </w:r>
            <w:r w:rsidRPr="009E4B4C">
              <w:rPr>
                <w:rFonts w:ascii="GHEA Grapalat" w:hAnsi="GHEA Grapalat" w:cs="Times Armenian"/>
                <w:sz w:val="20"/>
                <w:lang w:val="ru-RU"/>
              </w:rPr>
              <w:t>»</w:t>
            </w:r>
          </w:p>
        </w:tc>
        <w:tc>
          <w:tcPr>
            <w:tcW w:w="2713" w:type="dxa"/>
            <w:shd w:val="clear" w:color="auto" w:fill="auto"/>
          </w:tcPr>
          <w:p w:rsidR="00E353BE" w:rsidRPr="006E465A" w:rsidRDefault="00E353BE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2-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64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53BE" w:rsidRPr="00296473" w:rsidRDefault="00296473" w:rsidP="00296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E92BDD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N Բ2ՄՄ-ԳՀԱՊՁԲ-25/03</w:t>
      </w:r>
      <w:r w:rsidR="00321812" w:rsidRPr="0032181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 w:rsidRPr="00E92BD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</w:t>
      </w:r>
      <w:r w:rsidRPr="00E92BDD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="00E92BDD" w:rsidRPr="00E92BDD">
        <w:rPr>
          <w:rFonts w:ascii="GHEA Grapalat" w:hAnsi="GHEA Grapalat" w:cs="Sylfaen"/>
          <w:sz w:val="20"/>
          <w:lang w:val="hy-AM"/>
        </w:rPr>
        <w:t>«Բերդ քաղաքի թիվ 2 մսուր-մանկապարտեզ» ՀՈԱԿ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C3" w:rsidRDefault="00786AC3">
      <w:r>
        <w:separator/>
      </w:r>
    </w:p>
  </w:endnote>
  <w:endnote w:type="continuationSeparator" w:id="0">
    <w:p w:rsidR="00786AC3" w:rsidRDefault="00786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63D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86AC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6AC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C3" w:rsidRDefault="00786AC3">
      <w:r>
        <w:separator/>
      </w:r>
    </w:p>
  </w:footnote>
  <w:footnote w:type="continuationSeparator" w:id="0">
    <w:p w:rsidR="00786AC3" w:rsidRDefault="00786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363D0"/>
    <w:rsid w:val="00145A12"/>
    <w:rsid w:val="001A2D83"/>
    <w:rsid w:val="001E18D3"/>
    <w:rsid w:val="00213F4C"/>
    <w:rsid w:val="002147C1"/>
    <w:rsid w:val="002455A7"/>
    <w:rsid w:val="00253C6B"/>
    <w:rsid w:val="00264D44"/>
    <w:rsid w:val="002776CF"/>
    <w:rsid w:val="00296473"/>
    <w:rsid w:val="00306496"/>
    <w:rsid w:val="00321812"/>
    <w:rsid w:val="003A3A81"/>
    <w:rsid w:val="003D3C4E"/>
    <w:rsid w:val="003F17D6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B10B8"/>
    <w:rsid w:val="006E465A"/>
    <w:rsid w:val="00720BDA"/>
    <w:rsid w:val="00727053"/>
    <w:rsid w:val="0073689F"/>
    <w:rsid w:val="00781216"/>
    <w:rsid w:val="00786AC3"/>
    <w:rsid w:val="007A766F"/>
    <w:rsid w:val="007B6BE0"/>
    <w:rsid w:val="007D2A05"/>
    <w:rsid w:val="007E15B3"/>
    <w:rsid w:val="00802522"/>
    <w:rsid w:val="00826A75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5657A"/>
    <w:rsid w:val="009A2955"/>
    <w:rsid w:val="009A4D24"/>
    <w:rsid w:val="009B6A59"/>
    <w:rsid w:val="009D280E"/>
    <w:rsid w:val="009E4B4C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269CB"/>
    <w:rsid w:val="00DA2EBA"/>
    <w:rsid w:val="00E207F5"/>
    <w:rsid w:val="00E353BE"/>
    <w:rsid w:val="00E43C33"/>
    <w:rsid w:val="00E92BDD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119</cp:revision>
  <dcterms:created xsi:type="dcterms:W3CDTF">2022-05-30T17:04:00Z</dcterms:created>
  <dcterms:modified xsi:type="dcterms:W3CDTF">2025-09-29T06:27:00Z</dcterms:modified>
</cp:coreProperties>
</file>