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6C" w:rsidRPr="00B73E6C" w:rsidRDefault="00B73E6C" w:rsidP="00B73E6C">
      <w:pPr>
        <w:spacing w:after="0" w:line="240" w:lineRule="auto"/>
        <w:ind w:left="567" w:right="565"/>
        <w:contextualSpacing/>
        <w:jc w:val="center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>NOTICE</w:t>
      </w:r>
      <w:r w:rsidRPr="00B73E6C">
        <w:rPr>
          <w:rFonts w:ascii="GHEA Grapalat" w:eastAsia="Times New Roman" w:hAnsi="GHEA Grapalat" w:cs="Times New Roman"/>
          <w:szCs w:val="24"/>
          <w:lang w:val="en-US"/>
        </w:rPr>
        <w:br/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>ON PRICE QUOTATION</w:t>
      </w:r>
    </w:p>
    <w:p w:rsidR="00B73E6C" w:rsidRPr="00B73E6C" w:rsidRDefault="00B73E6C" w:rsidP="00B73E6C">
      <w:pPr>
        <w:spacing w:after="0" w:line="240" w:lineRule="auto"/>
        <w:ind w:left="567" w:right="565"/>
        <w:contextualSpacing/>
        <w:jc w:val="center"/>
        <w:rPr>
          <w:rFonts w:ascii="GHEA Grapalat" w:eastAsia="Times New Roman" w:hAnsi="GHEA Grapalat" w:cs="Times New Roman"/>
          <w:szCs w:val="24"/>
          <w:lang w:val="en-AU"/>
        </w:rPr>
      </w:pPr>
    </w:p>
    <w:p w:rsidR="00B73E6C" w:rsidRPr="00B73E6C" w:rsidRDefault="00B73E6C" w:rsidP="00B73E6C">
      <w:pPr>
        <w:spacing w:after="0" w:line="240" w:lineRule="auto"/>
        <w:ind w:left="567" w:right="565"/>
        <w:contextualSpacing/>
        <w:jc w:val="center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This text of the notice is approved by decision of the Price Quotation Commission N 1 of 21 </w:t>
      </w:r>
      <w:proofErr w:type="spellStart"/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november</w:t>
      </w:r>
      <w:proofErr w:type="spellEnd"/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2024 and is</w:t>
      </w:r>
      <w:r w:rsidRPr="00B73E6C">
        <w:rPr>
          <w:rFonts w:ascii="Calibri" w:eastAsia="Times New Roman" w:hAnsi="Calibri" w:cs="Calibri"/>
          <w:szCs w:val="24"/>
          <w:lang w:val="en-GB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published pursuant to Article 27 of the Law of the Republic of Armenia </w:t>
      </w:r>
      <w:r w:rsidRPr="00B73E6C">
        <w:rPr>
          <w:rFonts w:ascii="GHEA Grapalat" w:eastAsia="Times New Roman" w:hAnsi="GHEA Grapalat" w:cs="Times New Roman"/>
          <w:szCs w:val="24"/>
          <w:lang w:val="en-US"/>
        </w:rPr>
        <w:br/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>"On procurement"</w:t>
      </w:r>
    </w:p>
    <w:p w:rsidR="00B73E6C" w:rsidRPr="00B73E6C" w:rsidRDefault="00B73E6C" w:rsidP="00B73E6C">
      <w:pPr>
        <w:spacing w:after="0" w:line="240" w:lineRule="auto"/>
        <w:ind w:left="567" w:right="565"/>
        <w:contextualSpacing/>
        <w:jc w:val="center"/>
        <w:rPr>
          <w:rFonts w:ascii="GHEA Grapalat" w:eastAsia="Times New Roman" w:hAnsi="GHEA Grapalat" w:cs="Times New Roman"/>
          <w:i/>
          <w:szCs w:val="24"/>
          <w:lang w:val="en-AU"/>
        </w:rPr>
      </w:pPr>
    </w:p>
    <w:p w:rsidR="00B73E6C" w:rsidRPr="00B73E6C" w:rsidRDefault="00B73E6C" w:rsidP="00B73E6C">
      <w:pPr>
        <w:spacing w:after="0" w:line="240" w:lineRule="auto"/>
        <w:ind w:left="567" w:right="565"/>
        <w:contextualSpacing/>
        <w:jc w:val="center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>Code of the price quotation: ՀԱՖՆ-ԳՀԾՁԲ-24/95</w:t>
      </w:r>
    </w:p>
    <w:p w:rsidR="00B73E6C" w:rsidRPr="00B73E6C" w:rsidRDefault="00B73E6C" w:rsidP="00B73E6C">
      <w:pPr>
        <w:spacing w:after="0" w:line="240" w:lineRule="auto"/>
        <w:ind w:left="567" w:right="565"/>
        <w:contextualSpacing/>
        <w:jc w:val="center"/>
        <w:rPr>
          <w:rFonts w:ascii="GHEA Grapalat" w:eastAsia="Times New Roman" w:hAnsi="GHEA Grapalat" w:cs="Times New Roman"/>
          <w:szCs w:val="24"/>
          <w:lang w:val="en-AU"/>
        </w:rPr>
      </w:pPr>
    </w:p>
    <w:p w:rsidR="00B73E6C" w:rsidRPr="00B73E6C" w:rsidRDefault="00B73E6C" w:rsidP="00B73E6C">
      <w:pPr>
        <w:spacing w:after="0" w:line="240" w:lineRule="auto"/>
        <w:ind w:right="-50" w:firstLine="567"/>
        <w:contextualSpacing/>
        <w:jc w:val="both"/>
        <w:rPr>
          <w:rFonts w:ascii="GHEA Grapalat" w:eastAsia="Times New Roman" w:hAnsi="GHEA Grapalat" w:cs="Times New Roman"/>
          <w:szCs w:val="24"/>
          <w:lang w:val="en-GB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The contracting authority Armenian National Philharmonic Orchestra, located at the following address: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Mashtots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ave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46, Yerevan, RA, gives notice for a price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quotation which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shall be carried out in one stage.</w:t>
      </w:r>
    </w:p>
    <w:p w:rsidR="00B73E6C" w:rsidRPr="00B73E6C" w:rsidRDefault="00B73E6C" w:rsidP="00B73E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The bidder selected based on the results of the price quotation will be proposed, in a prescribed manner, to conclude a contract for supply of animation video production and 3D projection services (hereinafter referred to as "the contract"). </w:t>
      </w:r>
    </w:p>
    <w:p w:rsidR="00B73E6C" w:rsidRPr="00B73E6C" w:rsidRDefault="00B73E6C" w:rsidP="00B73E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>Pursuant to Article 7 of the Law of the Republic of Armenia "On procurement", any person, irrespective of the fact of being a foreign natural person, an organisation or a stateless person, shall have equal right to participate in the price quotation.</w:t>
      </w:r>
    </w:p>
    <w:p w:rsidR="00B73E6C" w:rsidRPr="00B73E6C" w:rsidRDefault="00B73E6C" w:rsidP="00B73E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The qualification criteria for the persons ineligible to participate in the price quotation, as well as for bidders, and the documents to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be submitted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for the evaluation of those criteria shall be established by the invitation for this procedure.</w:t>
      </w:r>
    </w:p>
    <w:p w:rsidR="00B73E6C" w:rsidRPr="00B73E6C" w:rsidRDefault="00B73E6C" w:rsidP="00B73E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>The selected bidder shall be determined from among the bidders having submitted bids evaluated as satisfying the requirements of the invitation, by the principle of</w:t>
      </w:r>
      <w:r w:rsidRPr="00B73E6C">
        <w:rPr>
          <w:rFonts w:ascii="Courier New" w:eastAsia="Times New Roman" w:hAnsi="Courier New" w:cs="Courier New"/>
          <w:szCs w:val="24"/>
          <w:lang w:val="en-AU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giving preference to the bidder having submitted the lowest price proposal. </w:t>
      </w:r>
    </w:p>
    <w:p w:rsidR="00B73E6C" w:rsidRPr="00B73E6C" w:rsidRDefault="00B73E6C" w:rsidP="00B73E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>For receiving the hard copy of the invitation for the price quotation, it is necessary to</w:t>
      </w:r>
      <w:r w:rsidRPr="00B73E6C">
        <w:rPr>
          <w:rFonts w:ascii="Calibri" w:eastAsia="Times New Roman" w:hAnsi="Calibri" w:cs="Calibri"/>
          <w:szCs w:val="24"/>
          <w:lang w:val="en-AU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>apply to the contracting authority by 11:00 o'clock after the 7th day after the</w:t>
      </w:r>
      <w:r w:rsidRPr="00B73E6C">
        <w:rPr>
          <w:rFonts w:ascii="Calibri" w:eastAsia="Times New Roman" w:hAnsi="Calibri" w:cs="Calibri"/>
          <w:szCs w:val="24"/>
          <w:lang w:val="en-AU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date of publication of this notice. Moreover, an application in writing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must be submitted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to the contracting authority for receiving the hard copy of the invitation. The contracting authority shall ensure the free of charge provision of the hard copy of</w:t>
      </w:r>
      <w:r w:rsidRPr="00B73E6C">
        <w:rPr>
          <w:rFonts w:ascii="Courier New" w:eastAsia="Times New Roman" w:hAnsi="Courier New" w:cs="Courier New"/>
          <w:szCs w:val="24"/>
          <w:lang w:val="en-AU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the invitation on the first working day following the receipt of such request </w:t>
      </w:r>
    </w:p>
    <w:p w:rsidR="00B73E6C" w:rsidRPr="00B73E6C" w:rsidRDefault="00B73E6C" w:rsidP="00B73E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>In case of a request to provide the invitation electronically, the contracting authority shall ensure the free of charge provision of the invitation electronically within the</w:t>
      </w:r>
      <w:r w:rsidRPr="00B73E6C">
        <w:rPr>
          <w:rFonts w:ascii="Courier New" w:eastAsia="Times New Roman" w:hAnsi="Courier New" w:cs="Courier New"/>
          <w:szCs w:val="24"/>
          <w:lang w:val="en-AU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working day following the date of receipt of the application. </w:t>
      </w:r>
    </w:p>
    <w:p w:rsidR="00B73E6C" w:rsidRPr="00B73E6C" w:rsidRDefault="00B73E6C" w:rsidP="00B73E6C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Failure to receive the invitation shall not limit the bidder's right to participate in this procedure. </w:t>
      </w:r>
    </w:p>
    <w:p w:rsidR="00B73E6C" w:rsidRPr="00B73E6C" w:rsidRDefault="00B73E6C" w:rsidP="00B73E6C">
      <w:pPr>
        <w:spacing w:after="0" w:line="240" w:lineRule="auto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The bids for the price quotation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must be submitted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by 11:00 o'clock after the 7th day from the date of publication of this notice. The bids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may, in addition to Armenian, also be submitted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in English or Russian. </w:t>
      </w:r>
    </w:p>
    <w:p w:rsidR="00B73E6C" w:rsidRPr="00B73E6C" w:rsidRDefault="00B73E6C" w:rsidP="00B73E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The bid opening will take place at the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adress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Mashtots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ave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46, Yerevan, RA, at 11:00 o'clock, on 29 </w:t>
      </w:r>
      <w:proofErr w:type="spellStart"/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november</w:t>
      </w:r>
      <w:proofErr w:type="spellEnd"/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, 2024. </w:t>
      </w:r>
    </w:p>
    <w:p w:rsidR="00B73E6C" w:rsidRPr="00B73E6C" w:rsidRDefault="00B73E6C" w:rsidP="00B73E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The appeals concerning this procedure must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by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filed to the Procurement Appeals Board, to the following address: </w:t>
      </w:r>
      <w:proofErr w:type="spellStart"/>
      <w:smartTag w:uri="urn:schemas-microsoft-com:office:smarttags" w:element="address">
        <w:smartTag w:uri="urn:schemas-microsoft-com:office:smarttags" w:element="Street">
          <w:r w:rsidRPr="00B73E6C">
            <w:rPr>
              <w:rFonts w:ascii="GHEA Grapalat" w:eastAsia="Times New Roman" w:hAnsi="GHEA Grapalat" w:cs="Times New Roman"/>
              <w:szCs w:val="24"/>
              <w:lang w:val="en-AU"/>
            </w:rPr>
            <w:t>Melik-Adamyan</w:t>
          </w:r>
          <w:proofErr w:type="spellEnd"/>
          <w:r w:rsidRPr="00B73E6C">
            <w:rPr>
              <w:rFonts w:ascii="GHEA Grapalat" w:eastAsia="Times New Roman" w:hAnsi="GHEA Grapalat" w:cs="Times New Roman"/>
              <w:szCs w:val="24"/>
              <w:lang w:val="en-AU"/>
            </w:rPr>
            <w:t xml:space="preserve"> St.</w:t>
          </w:r>
        </w:smartTag>
      </w:smartTag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1.,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B73E6C">
            <w:rPr>
              <w:rFonts w:ascii="GHEA Grapalat" w:eastAsia="Times New Roman" w:hAnsi="GHEA Grapalat" w:cs="Times New Roman"/>
              <w:szCs w:val="24"/>
              <w:lang w:val="en-AU"/>
            </w:rPr>
            <w:t>Yerevan</w:t>
          </w:r>
        </w:smartTag>
      </w:smartTag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. The appealing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shall be carried out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as prescribed by the invitation for this price quotation. For filing the</w:t>
      </w:r>
      <w:r w:rsidRPr="00B73E6C">
        <w:rPr>
          <w:rFonts w:ascii="Courier New" w:eastAsia="Times New Roman" w:hAnsi="Courier New" w:cs="Courier New"/>
          <w:szCs w:val="24"/>
          <w:lang w:val="en-AU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appeal, a fee shall be required </w:t>
      </w:r>
      <w:proofErr w:type="gramStart"/>
      <w:r w:rsidRPr="00B73E6C">
        <w:rPr>
          <w:rFonts w:ascii="GHEA Grapalat" w:eastAsia="Times New Roman" w:hAnsi="GHEA Grapalat" w:cs="Times New Roman"/>
          <w:szCs w:val="24"/>
          <w:lang w:val="en-AU"/>
        </w:rPr>
        <w:t>in the amount of</w:t>
      </w:r>
      <w:proofErr w:type="gram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AMD 30 000 (thirty thousand), which must be transferred to the treasury account 900008000482 opened in the</w:t>
      </w:r>
      <w:r w:rsidRPr="00B73E6C">
        <w:rPr>
          <w:rFonts w:ascii="Courier New" w:eastAsia="Times New Roman" w:hAnsi="Courier New" w:cs="Courier New"/>
          <w:szCs w:val="24"/>
          <w:lang w:val="en-AU"/>
        </w:rPr>
        <w:t> </w:t>
      </w: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name of the Ministry of Finance of the </w:t>
      </w:r>
      <w:smartTag w:uri="urn:schemas-microsoft-com:office:smarttags" w:element="place">
        <w:smartTag w:uri="urn:schemas-microsoft-com:office:smarttags" w:element="PlaceType">
          <w:r w:rsidRPr="00B73E6C">
            <w:rPr>
              <w:rFonts w:ascii="GHEA Grapalat" w:eastAsia="Times New Roman" w:hAnsi="GHEA Grapalat" w:cs="Times New Roman"/>
              <w:szCs w:val="24"/>
              <w:lang w:val="en-AU"/>
            </w:rPr>
            <w:t>Republic</w:t>
          </w:r>
        </w:smartTag>
        <w:r w:rsidRPr="00B73E6C">
          <w:rPr>
            <w:rFonts w:ascii="GHEA Grapalat" w:eastAsia="Times New Roman" w:hAnsi="GHEA Grapalat" w:cs="Times New Roman"/>
            <w:szCs w:val="24"/>
            <w:lang w:val="en-AU"/>
          </w:rPr>
          <w:t xml:space="preserve"> of </w:t>
        </w:r>
        <w:smartTag w:uri="urn:schemas-microsoft-com:office:smarttags" w:element="PlaceName">
          <w:r w:rsidRPr="00B73E6C">
            <w:rPr>
              <w:rFonts w:ascii="GHEA Grapalat" w:eastAsia="Times New Roman" w:hAnsi="GHEA Grapalat" w:cs="Times New Roman"/>
              <w:szCs w:val="24"/>
              <w:lang w:val="en-AU"/>
            </w:rPr>
            <w:t>Armenia</w:t>
          </w:r>
        </w:smartTag>
      </w:smartTag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. </w:t>
      </w:r>
    </w:p>
    <w:p w:rsidR="00B73E6C" w:rsidRPr="00B73E6C" w:rsidRDefault="00B73E6C" w:rsidP="00B73E6C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For receiving additional information concerning this notice, you may apply to Mr.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Harutyun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 </w:t>
      </w:r>
      <w:proofErr w:type="spellStart"/>
      <w:r w:rsidRPr="00B73E6C">
        <w:rPr>
          <w:rFonts w:ascii="GHEA Grapalat" w:eastAsia="Times New Roman" w:hAnsi="GHEA Grapalat" w:cs="Times New Roman"/>
          <w:szCs w:val="24"/>
          <w:lang w:val="en-AU"/>
        </w:rPr>
        <w:t>Barghutyan</w:t>
      </w:r>
      <w:proofErr w:type="spellEnd"/>
      <w:r w:rsidRPr="00B73E6C">
        <w:rPr>
          <w:rFonts w:ascii="GHEA Grapalat" w:eastAsia="Times New Roman" w:hAnsi="GHEA Grapalat" w:cs="Times New Roman"/>
          <w:szCs w:val="24"/>
          <w:lang w:val="en-AU"/>
        </w:rPr>
        <w:t>, Secretary of the Evaluation Commission.</w:t>
      </w:r>
    </w:p>
    <w:p w:rsidR="00B73E6C" w:rsidRPr="00B73E6C" w:rsidRDefault="00B73E6C" w:rsidP="00B73E6C">
      <w:pPr>
        <w:spacing w:after="0" w:line="240" w:lineRule="auto"/>
        <w:jc w:val="both"/>
        <w:rPr>
          <w:rFonts w:ascii="GHEA Grapalat" w:eastAsia="Times New Roman" w:hAnsi="GHEA Grapalat" w:cs="Times New Roman"/>
          <w:szCs w:val="24"/>
          <w:lang w:val="en-AU"/>
        </w:rPr>
      </w:pPr>
    </w:p>
    <w:p w:rsidR="00B73E6C" w:rsidRPr="00B73E6C" w:rsidRDefault="00B73E6C" w:rsidP="00B73E6C">
      <w:pPr>
        <w:spacing w:after="0" w:line="240" w:lineRule="auto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>Telephone: 077 155 755</w:t>
      </w:r>
    </w:p>
    <w:p w:rsidR="00B73E6C" w:rsidRPr="00B73E6C" w:rsidRDefault="00B73E6C" w:rsidP="00B73E6C">
      <w:pPr>
        <w:spacing w:after="0" w:line="240" w:lineRule="auto"/>
        <w:jc w:val="both"/>
        <w:rPr>
          <w:rFonts w:ascii="GHEA Grapalat" w:eastAsia="Times New Roman" w:hAnsi="GHEA Grapalat" w:cs="Times New Roman"/>
          <w:szCs w:val="24"/>
          <w:lang w:val="en-AU"/>
        </w:rPr>
      </w:pPr>
      <w:r w:rsidRPr="00B73E6C">
        <w:rPr>
          <w:rFonts w:ascii="GHEA Grapalat" w:eastAsia="Times New Roman" w:hAnsi="GHEA Grapalat" w:cs="Times New Roman"/>
          <w:szCs w:val="24"/>
          <w:lang w:val="en-AU"/>
        </w:rPr>
        <w:t xml:space="preserve">E-mail: </w:t>
      </w:r>
      <w:hyperlink r:id="rId4" w:history="1">
        <w:r w:rsidRPr="00B73E6C">
          <w:rPr>
            <w:rFonts w:ascii="GHEA Grapalat" w:eastAsia="Times New Roman" w:hAnsi="GHEA Grapalat" w:cs="Times New Roman"/>
            <w:color w:val="0000FF"/>
            <w:szCs w:val="24"/>
            <w:u w:val="single"/>
            <w:lang w:val="en-AU"/>
          </w:rPr>
          <w:t>barghutyan@gmail.com</w:t>
        </w:r>
      </w:hyperlink>
    </w:p>
    <w:p w:rsidR="00B73E6C" w:rsidRPr="00B73E6C" w:rsidRDefault="00B73E6C" w:rsidP="00B73E6C">
      <w:pPr>
        <w:spacing w:after="120" w:line="240" w:lineRule="auto"/>
        <w:ind w:right="-7"/>
        <w:rPr>
          <w:rFonts w:ascii="GHEA Grapalat" w:eastAsia="Times New Roman" w:hAnsi="GHEA Grapalat" w:cs="Sylfaen"/>
          <w:i/>
          <w:szCs w:val="24"/>
          <w:lang w:val="af-ZA"/>
        </w:rPr>
      </w:pPr>
      <w:r w:rsidRPr="00B73E6C">
        <w:rPr>
          <w:rFonts w:ascii="GHEA Grapalat" w:eastAsia="Times New Roman" w:hAnsi="GHEA Grapalat" w:cs="Times New Roman"/>
          <w:i/>
          <w:szCs w:val="24"/>
          <w:lang w:val="en-US"/>
        </w:rPr>
        <w:t xml:space="preserve">Contracting authority: Armenian National Philharmonic Orchestra </w:t>
      </w:r>
      <w:r w:rsidRPr="00B73E6C">
        <w:rPr>
          <w:rFonts w:ascii="GHEA Grapalat" w:eastAsia="Times New Roman" w:hAnsi="GHEA Grapalat" w:cs="Times New Roman"/>
          <w:i/>
          <w:sz w:val="24"/>
          <w:szCs w:val="24"/>
          <w:lang w:val="en-US"/>
        </w:rPr>
        <w:t>SNCO</w:t>
      </w:r>
      <w:r w:rsidRPr="00B73E6C">
        <w:rPr>
          <w:rFonts w:ascii="GHEA Grapalat" w:eastAsia="Times New Roman" w:hAnsi="GHEA Grapalat" w:cs="Times New Roman"/>
          <w:i/>
          <w:szCs w:val="24"/>
          <w:lang w:val="en-US"/>
        </w:rPr>
        <w:t>.</w:t>
      </w:r>
    </w:p>
    <w:p w:rsidR="00845149" w:rsidRPr="00B73E6C" w:rsidRDefault="00845149">
      <w:pPr>
        <w:rPr>
          <w:lang w:val="af-ZA"/>
        </w:rPr>
      </w:pPr>
      <w:bookmarkStart w:id="0" w:name="_GoBack"/>
      <w:bookmarkEnd w:id="0"/>
    </w:p>
    <w:sectPr w:rsidR="00845149" w:rsidRPr="00B73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8A"/>
    <w:rsid w:val="00845149"/>
    <w:rsid w:val="00B73E6C"/>
    <w:rsid w:val="00C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88DA2-CEDF-4265-9083-D2CE96E9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ghutya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2024-11-22T19:28:00Z</dcterms:created>
  <dcterms:modified xsi:type="dcterms:W3CDTF">2024-11-22T19:28:00Z</dcterms:modified>
</cp:coreProperties>
</file>