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22D" w:rsidRDefault="00054C95" w:rsidP="00F7775E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bookmarkStart w:id="0" w:name="bookmark0"/>
      <w:bookmarkStart w:id="1" w:name="bookmark1"/>
      <w:bookmarkStart w:id="2" w:name="bookmark2"/>
      <w:r w:rsidRPr="00F7775E">
        <w:rPr>
          <w:rFonts w:ascii="GHEA Grapalat" w:hAnsi="GHEA Grapalat"/>
          <w:color w:val="000000" w:themeColor="text1"/>
          <w:sz w:val="24"/>
          <w:szCs w:val="24"/>
        </w:rPr>
        <w:t xml:space="preserve">ЗАКОН РЕСПУБЛИКИ АРМЕНИЯ 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br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О ВНЕСЕНИИ ДОПОЛНЕНИЯ И ИЗМЕНЕНИЯ В ЗАКОН "О ЗАКУПКАХ"</w:t>
      </w:r>
      <w:bookmarkEnd w:id="0"/>
      <w:bookmarkEnd w:id="1"/>
      <w:bookmarkEnd w:id="2"/>
    </w:p>
    <w:p w:rsidR="00F7775E" w:rsidRPr="00F7775E" w:rsidRDefault="00F7775E" w:rsidP="00F7775E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</w:p>
    <w:tbl>
      <w:tblPr>
        <w:tblOverlap w:val="never"/>
        <w:tblW w:w="955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1"/>
        <w:gridCol w:w="6706"/>
      </w:tblGrid>
      <w:tr w:rsidR="001F622D" w:rsidRPr="00F7775E" w:rsidTr="00F7775E">
        <w:trPr>
          <w:jc w:val="center"/>
        </w:trPr>
        <w:tc>
          <w:tcPr>
            <w:tcW w:w="2851" w:type="dxa"/>
            <w:shd w:val="clear" w:color="auto" w:fill="FFFFFF"/>
            <w:vAlign w:val="center"/>
          </w:tcPr>
          <w:p w:rsidR="001F622D" w:rsidRPr="00F7775E" w:rsidRDefault="007A323B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Основные сведения</w:t>
            </w:r>
          </w:p>
        </w:tc>
        <w:tc>
          <w:tcPr>
            <w:tcW w:w="6706" w:type="dxa"/>
            <w:shd w:val="clear" w:color="auto" w:fill="FFFFFF"/>
            <w:vAlign w:val="center"/>
          </w:tcPr>
          <w:p w:rsidR="001F622D" w:rsidRPr="00F7775E" w:rsidRDefault="001F622D" w:rsidP="00F7775E">
            <w:pPr>
              <w:pStyle w:val="Other0"/>
              <w:shd w:val="clear" w:color="auto" w:fill="auto"/>
              <w:spacing w:after="160" w:line="360" w:lineRule="auto"/>
              <w:ind w:firstLine="0"/>
              <w:jc w:val="both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</w:tr>
      <w:tr w:rsidR="007A323B" w:rsidRPr="00F7775E" w:rsidTr="00F7775E">
        <w:trPr>
          <w:jc w:val="center"/>
        </w:trPr>
        <w:tc>
          <w:tcPr>
            <w:tcW w:w="2851" w:type="dxa"/>
            <w:shd w:val="clear" w:color="auto" w:fill="FFFFFF"/>
            <w:vAlign w:val="center"/>
          </w:tcPr>
          <w:p w:rsidR="007A323B" w:rsidRPr="00F7775E" w:rsidRDefault="007A323B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6706" w:type="dxa"/>
            <w:shd w:val="clear" w:color="auto" w:fill="FFFFFF"/>
            <w:vAlign w:val="center"/>
          </w:tcPr>
          <w:p w:rsidR="007A323B" w:rsidRPr="00F7775E" w:rsidRDefault="007A323B" w:rsidP="00F7775E">
            <w:pPr>
              <w:pStyle w:val="Other0"/>
              <w:shd w:val="clear" w:color="auto" w:fill="auto"/>
              <w:spacing w:after="160" w:line="360" w:lineRule="auto"/>
              <w:ind w:right="22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HO-242-N</w:t>
            </w:r>
          </w:p>
        </w:tc>
      </w:tr>
      <w:tr w:rsidR="001F622D" w:rsidRPr="00F7775E" w:rsidTr="00F7775E">
        <w:trPr>
          <w:jc w:val="center"/>
        </w:trPr>
        <w:tc>
          <w:tcPr>
            <w:tcW w:w="2851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6706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right="22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Закон</w:t>
            </w:r>
          </w:p>
        </w:tc>
      </w:tr>
      <w:tr w:rsidR="001F622D" w:rsidRPr="00F7775E" w:rsidTr="00F7775E">
        <w:trPr>
          <w:jc w:val="center"/>
        </w:trPr>
        <w:tc>
          <w:tcPr>
            <w:tcW w:w="2851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 акта</w:t>
            </w:r>
          </w:p>
        </w:tc>
        <w:tc>
          <w:tcPr>
            <w:tcW w:w="6706" w:type="dxa"/>
            <w:shd w:val="clear" w:color="auto" w:fill="FFFFFF"/>
            <w:vAlign w:val="bottom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right="22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Основной акт (22.07.2025 </w:t>
            </w:r>
            <w:r w:rsidR="00946CC3"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— </w:t>
            </w: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по настоящ</w:t>
            </w:r>
            <w:r w:rsidR="00946CC3"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ее</w:t>
            </w: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="00946CC3"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время</w:t>
            </w: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)</w:t>
            </w:r>
          </w:p>
        </w:tc>
      </w:tr>
      <w:tr w:rsidR="001F622D" w:rsidRPr="00F7775E" w:rsidTr="00F7775E">
        <w:trPr>
          <w:jc w:val="center"/>
        </w:trPr>
        <w:tc>
          <w:tcPr>
            <w:tcW w:w="2851" w:type="dxa"/>
            <w:shd w:val="clear" w:color="auto" w:fill="FFFFFF"/>
            <w:vAlign w:val="bottom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Статус</w:t>
            </w:r>
          </w:p>
        </w:tc>
        <w:tc>
          <w:tcPr>
            <w:tcW w:w="6706" w:type="dxa"/>
            <w:shd w:val="clear" w:color="auto" w:fill="FFFFFF"/>
            <w:vAlign w:val="bottom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right="22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Действующий</w:t>
            </w:r>
          </w:p>
        </w:tc>
      </w:tr>
      <w:tr w:rsidR="001F622D" w:rsidRPr="00F7775E" w:rsidTr="00F7775E">
        <w:trPr>
          <w:jc w:val="center"/>
        </w:trPr>
        <w:tc>
          <w:tcPr>
            <w:tcW w:w="2851" w:type="dxa"/>
            <w:shd w:val="clear" w:color="auto" w:fill="FFFFFF"/>
            <w:vAlign w:val="bottom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Первоисточник</w:t>
            </w:r>
          </w:p>
        </w:tc>
        <w:tc>
          <w:tcPr>
            <w:tcW w:w="6706" w:type="dxa"/>
            <w:shd w:val="clear" w:color="auto" w:fill="FFFFFF"/>
            <w:vAlign w:val="bottom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right="22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Единый сайт 2025.07.21</w:t>
            </w:r>
            <w:r w:rsidR="00946CC3"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— </w:t>
            </w: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2025.08.03</w:t>
            </w:r>
          </w:p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right="22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официального опубликования 21.07.2025</w:t>
            </w:r>
          </w:p>
        </w:tc>
      </w:tr>
      <w:tr w:rsidR="001F622D" w:rsidRPr="00F7775E" w:rsidTr="00F7775E">
        <w:trPr>
          <w:jc w:val="center"/>
        </w:trPr>
        <w:tc>
          <w:tcPr>
            <w:tcW w:w="2851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Принимающий орган</w:t>
            </w:r>
          </w:p>
        </w:tc>
        <w:tc>
          <w:tcPr>
            <w:tcW w:w="6706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right="22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Национальное Собрание Республики Армения</w:t>
            </w:r>
          </w:p>
        </w:tc>
      </w:tr>
      <w:tr w:rsidR="001F622D" w:rsidRPr="00F7775E" w:rsidTr="00F7775E">
        <w:trPr>
          <w:jc w:val="center"/>
        </w:trPr>
        <w:tc>
          <w:tcPr>
            <w:tcW w:w="2851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принятия</w:t>
            </w:r>
          </w:p>
        </w:tc>
        <w:tc>
          <w:tcPr>
            <w:tcW w:w="6706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right="22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03.07.2025</w:t>
            </w:r>
          </w:p>
        </w:tc>
      </w:tr>
      <w:tr w:rsidR="001F622D" w:rsidRPr="00F7775E" w:rsidTr="00F7775E">
        <w:trPr>
          <w:jc w:val="center"/>
        </w:trPr>
        <w:tc>
          <w:tcPr>
            <w:tcW w:w="2851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Подписывающий орган</w:t>
            </w:r>
          </w:p>
        </w:tc>
        <w:tc>
          <w:tcPr>
            <w:tcW w:w="6706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right="22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Президент Республики Армения</w:t>
            </w:r>
          </w:p>
        </w:tc>
      </w:tr>
      <w:tr w:rsidR="001F622D" w:rsidRPr="00F7775E" w:rsidTr="00F7775E">
        <w:trPr>
          <w:jc w:val="center"/>
        </w:trPr>
        <w:tc>
          <w:tcPr>
            <w:tcW w:w="2851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подписания</w:t>
            </w:r>
          </w:p>
        </w:tc>
        <w:tc>
          <w:tcPr>
            <w:tcW w:w="6706" w:type="dxa"/>
            <w:shd w:val="clear" w:color="auto" w:fill="FFFFFF"/>
            <w:vAlign w:val="bottom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right="22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18.07.2025</w:t>
            </w:r>
          </w:p>
        </w:tc>
      </w:tr>
      <w:tr w:rsidR="001F622D" w:rsidRPr="00F7775E" w:rsidTr="00F7775E">
        <w:trPr>
          <w:jc w:val="center"/>
        </w:trPr>
        <w:tc>
          <w:tcPr>
            <w:tcW w:w="2851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вступления в силу</w:t>
            </w:r>
          </w:p>
        </w:tc>
        <w:tc>
          <w:tcPr>
            <w:tcW w:w="6706" w:type="dxa"/>
            <w:shd w:val="clear" w:color="auto" w:fill="FFFFFF"/>
            <w:vAlign w:val="center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right="22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22.07.2025</w:t>
            </w:r>
          </w:p>
        </w:tc>
      </w:tr>
    </w:tbl>
    <w:p w:rsidR="00F7775E" w:rsidRDefault="00F7775E" w:rsidP="00F7775E">
      <w:pPr>
        <w:spacing w:after="160" w:line="360" w:lineRule="auto"/>
        <w:jc w:val="both"/>
        <w:rPr>
          <w:rFonts w:ascii="GHEA Grapalat" w:hAnsi="GHEA Grapalat" w:cs="Sylfaen"/>
          <w:color w:val="000000" w:themeColor="text1"/>
        </w:rPr>
      </w:pPr>
    </w:p>
    <w:p w:rsidR="00F7775E" w:rsidRDefault="00F7775E">
      <w:pPr>
        <w:rPr>
          <w:rFonts w:ascii="GHEA Grapalat" w:hAnsi="GHEA Grapalat" w:cs="Sylfaen"/>
          <w:color w:val="000000" w:themeColor="text1"/>
        </w:rPr>
      </w:pPr>
      <w:r>
        <w:rPr>
          <w:rFonts w:ascii="GHEA Grapalat" w:hAnsi="GHEA Grapalat" w:cs="Sylfaen"/>
          <w:color w:val="000000" w:themeColor="text1"/>
        </w:rPr>
        <w:br w:type="page"/>
      </w:r>
    </w:p>
    <w:p w:rsidR="001F622D" w:rsidRPr="00F7775E" w:rsidRDefault="00054C95" w:rsidP="00F7775E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ЗАКОН</w:t>
      </w:r>
    </w:p>
    <w:p w:rsidR="001F622D" w:rsidRPr="00F7775E" w:rsidRDefault="00054C95" w:rsidP="00F7775E">
      <w:pPr>
        <w:pStyle w:val="Bodytext30"/>
        <w:shd w:val="clear" w:color="auto" w:fill="auto"/>
        <w:spacing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РЕСПУБЛИКИ АРМЕНИЯ</w:t>
      </w:r>
    </w:p>
    <w:p w:rsidR="001F622D" w:rsidRPr="00F7775E" w:rsidRDefault="00054C95" w:rsidP="00F7775E">
      <w:pPr>
        <w:pStyle w:val="BodyText1"/>
        <w:shd w:val="clear" w:color="auto" w:fill="auto"/>
        <w:spacing w:after="160" w:line="360" w:lineRule="auto"/>
        <w:ind w:firstLine="0"/>
        <w:jc w:val="right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b/>
          <w:color w:val="000000" w:themeColor="text1"/>
          <w:sz w:val="24"/>
          <w:szCs w:val="24"/>
        </w:rPr>
        <w:t>Принят 3 июля 2025 года</w:t>
      </w:r>
    </w:p>
    <w:p w:rsidR="001F622D" w:rsidRDefault="00054C95" w:rsidP="00F7775E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 w:rsidRPr="00F7775E">
        <w:rPr>
          <w:rFonts w:ascii="GHEA Grapalat" w:hAnsi="GHEA Grapalat"/>
          <w:b/>
          <w:color w:val="000000" w:themeColor="text1"/>
          <w:sz w:val="24"/>
          <w:szCs w:val="24"/>
        </w:rPr>
        <w:t>О ВНЕСЕНИИ ДОПОЛНЕНИЯ И ИЗМЕНЕНИЯ В ЗАКОН "О ЗАКУПКАХ"</w:t>
      </w:r>
    </w:p>
    <w:p w:rsidR="00F7775E" w:rsidRPr="00F7775E" w:rsidRDefault="00F7775E" w:rsidP="00F7775E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</w:p>
    <w:p w:rsidR="001F622D" w:rsidRPr="00F7775E" w:rsidRDefault="00054C95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b/>
          <w:color w:val="000000" w:themeColor="text1"/>
          <w:sz w:val="24"/>
          <w:szCs w:val="24"/>
        </w:rPr>
        <w:t>Статья 1.</w:t>
      </w:r>
      <w:r w:rsidR="00F7775E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Пункт 2 части 1 статьи 2 Закона HO-21-N "О закупках" от 16</w:t>
      </w:r>
      <w:r w:rsidR="00F7775E">
        <w:rPr>
          <w:rFonts w:ascii="Courier New" w:hAnsi="Courier New" w:cs="Courier New"/>
          <w:color w:val="000000" w:themeColor="text1"/>
          <w:sz w:val="24"/>
          <w:szCs w:val="24"/>
          <w:lang w:val="en-US"/>
        </w:rPr>
        <w:t> </w:t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декабря 2016 года</w:t>
      </w:r>
      <w:r w:rsidR="00F7775E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 xml:space="preserve">(далее </w:t>
      </w:r>
      <w:r w:rsidR="00946CC3" w:rsidRPr="00F7775E">
        <w:rPr>
          <w:rFonts w:ascii="GHEA Grapalat" w:hAnsi="GHEA Grapalat"/>
          <w:color w:val="000000" w:themeColor="text1"/>
          <w:sz w:val="24"/>
          <w:szCs w:val="24"/>
        </w:rPr>
        <w:t xml:space="preserve">— </w:t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Закон) дополнить подпунктом "в" следующего содержания:</w:t>
      </w:r>
    </w:p>
    <w:p w:rsidR="001F622D" w:rsidRPr="00F7775E" w:rsidRDefault="00054C95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"в.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организации, в отношении которых лицо, предусмотренное подпунктом "а" настоящего пункта, независимо от размера доли (пая), имеет возможность предопределять решения органов управления данной организации, вл</w:t>
      </w:r>
      <w:r w:rsidR="00AF4B32" w:rsidRPr="00F7775E">
        <w:rPr>
          <w:rFonts w:ascii="GHEA Grapalat" w:hAnsi="GHEA Grapalat"/>
          <w:color w:val="000000" w:themeColor="text1"/>
          <w:sz w:val="24"/>
          <w:szCs w:val="24"/>
        </w:rPr>
        <w:t>иять на принятие (применение) ее</w:t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 xml:space="preserve"> решений или предопределять направления, сферы деятельности организации и закупку осуществляет у данной организации. Перечень организаций, предусмотренных настоящим подпунктом, утверждает Комиссия по регулированию общественных услуг Республики Армения в установленном </w:t>
      </w:r>
      <w:r w:rsidR="0024762A" w:rsidRPr="00F7775E">
        <w:rPr>
          <w:rFonts w:ascii="GHEA Grapalat" w:hAnsi="GHEA Grapalat"/>
          <w:color w:val="000000" w:themeColor="text1"/>
          <w:sz w:val="24"/>
          <w:szCs w:val="24"/>
        </w:rPr>
        <w:t>ею</w:t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 xml:space="preserve"> порядке, на основании заявления лица, предусмотренного подпунктом "а" настоящего пункта;".</w:t>
      </w:r>
    </w:p>
    <w:p w:rsidR="001F622D" w:rsidRPr="00F7775E" w:rsidRDefault="00054C95" w:rsidP="00F7775E">
      <w:pPr>
        <w:pStyle w:val="Tablecaption0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rebuchet MS" w:hAnsi="GHEA Grapalat" w:cs="Sylfaen"/>
          <w:b w:val="0"/>
          <w:bCs w:val="0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Статья 2.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b w:val="0"/>
          <w:color w:val="000000" w:themeColor="text1"/>
          <w:sz w:val="24"/>
          <w:szCs w:val="24"/>
        </w:rPr>
        <w:t>Статью</w:t>
      </w:r>
      <w:r w:rsidRPr="00F7775E">
        <w:rPr>
          <w:rFonts w:ascii="Courier New" w:hAnsi="Courier New" w:cs="Courier New"/>
          <w:b w:val="0"/>
          <w:color w:val="000000" w:themeColor="text1"/>
          <w:sz w:val="24"/>
          <w:szCs w:val="24"/>
        </w:rPr>
        <w:t> </w:t>
      </w:r>
      <w:r w:rsidRPr="00F7775E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52 </w:t>
      </w:r>
      <w:r w:rsidRPr="00F7775E">
        <w:rPr>
          <w:rFonts w:ascii="GHEA Grapalat" w:hAnsi="GHEA Grapalat" w:cs="GHEA Grapalat"/>
          <w:b w:val="0"/>
          <w:color w:val="000000" w:themeColor="text1"/>
          <w:sz w:val="24"/>
          <w:szCs w:val="24"/>
        </w:rPr>
        <w:t>Закона</w:t>
      </w:r>
      <w:r w:rsidRPr="00F7775E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 </w:t>
      </w:r>
      <w:r w:rsidRPr="00F7775E">
        <w:rPr>
          <w:rFonts w:ascii="GHEA Grapalat" w:hAnsi="GHEA Grapalat" w:cs="GHEA Grapalat"/>
          <w:b w:val="0"/>
          <w:color w:val="000000" w:themeColor="text1"/>
          <w:sz w:val="24"/>
          <w:szCs w:val="24"/>
        </w:rPr>
        <w:t>изложить</w:t>
      </w:r>
      <w:r w:rsidRPr="00F7775E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 </w:t>
      </w:r>
      <w:r w:rsidRPr="00F7775E">
        <w:rPr>
          <w:rFonts w:ascii="GHEA Grapalat" w:hAnsi="GHEA Grapalat" w:cs="GHEA Grapalat"/>
          <w:b w:val="0"/>
          <w:color w:val="000000" w:themeColor="text1"/>
          <w:sz w:val="24"/>
          <w:szCs w:val="24"/>
        </w:rPr>
        <w:t>в</w:t>
      </w:r>
      <w:r w:rsidRPr="00F7775E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 </w:t>
      </w:r>
      <w:r w:rsidRPr="00F7775E">
        <w:rPr>
          <w:rFonts w:ascii="GHEA Grapalat" w:hAnsi="GHEA Grapalat" w:cs="GHEA Grapalat"/>
          <w:b w:val="0"/>
          <w:color w:val="000000" w:themeColor="text1"/>
          <w:sz w:val="24"/>
          <w:szCs w:val="24"/>
        </w:rPr>
        <w:t>следующей</w:t>
      </w:r>
      <w:r w:rsidRPr="00F7775E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 </w:t>
      </w:r>
      <w:r w:rsidRPr="00F7775E">
        <w:rPr>
          <w:rFonts w:ascii="GHEA Grapalat" w:hAnsi="GHEA Grapalat" w:cs="GHEA Grapalat"/>
          <w:b w:val="0"/>
          <w:color w:val="000000" w:themeColor="text1"/>
          <w:sz w:val="24"/>
          <w:szCs w:val="24"/>
        </w:rPr>
        <w:t>редакции</w:t>
      </w:r>
      <w:r w:rsidRPr="00F7775E">
        <w:rPr>
          <w:rFonts w:ascii="GHEA Grapalat" w:hAnsi="GHEA Grapalat"/>
          <w:b w:val="0"/>
          <w:color w:val="000000" w:themeColor="text1"/>
          <w:sz w:val="24"/>
          <w:szCs w:val="24"/>
        </w:rPr>
        <w:t>:</w:t>
      </w:r>
    </w:p>
    <w:p w:rsidR="007A323B" w:rsidRPr="00F7775E" w:rsidRDefault="007A323B" w:rsidP="00F7775E">
      <w:pPr>
        <w:pStyle w:val="Tablecaption0"/>
        <w:shd w:val="clear" w:color="auto" w:fill="auto"/>
        <w:spacing w:after="160" w:line="360" w:lineRule="auto"/>
        <w:ind w:firstLine="34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96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0"/>
        <w:gridCol w:w="8049"/>
      </w:tblGrid>
      <w:tr w:rsidR="001F622D" w:rsidRPr="00F7775E" w:rsidTr="00F7775E">
        <w:tc>
          <w:tcPr>
            <w:tcW w:w="1570" w:type="dxa"/>
            <w:shd w:val="clear" w:color="auto" w:fill="FFFFFF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"Статья</w:t>
            </w: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F7775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52</w:t>
            </w: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49" w:type="dxa"/>
            <w:shd w:val="clear" w:color="auto" w:fill="FFFFFF"/>
            <w:vAlign w:val="bottom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Общие особенности осуществления закупок общественными организациями</w:t>
            </w:r>
          </w:p>
        </w:tc>
      </w:tr>
    </w:tbl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Отношения, связанные с закупками, осуществляемыми общественными организациями на территории Республики Армения:</w:t>
      </w:r>
    </w:p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1)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регулируются порядками осуществления закупок, утвержденными этими организациями;</w:t>
      </w:r>
    </w:p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lastRenderedPageBreak/>
        <w:t>2)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порядки осуществления закупок, объявления об организации процессов закупки, приглашения, объявления о заключенных договорах, превышающих базовую единицу закупок, а также предусмотренные порядк</w:t>
      </w:r>
      <w:r w:rsidR="00C97B00" w:rsidRPr="00F7775E">
        <w:rPr>
          <w:rFonts w:ascii="GHEA Grapalat" w:hAnsi="GHEA Grapalat"/>
          <w:color w:val="000000" w:themeColor="text1"/>
          <w:sz w:val="24"/>
          <w:szCs w:val="24"/>
        </w:rPr>
        <w:t>ами</w:t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 xml:space="preserve"> произведения закупок списки участников, не имеющих права участвовать в процессе закупок, опубликовываются также в бюллетене;</w:t>
      </w:r>
    </w:p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3)</w:t>
      </w:r>
      <w:r w:rsidRPr="00F7775E">
        <w:rPr>
          <w:rFonts w:ascii="GHEA Grapalat" w:hAnsi="GHEA Grapalat"/>
          <w:sz w:val="24"/>
          <w:szCs w:val="24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обжалование, в том числе решение о включении участника в список участников, не имеющих права участвовать в процессе закупок, осуществляются в порядке, установленном разделом 6 настоящего Закона;</w:t>
      </w:r>
    </w:p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4)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в рамках исполнения и управления контрактами осуществляется общественный контроль в порядке, установленном статьей 5.1 настоящего Закона;</w:t>
      </w:r>
    </w:p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5)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в процессах не могут участвовать участники, включенные в список, предусмотренный пунктом 6 части 1 статьи 6 настоящего Закона.</w:t>
      </w:r>
    </w:p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 xml:space="preserve">Предусмотренные частью 1 настоящей статьи порядки осуществления закупок не могут противоречить целям и принципам, установленным статьей 3 настоящего Закона, а в случае закупок, превышающих порог, установленный Соглашением Всемирной торговой организации по </w:t>
      </w:r>
      <w:r w:rsidR="00905E01" w:rsidRPr="00F7775E">
        <w:rPr>
          <w:rFonts w:ascii="GHEA Grapalat" w:hAnsi="GHEA Grapalat"/>
          <w:color w:val="000000" w:themeColor="text1"/>
          <w:sz w:val="24"/>
          <w:szCs w:val="24"/>
        </w:rPr>
        <w:t>государственным</w:t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 xml:space="preserve"> закупкам, — также требованиям упомянутого в настоящей части Соглашения, а в случае общественных организаций, предусмотренных подпунктами "а" и "в" пункта 2 части 1 статьи 2 настоящего Закона, включенных в утвержденный Комиссией по регулированию общественных услуг Республики Армения перечень, — также установленным Комиссией по регулированию общественных услуг Республики Армения требованиям, в отношении выполнения которых Комиссия проводит наблюдения (мониторинг) в установленном ею порядке.</w:t>
      </w:r>
      <w:r w:rsidR="00F7775E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В рамках осуществления полномочий, предусмотренных настоящей частью, Комиссия по регулированию общественных услуг Республики Армения может сотрудничать с органами государственного управления или с автономными государственными органами.</w:t>
      </w:r>
    </w:p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lastRenderedPageBreak/>
        <w:t>3.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Комиссия по регулированию общественных услуг Республики Армения согласовывает предусмотренные частью 2 настоящей статьи требования с уполномоченным органом.</w:t>
      </w:r>
    </w:p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4.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Лицо, предусмотренное подпунктом "а" пункта 2 части 1 статьи 2 настоящего Закона, может произвести закупку у организации, предусмотренной подпунктом "в" того же пункта, если последняя включена в перечень, утвержденный Комиссией по регулированию общественных услуг Республики Армения.".</w:t>
      </w:r>
    </w:p>
    <w:p w:rsidR="007A323B" w:rsidRPr="00F7775E" w:rsidRDefault="007A323B" w:rsidP="00F7775E">
      <w:pPr>
        <w:pStyle w:val="BodyText1"/>
        <w:shd w:val="clear" w:color="auto" w:fill="auto"/>
        <w:spacing w:after="160" w:line="360" w:lineRule="auto"/>
        <w:ind w:firstLine="34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98"/>
        <w:gridCol w:w="7584"/>
      </w:tblGrid>
      <w:tr w:rsidR="001F622D" w:rsidRPr="00F7775E" w:rsidTr="00F7775E">
        <w:tc>
          <w:tcPr>
            <w:tcW w:w="1498" w:type="dxa"/>
            <w:shd w:val="clear" w:color="auto" w:fill="FFFFFF"/>
            <w:vAlign w:val="bottom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Статья 3.</w:t>
            </w:r>
          </w:p>
        </w:tc>
        <w:tc>
          <w:tcPr>
            <w:tcW w:w="7584" w:type="dxa"/>
            <w:shd w:val="clear" w:color="auto" w:fill="FFFFFF"/>
            <w:vAlign w:val="bottom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180"/>
              <w:jc w:val="both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Заключительная часть и переходные положения</w:t>
            </w:r>
          </w:p>
        </w:tc>
      </w:tr>
    </w:tbl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Настоящий Закон вступает в силу на следующий день после его официального опубликования.</w:t>
      </w:r>
    </w:p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Требования настоящего Закона не распространяются на процессы закупки, начатые и не завершенные до вступления настоящего Закона в силу.</w:t>
      </w:r>
    </w:p>
    <w:p w:rsidR="001F622D" w:rsidRPr="00F7775E" w:rsidRDefault="007A323B" w:rsidP="00F7775E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3.</w:t>
      </w:r>
      <w:r w:rsidR="00F7775E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F7775E">
        <w:rPr>
          <w:rFonts w:ascii="GHEA Grapalat" w:hAnsi="GHEA Grapalat"/>
          <w:color w:val="000000" w:themeColor="text1"/>
          <w:sz w:val="24"/>
          <w:szCs w:val="24"/>
        </w:rPr>
        <w:t>Предусмотренный статьей 1 настоящего Закона порядок принимается в трехмесячный срок после вступления настоящего Закона в силу.</w:t>
      </w:r>
    </w:p>
    <w:p w:rsidR="007A323B" w:rsidRPr="00F7775E" w:rsidRDefault="007A323B" w:rsidP="00F7775E">
      <w:pPr>
        <w:pStyle w:val="BodyText1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8"/>
        <w:gridCol w:w="4142"/>
      </w:tblGrid>
      <w:tr w:rsidR="001F622D" w:rsidRPr="00F7775E" w:rsidTr="00F7775E">
        <w:trPr>
          <w:jc w:val="center"/>
        </w:trPr>
        <w:tc>
          <w:tcPr>
            <w:tcW w:w="5338" w:type="dxa"/>
            <w:shd w:val="clear" w:color="auto" w:fill="FFFFFF"/>
            <w:vAlign w:val="bottom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Президент Республики</w:t>
            </w:r>
          </w:p>
          <w:p w:rsidR="007A323B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18 июля 2025 года</w:t>
            </w:r>
          </w:p>
          <w:p w:rsidR="007A323B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Ереван</w:t>
            </w:r>
          </w:p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HO-242-N</w:t>
            </w:r>
          </w:p>
        </w:tc>
        <w:tc>
          <w:tcPr>
            <w:tcW w:w="4142" w:type="dxa"/>
            <w:shd w:val="clear" w:color="auto" w:fill="FFFFFF"/>
          </w:tcPr>
          <w:p w:rsidR="001F622D" w:rsidRPr="00F7775E" w:rsidRDefault="00054C95" w:rsidP="00F7775E">
            <w:pPr>
              <w:pStyle w:val="Other0"/>
              <w:shd w:val="clear" w:color="auto" w:fill="auto"/>
              <w:spacing w:after="160" w:line="360" w:lineRule="auto"/>
              <w:ind w:right="4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F7775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В. Хачатурян</w:t>
            </w:r>
          </w:p>
        </w:tc>
      </w:tr>
    </w:tbl>
    <w:p w:rsidR="007A323B" w:rsidRPr="00F7775E" w:rsidRDefault="007A323B" w:rsidP="00F7775E">
      <w:pPr>
        <w:pStyle w:val="Tablecaption0"/>
        <w:shd w:val="clear" w:color="auto" w:fill="auto"/>
        <w:spacing w:after="160" w:line="360" w:lineRule="auto"/>
        <w:jc w:val="both"/>
        <w:rPr>
          <w:rFonts w:ascii="GHEA Grapalat" w:eastAsia="Trebuchet MS" w:hAnsi="GHEA Grapalat" w:cs="Sylfaen"/>
          <w:color w:val="000000" w:themeColor="text1"/>
          <w:sz w:val="24"/>
          <w:szCs w:val="24"/>
        </w:rPr>
      </w:pPr>
    </w:p>
    <w:p w:rsidR="001F622D" w:rsidRPr="00F7775E" w:rsidRDefault="00054C95" w:rsidP="00F7775E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F7775E">
        <w:rPr>
          <w:rFonts w:ascii="GHEA Grapalat" w:hAnsi="GHEA Grapalat"/>
          <w:color w:val="000000" w:themeColor="text1"/>
          <w:sz w:val="24"/>
          <w:szCs w:val="24"/>
        </w:rPr>
        <w:t>Дата официал</w:t>
      </w:r>
      <w:bookmarkStart w:id="3" w:name="_GoBack"/>
      <w:bookmarkEnd w:id="3"/>
      <w:r w:rsidRPr="00F7775E">
        <w:rPr>
          <w:rFonts w:ascii="GHEA Grapalat" w:hAnsi="GHEA Grapalat"/>
          <w:color w:val="000000" w:themeColor="text1"/>
          <w:sz w:val="24"/>
          <w:szCs w:val="24"/>
        </w:rPr>
        <w:t>ьного опубликования — 21 июля 2025 года.</w:t>
      </w:r>
    </w:p>
    <w:sectPr w:rsidR="001F622D" w:rsidRPr="00F7775E" w:rsidSect="00F7775E">
      <w:footerReference w:type="default" r:id="rId8"/>
      <w:pgSz w:w="11900" w:h="16840" w:code="9"/>
      <w:pgMar w:top="1418" w:right="1418" w:bottom="1418" w:left="1418" w:header="0" w:footer="63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592" w:rsidRDefault="00D20592" w:rsidP="001F622D">
      <w:r>
        <w:separator/>
      </w:r>
    </w:p>
  </w:endnote>
  <w:endnote w:type="continuationSeparator" w:id="0">
    <w:p w:rsidR="00D20592" w:rsidRDefault="00D20592" w:rsidP="001F6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0032003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F7775E" w:rsidRPr="00F7775E" w:rsidRDefault="00F7775E" w:rsidP="00F7775E">
        <w:pPr>
          <w:pStyle w:val="Footer"/>
          <w:jc w:val="center"/>
          <w:rPr>
            <w:rFonts w:ascii="GHEA Grapalat" w:hAnsi="GHEA Grapalat"/>
          </w:rPr>
        </w:pPr>
        <w:r w:rsidRPr="00F7775E">
          <w:rPr>
            <w:rFonts w:ascii="GHEA Grapalat" w:hAnsi="GHEA Grapalat"/>
          </w:rPr>
          <w:fldChar w:fldCharType="begin"/>
        </w:r>
        <w:r w:rsidRPr="00F7775E">
          <w:rPr>
            <w:rFonts w:ascii="GHEA Grapalat" w:hAnsi="GHEA Grapalat"/>
          </w:rPr>
          <w:instrText xml:space="preserve"> PAGE   \* MERGEFORMAT </w:instrText>
        </w:r>
        <w:r w:rsidRPr="00F7775E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4</w:t>
        </w:r>
        <w:r w:rsidRPr="00F7775E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592" w:rsidRDefault="00D20592"/>
  </w:footnote>
  <w:footnote w:type="continuationSeparator" w:id="0">
    <w:p w:rsidR="00D20592" w:rsidRDefault="00D205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75CA4"/>
    <w:multiLevelType w:val="multilevel"/>
    <w:tmpl w:val="89ECCD6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BE6CE9"/>
    <w:multiLevelType w:val="multilevel"/>
    <w:tmpl w:val="C73E5130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C1620E4"/>
    <w:multiLevelType w:val="multilevel"/>
    <w:tmpl w:val="119AB34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F622D"/>
    <w:rsid w:val="00054C95"/>
    <w:rsid w:val="000D181B"/>
    <w:rsid w:val="000F6338"/>
    <w:rsid w:val="001E2768"/>
    <w:rsid w:val="001F622D"/>
    <w:rsid w:val="0024762A"/>
    <w:rsid w:val="0027058C"/>
    <w:rsid w:val="002C6BDC"/>
    <w:rsid w:val="00354D12"/>
    <w:rsid w:val="0042308F"/>
    <w:rsid w:val="00450B92"/>
    <w:rsid w:val="00612470"/>
    <w:rsid w:val="00690756"/>
    <w:rsid w:val="007A323B"/>
    <w:rsid w:val="00870700"/>
    <w:rsid w:val="00905E01"/>
    <w:rsid w:val="00923BE3"/>
    <w:rsid w:val="00946CC3"/>
    <w:rsid w:val="00A73B27"/>
    <w:rsid w:val="00AF4B32"/>
    <w:rsid w:val="00C40092"/>
    <w:rsid w:val="00C6513B"/>
    <w:rsid w:val="00C97B00"/>
    <w:rsid w:val="00CB49C3"/>
    <w:rsid w:val="00CE5FC2"/>
    <w:rsid w:val="00D20592"/>
    <w:rsid w:val="00DD440B"/>
    <w:rsid w:val="00DE0A8D"/>
    <w:rsid w:val="00F43135"/>
    <w:rsid w:val="00F7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F622D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1F622D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">
    <w:name w:val="Body text (2)_"/>
    <w:basedOn w:val="DefaultParagraphFont"/>
    <w:link w:val="Bodytext20"/>
    <w:rsid w:val="001F622D"/>
    <w:rPr>
      <w:rFonts w:ascii="Arial" w:eastAsia="Arial" w:hAnsi="Arial" w:cs="Arial"/>
      <w:b w:val="0"/>
      <w:bCs w:val="0"/>
      <w:i w:val="0"/>
      <w:iCs w:val="0"/>
      <w:smallCaps w:val="0"/>
      <w:strike w:val="0"/>
      <w:color w:val="5C5C5C"/>
      <w:sz w:val="16"/>
      <w:szCs w:val="16"/>
      <w:u w:val="none"/>
    </w:rPr>
  </w:style>
  <w:style w:type="character" w:customStyle="1" w:styleId="Other">
    <w:name w:val="Other_"/>
    <w:basedOn w:val="DefaultParagraphFont"/>
    <w:link w:val="Other0"/>
    <w:rsid w:val="001F622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1F622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1F622D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1F622D"/>
    <w:rPr>
      <w:rFonts w:ascii="Arial" w:eastAsia="Arial" w:hAnsi="Arial" w:cs="Arial"/>
      <w:b/>
      <w:bCs/>
      <w:i w:val="0"/>
      <w:iCs w:val="0"/>
      <w:smallCaps w:val="0"/>
      <w:strike w:val="0"/>
      <w:color w:val="5C5C5C"/>
      <w:sz w:val="16"/>
      <w:szCs w:val="16"/>
      <w:u w:val="none"/>
    </w:rPr>
  </w:style>
  <w:style w:type="paragraph" w:customStyle="1" w:styleId="Heading10">
    <w:name w:val="Heading #1"/>
    <w:basedOn w:val="Normal"/>
    <w:link w:val="Heading1"/>
    <w:rsid w:val="001F622D"/>
    <w:pPr>
      <w:shd w:val="clear" w:color="auto" w:fill="FFFFFF"/>
      <w:spacing w:after="540" w:line="324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Bodytext20">
    <w:name w:val="Body text (2)"/>
    <w:basedOn w:val="Normal"/>
    <w:link w:val="Bodytext2"/>
    <w:rsid w:val="001F622D"/>
    <w:pPr>
      <w:shd w:val="clear" w:color="auto" w:fill="FFFFFF"/>
      <w:spacing w:after="120"/>
    </w:pPr>
    <w:rPr>
      <w:rFonts w:ascii="Arial" w:eastAsia="Arial" w:hAnsi="Arial" w:cs="Arial"/>
      <w:color w:val="5C5C5C"/>
      <w:sz w:val="16"/>
      <w:szCs w:val="16"/>
    </w:rPr>
  </w:style>
  <w:style w:type="paragraph" w:customStyle="1" w:styleId="Other0">
    <w:name w:val="Other"/>
    <w:basedOn w:val="Normal"/>
    <w:link w:val="Other"/>
    <w:rsid w:val="001F622D"/>
    <w:pPr>
      <w:shd w:val="clear" w:color="auto" w:fill="FFFFFF"/>
      <w:ind w:firstLine="320"/>
    </w:pPr>
    <w:rPr>
      <w:rFonts w:ascii="Trebuchet MS" w:eastAsia="Trebuchet MS" w:hAnsi="Trebuchet MS" w:cs="Trebuchet MS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1F622D"/>
    <w:pPr>
      <w:shd w:val="clear" w:color="auto" w:fill="FFFFFF"/>
      <w:ind w:firstLine="320"/>
    </w:pPr>
    <w:rPr>
      <w:rFonts w:ascii="Trebuchet MS" w:eastAsia="Trebuchet MS" w:hAnsi="Trebuchet MS" w:cs="Trebuchet MS"/>
      <w:sz w:val="19"/>
      <w:szCs w:val="19"/>
    </w:rPr>
  </w:style>
  <w:style w:type="paragraph" w:customStyle="1" w:styleId="Bodytext30">
    <w:name w:val="Body text (3)"/>
    <w:basedOn w:val="Normal"/>
    <w:link w:val="Bodytext3"/>
    <w:rsid w:val="001F622D"/>
    <w:pPr>
      <w:shd w:val="clear" w:color="auto" w:fill="FFFFFF"/>
      <w:spacing w:after="160"/>
      <w:jc w:val="center"/>
    </w:pPr>
    <w:rPr>
      <w:rFonts w:ascii="Trebuchet MS" w:eastAsia="Trebuchet MS" w:hAnsi="Trebuchet MS" w:cs="Trebuchet MS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1F622D"/>
    <w:pPr>
      <w:shd w:val="clear" w:color="auto" w:fill="FFFFFF"/>
    </w:pPr>
    <w:rPr>
      <w:rFonts w:ascii="Arial" w:eastAsia="Arial" w:hAnsi="Arial" w:cs="Arial"/>
      <w:b/>
      <w:bCs/>
      <w:color w:val="5C5C5C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C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CC3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775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775E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7775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775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669</Words>
  <Characters>3817</Characters>
  <Application>Microsoft Office Word</Application>
  <DocSecurity>0</DocSecurity>
  <Lines>31</Lines>
  <Paragraphs>8</Paragraphs>
  <ScaleCrop>false</ScaleCrop>
  <Company/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23</cp:revision>
  <dcterms:created xsi:type="dcterms:W3CDTF">2026-03-31T05:54:00Z</dcterms:created>
  <dcterms:modified xsi:type="dcterms:W3CDTF">2026-05-19T08:05:00Z</dcterms:modified>
</cp:coreProperties>
</file>