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853DD5" w:rsidRPr="00364662">
        <w:rPr>
          <w:rFonts w:ascii="GHEA Grapalat" w:hAnsi="GHEA Grapalat"/>
          <w:b/>
          <w:i/>
          <w:sz w:val="20"/>
          <w:lang w:val="hy-AM"/>
        </w:rPr>
        <w:t>օդորակիչների</w:t>
      </w:r>
      <w:proofErr w:type="spellEnd"/>
      <w:r w:rsidR="00853DD5" w:rsidRPr="00364662">
        <w:rPr>
          <w:rFonts w:ascii="GHEA Grapalat" w:hAnsi="GHEA Grapalat"/>
          <w:b/>
          <w:i/>
          <w:sz w:val="20"/>
          <w:lang w:val="hy-AM"/>
        </w:rPr>
        <w:t xml:space="preserve"> վերանորոգման </w:t>
      </w:r>
      <w:r w:rsidR="00853DD5" w:rsidRPr="00364662">
        <w:rPr>
          <w:rFonts w:ascii="Courier New" w:hAnsi="Courier New" w:cs="Courier New"/>
          <w:b/>
          <w:i/>
          <w:sz w:val="20"/>
          <w:lang w:val="hy-AM"/>
        </w:rPr>
        <w:t>―</w:t>
      </w:r>
      <w:r w:rsidR="00853DD5" w:rsidRPr="00364662">
        <w:rPr>
          <w:rFonts w:ascii="GHEA Grapalat" w:hAnsi="GHEA Grapalat"/>
          <w:b/>
          <w:i/>
          <w:sz w:val="20"/>
          <w:lang w:val="hy-AM"/>
        </w:rPr>
        <w:t xml:space="preserve"> պահպանման</w:t>
      </w:r>
      <w:r w:rsidR="00853DD5" w:rsidRPr="006F2F88">
        <w:rPr>
          <w:rFonts w:ascii="GHEA Grapalat" w:hAnsi="GHEA Grapalat" w:cs="Sylfaen"/>
          <w:sz w:val="20"/>
          <w:lang w:val="hy-AM"/>
        </w:rPr>
        <w:t xml:space="preserve"> </w:t>
      </w:r>
      <w:r w:rsidR="00AD20EB" w:rsidRPr="006F2F88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10453">
        <w:rPr>
          <w:rFonts w:ascii="GHEA Grapalat" w:hAnsi="GHEA Grapalat" w:cs="Sylfaen"/>
          <w:sz w:val="20"/>
          <w:lang w:val="hy-AM"/>
        </w:rPr>
        <w:t xml:space="preserve">Հունիսի </w:t>
      </w:r>
      <w:r w:rsidR="003E6135" w:rsidRPr="003E6135">
        <w:rPr>
          <w:rFonts w:ascii="GHEA Grapalat" w:hAnsi="GHEA Grapalat" w:cs="Sylfaen"/>
          <w:sz w:val="20"/>
          <w:lang w:val="af-ZA"/>
        </w:rPr>
        <w:t>1</w:t>
      </w:r>
      <w:r w:rsidR="0084201F">
        <w:rPr>
          <w:rFonts w:ascii="GHEA Grapalat" w:hAnsi="GHEA Grapalat" w:cs="Sylfaen"/>
          <w:sz w:val="20"/>
          <w:lang w:val="af-ZA"/>
        </w:rPr>
        <w:t>5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853DD5">
        <w:rPr>
          <w:rFonts w:ascii="GHEA Grapalat" w:hAnsi="GHEA Grapalat"/>
          <w:sz w:val="20"/>
          <w:lang w:val="af-ZA"/>
        </w:rPr>
        <w:t>ՀԶՀ-</w:t>
      </w:r>
      <w:r w:rsidR="00853DD5">
        <w:rPr>
          <w:rFonts w:ascii="GHEA Grapalat" w:hAnsi="GHEA Grapalat"/>
          <w:sz w:val="20"/>
          <w:lang w:val="hy-AM"/>
        </w:rPr>
        <w:t xml:space="preserve">ՄԱԾՁԲ-18/32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193" w:rsidRPr="003C0BA9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6193" w:rsidRPr="00B02D73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2D7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B02D73" w:rsidRDefault="00853DD5" w:rsidP="00E2619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364662">
              <w:rPr>
                <w:rFonts w:ascii="GHEA Grapalat" w:hAnsi="GHEA Grapalat"/>
                <w:b/>
                <w:i/>
                <w:sz w:val="20"/>
                <w:lang w:val="hy-AM"/>
              </w:rPr>
              <w:t>օդորակիչների</w:t>
            </w:r>
            <w:proofErr w:type="spellEnd"/>
            <w:r w:rsidRPr="00364662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վերանորոգման </w:t>
            </w:r>
            <w:r w:rsidRPr="00364662">
              <w:rPr>
                <w:rFonts w:ascii="Courier New" w:hAnsi="Courier New" w:cs="Courier New"/>
                <w:b/>
                <w:i/>
                <w:sz w:val="20"/>
                <w:lang w:val="hy-AM"/>
              </w:rPr>
              <w:t>―</w:t>
            </w:r>
            <w:r w:rsidRPr="00364662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պահպանման</w:t>
            </w:r>
            <w:r w:rsidR="0084201F" w:rsidRPr="00F42A51">
              <w:rPr>
                <w:rFonts w:ascii="GHEA Grapalat" w:hAnsi="GHEA Grapalat"/>
                <w:sz w:val="20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B02D73" w:rsidRDefault="00E26193" w:rsidP="00E2619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2D73">
              <w:rPr>
                <w:rFonts w:ascii="Arial" w:hAnsi="Arial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B02D73" w:rsidRDefault="00E26193" w:rsidP="00E26193">
            <w:pPr>
              <w:rPr>
                <w:sz w:val="16"/>
                <w:szCs w:val="16"/>
              </w:rPr>
            </w:pPr>
            <w:r w:rsidRPr="00B02D73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193" w:rsidRPr="00B02D73" w:rsidRDefault="00E26193" w:rsidP="00E2619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B02D7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6F4935" w:rsidRDefault="00853DD5" w:rsidP="00E26193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933740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193" w:rsidRPr="00B02D73" w:rsidRDefault="00853DD5" w:rsidP="006F4935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933740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6193" w:rsidRPr="00853DD5" w:rsidRDefault="0084201F" w:rsidP="00E26193">
            <w:pPr>
              <w:rPr>
                <w:sz w:val="16"/>
                <w:szCs w:val="16"/>
                <w:lang w:val="hy-AM"/>
              </w:rPr>
            </w:pPr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Անհրաժեշտ է Հայաստանի զարգացման հիմնադրամի թվով 38 հատ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լվացում, գազի (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Freon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) փոխարինման, վերանորոգման և հանգույցների փոխարինման աշխատանքների իրականացում։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Օդորակիչները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տեղադրված են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Մ.Մկրտչյան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5 հասցեում գտնվող շենքի 8-րդ, 9-րդ և 10-րդ հարկերում, որոնցից 8-րդ հարկում՝ 21 հատ, 9-րդ հարկում՝ 15 հատ և 10-րդ հարկում՝ 2 հատ։ Անհրաժեշտ է 26 հատ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r22 տիպի գազի փոխարինում՝ յուրաքանչյուրը 1300 գրամի չափով, ինչպես նաև 8 հատի նույն տիպի գազի փոխարինում՝ յուրաքանչյուրը 1600 գրամի չափով։ Բացի այդ, 4 հատ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Freon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r420 տիպի գազի փոխարինում՝ յուրաքանչյուրը 1500 գրամի չափով։ Անհրաժեշտ է 18 հատ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35МКФ CBB65А-1 450V տիպի կոնդենսատորների և 1 </w:t>
            </w:r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lastRenderedPageBreak/>
              <w:t xml:space="preserve">հատ </w:t>
            </w:r>
            <w:proofErr w:type="spellStart"/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օդորակչի</w:t>
            </w:r>
            <w:proofErr w:type="spellEnd"/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</w:t>
            </w:r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MXZ-2D09VA</w:t>
            </w:r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տիպի </w:t>
            </w:r>
            <w:proofErr w:type="spellStart"/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կոմպրեսորի</w:t>
            </w:r>
            <w:proofErr w:type="spellEnd"/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փոխարինում։ Թվով 38 հատ </w:t>
            </w:r>
            <w:proofErr w:type="spellStart"/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օդորակիչների</w:t>
            </w:r>
            <w:proofErr w:type="spellEnd"/>
            <w:r w:rsidR="00853DD5"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լվացումն անհրաժեշտ է իրականացնել </w:t>
            </w:r>
            <w:proofErr w:type="spellStart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>Biolong</w:t>
            </w:r>
            <w:proofErr w:type="spellEnd"/>
            <w:r w:rsidR="00853DD5"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T220 և T120 տիպի հեղուկներով։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193" w:rsidRPr="00853DD5" w:rsidRDefault="00853DD5" w:rsidP="00E26193">
            <w:pPr>
              <w:rPr>
                <w:sz w:val="16"/>
                <w:szCs w:val="16"/>
                <w:lang w:val="hy-AM"/>
              </w:rPr>
            </w:pPr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Անհրաժեշտ է Հայաստանի զարգացման հիմնադրամի թվով 38 հատ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լվացում, գազի (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Freon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) փոխարինման, վերանորոգման և հանգույցների փոխարինման աշխատանքների իրականացում։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Օդորակիչները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տեղադրված են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Մ.Մկրտչյան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5 հասցեում գտնվող շենքի 8-րդ, 9-րդ և 10-րդ հարկերում, որոնցից 8-րդ հարկում՝ 21 հատ, 9-րդ հարկում՝ 15 հատ և 10-րդ հարկում՝ 2 հատ։ Անհրաժեշտ է 26 հատ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r22 տիպի գազի փոխարինում՝ յուրաքանչյուրը 1300 գրամի չափով, ինչպես նաև 8 հատի նույն տիպի գազի փոխարինում՝ յուրաքանչյուրը 1600 գրամի չափով։ Բացի այդ, 4 հատ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Freon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r420 տիպի գազի փոխարինում՝ յուրաքանչյուրը 1500 գրամի չափով։ Անհրաժեշտ է 18 հատ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օդորակիչների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35МКФ CBB65А-1 450V տիպի կոնդենսատորների և 1 հատ </w:t>
            </w:r>
            <w:proofErr w:type="spellStart"/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օդորակչի</w:t>
            </w:r>
            <w:proofErr w:type="spellEnd"/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</w:t>
            </w:r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MXZ-</w:t>
            </w:r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2D09VA</w:t>
            </w:r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տիպի </w:t>
            </w:r>
            <w:proofErr w:type="spellStart"/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կոմպրեսորի</w:t>
            </w:r>
            <w:proofErr w:type="spellEnd"/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փոխարինում։ Թվով 38 հատ </w:t>
            </w:r>
            <w:proofErr w:type="spellStart"/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>օդորակիչների</w:t>
            </w:r>
            <w:proofErr w:type="spellEnd"/>
            <w:r w:rsidRPr="00853DD5">
              <w:rPr>
                <w:rFonts w:ascii="GHEA Grapalat" w:hAnsi="GHEA Grapalat" w:cs="Arial"/>
                <w:color w:val="333333"/>
                <w:sz w:val="16"/>
                <w:szCs w:val="16"/>
                <w:lang w:val="hy-AM"/>
              </w:rPr>
              <w:t xml:space="preserve"> լվացումն անհրաժեշտ է իրականացնել </w:t>
            </w:r>
            <w:proofErr w:type="spellStart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>Biolong</w:t>
            </w:r>
            <w:proofErr w:type="spellEnd"/>
            <w:r w:rsidRPr="00853DD5">
              <w:rPr>
                <w:rFonts w:ascii="GHEA Grapalat" w:hAnsi="GHEA Grapalat"/>
                <w:sz w:val="16"/>
                <w:szCs w:val="16"/>
                <w:lang w:val="hy-AM"/>
              </w:rPr>
              <w:t xml:space="preserve"> T220 և T120 տիպի հեղուկներով։</w:t>
            </w:r>
          </w:p>
        </w:tc>
      </w:tr>
      <w:tr w:rsidR="006F0933" w:rsidRPr="003C0BA9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53DD5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115A1B" w:rsidRDefault="00853DD5" w:rsidP="00853DD5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DD5" w:rsidRPr="00BF7713" w:rsidRDefault="00853DD5" w:rsidP="00853D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3DD5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3DD5" w:rsidRPr="00724C45" w:rsidRDefault="00853DD5" w:rsidP="00853D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3DD5" w:rsidRPr="00724C45" w:rsidRDefault="00853DD5" w:rsidP="00853D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Ա. Ձ. Արտաշ Արամի Բաղդասարյան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53DD5" w:rsidRDefault="00853DD5" w:rsidP="00853DD5">
            <w:r w:rsidRPr="00DD4440">
              <w:rPr>
                <w:rFonts w:ascii="GHEA Grapalat" w:hAnsi="GHEA Grapalat" w:cs="Sylfaen"/>
                <w:sz w:val="20"/>
                <w:lang w:val="hy-AM"/>
              </w:rPr>
              <w:t xml:space="preserve">933740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53DD5" w:rsidRDefault="00853DD5" w:rsidP="00853DD5">
            <w:r w:rsidRPr="00DD4440">
              <w:rPr>
                <w:rFonts w:ascii="GHEA Grapalat" w:hAnsi="GHEA Grapalat" w:cs="Sylfaen"/>
                <w:sz w:val="20"/>
                <w:lang w:val="hy-AM"/>
              </w:rPr>
              <w:t xml:space="preserve">933740 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53DD5" w:rsidRPr="00E26193" w:rsidRDefault="00853DD5" w:rsidP="00853D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853DD5" w:rsidRPr="00E26193" w:rsidRDefault="00853DD5" w:rsidP="00853D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53DD5" w:rsidRDefault="00853DD5" w:rsidP="00853DD5">
            <w:r w:rsidRPr="009B3CB5">
              <w:rPr>
                <w:rFonts w:ascii="GHEA Grapalat" w:hAnsi="GHEA Grapalat" w:cs="Sylfaen"/>
                <w:sz w:val="20"/>
                <w:lang w:val="hy-AM"/>
              </w:rPr>
              <w:t xml:space="preserve">933740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53DD5" w:rsidRDefault="00853DD5" w:rsidP="00853DD5">
            <w:r w:rsidRPr="009B3CB5">
              <w:rPr>
                <w:rFonts w:ascii="GHEA Grapalat" w:hAnsi="GHEA Grapalat" w:cs="Sylfaen"/>
                <w:sz w:val="20"/>
                <w:lang w:val="hy-AM"/>
              </w:rPr>
              <w:t xml:space="preserve">933740 </w:t>
            </w:r>
          </w:p>
        </w:tc>
      </w:tr>
      <w:tr w:rsidR="00910453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FC7BD2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3C0BA9">
        <w:trPr>
          <w:gridAfter w:val="2"/>
          <w:wAfter w:w="10660" w:type="dxa"/>
          <w:trHeight w:val="952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2616FE" w:rsidRDefault="00853DD5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853DD5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14.06.2018</w:t>
            </w:r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453" w:rsidRPr="00F9579F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0453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3E6135" w:rsidP="0084201F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4201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C7BD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</w:tr>
      <w:tr w:rsidR="00910453" w:rsidRPr="00BF7713" w:rsidTr="003C0BA9">
        <w:trPr>
          <w:gridAfter w:val="2"/>
          <w:wAfter w:w="10660" w:type="dxa"/>
          <w:trHeight w:val="862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3E6135" w:rsidP="0084201F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4201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C7BD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0453" w:rsidRPr="00BF7713" w:rsidTr="003C0BA9">
        <w:trPr>
          <w:gridAfter w:val="2"/>
          <w:wAfter w:w="10660" w:type="dxa"/>
          <w:trHeight w:val="700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0453" w:rsidRPr="00BF7713" w:rsidTr="003C0BA9">
        <w:trPr>
          <w:gridAfter w:val="2"/>
          <w:wAfter w:w="10660" w:type="dxa"/>
          <w:trHeight w:val="124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53DD5" w:rsidRPr="00CE433E" w:rsidTr="00FC7BD2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53DD5" w:rsidRPr="00765BC7" w:rsidRDefault="00853DD5" w:rsidP="00853D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53DD5" w:rsidRPr="00765BC7" w:rsidRDefault="00853DD5" w:rsidP="00853D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Ա. Ձ. Արտաշ Արամի Բաղդասարյան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53DD5" w:rsidRPr="00765BC7" w:rsidRDefault="00853DD5" w:rsidP="003C0BA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ՀԶՀ-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ՄԱԾՁԲ-18/32 </w:t>
            </w:r>
            <w:bookmarkStart w:id="0" w:name="_GoBack"/>
            <w:bookmarkEnd w:id="0"/>
          </w:p>
        </w:tc>
        <w:tc>
          <w:tcPr>
            <w:tcW w:w="1523" w:type="dxa"/>
            <w:gridSpan w:val="6"/>
            <w:shd w:val="clear" w:color="auto" w:fill="auto"/>
          </w:tcPr>
          <w:p w:rsidR="00853DD5" w:rsidRPr="00FC7BD2" w:rsidRDefault="00853DD5" w:rsidP="00853DD5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853DD5" w:rsidRPr="00FC7BD2" w:rsidRDefault="00853DD5" w:rsidP="00853DD5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,06,2018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853DD5" w:rsidRPr="00765BC7" w:rsidRDefault="00853DD5" w:rsidP="00853D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53DD5" w:rsidRDefault="00853DD5" w:rsidP="00853DD5">
            <w:r w:rsidRPr="00A2043D">
              <w:rPr>
                <w:rFonts w:ascii="GHEA Grapalat" w:hAnsi="GHEA Grapalat" w:cs="Sylfaen"/>
                <w:sz w:val="20"/>
                <w:lang w:val="hy-AM"/>
              </w:rPr>
              <w:t xml:space="preserve">933740 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53DD5" w:rsidRDefault="00853DD5" w:rsidP="00853DD5">
            <w:r w:rsidRPr="00A2043D">
              <w:rPr>
                <w:rFonts w:ascii="GHEA Grapalat" w:hAnsi="GHEA Grapalat" w:cs="Sylfaen"/>
                <w:sz w:val="20"/>
                <w:lang w:val="hy-AM"/>
              </w:rPr>
              <w:t xml:space="preserve">933740 </w:t>
            </w:r>
          </w:p>
        </w:tc>
      </w:tr>
      <w:tr w:rsidR="0084201F" w:rsidRPr="00CE433E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4201F" w:rsidRPr="005713E5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4201F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5713E5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5713E5" w:rsidRDefault="0084201F" w:rsidP="00842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CE433E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4201F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916690" w:rsidRDefault="0084201F" w:rsidP="0084201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76DA9" w:rsidRDefault="00853DD5" w:rsidP="0084201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Ա. Ձ. Արտաշ Արամի Բաղդասարյան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201F" w:rsidRPr="00853DD5" w:rsidRDefault="00853DD5" w:rsidP="00476DA9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Ք. Երևան, Նոր Արեշ 41փ., 79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765BC7" w:rsidRDefault="0084201F" w:rsidP="0084201F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DD5" w:rsidRDefault="00853DD5" w:rsidP="00853D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1660007384260100</w:t>
            </w:r>
          </w:p>
          <w:p w:rsidR="0084201F" w:rsidRPr="0084201F" w:rsidRDefault="0084201F" w:rsidP="0084201F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916690" w:rsidRDefault="00853DD5" w:rsidP="0084201F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23227442</w:t>
            </w:r>
          </w:p>
        </w:tc>
      </w:tr>
      <w:tr w:rsidR="0084201F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FF7F45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84201F" w:rsidRPr="00724C45" w:rsidRDefault="0084201F" w:rsidP="0084201F">
            <w:pPr>
              <w:spacing w:after="160" w:line="259" w:lineRule="auto"/>
            </w:pPr>
          </w:p>
        </w:tc>
        <w:tc>
          <w:tcPr>
            <w:tcW w:w="5330" w:type="dxa"/>
          </w:tcPr>
          <w:p w:rsidR="0084201F" w:rsidRPr="00DD0C6F" w:rsidRDefault="0084201F" w:rsidP="0084201F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84201F" w:rsidRPr="003C0BA9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1F" w:rsidRPr="00FF7F45" w:rsidRDefault="0084201F" w:rsidP="008420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4201F" w:rsidRPr="003C0BA9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4C0B88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4C0B88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01F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664C61" w:rsidRDefault="0084201F" w:rsidP="00842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4201F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4201F" w:rsidRPr="00BF7713" w:rsidRDefault="0084201F" w:rsidP="00842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01F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01F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01F" w:rsidRPr="00BF7713" w:rsidRDefault="0084201F" w:rsidP="00842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4201F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4201F" w:rsidRPr="00CE5780" w:rsidRDefault="0084201F" w:rsidP="0084201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4201F" w:rsidRPr="00CE5780" w:rsidRDefault="0084201F" w:rsidP="0084201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84201F" w:rsidRPr="00B4627C" w:rsidRDefault="0084201F" w:rsidP="0084201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D6" w:rsidRDefault="002F06D6" w:rsidP="006F0933">
      <w:r>
        <w:separator/>
      </w:r>
    </w:p>
  </w:endnote>
  <w:endnote w:type="continuationSeparator" w:id="0">
    <w:p w:rsidR="002F06D6" w:rsidRDefault="002F06D6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F06D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F06D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F06D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D6" w:rsidRDefault="002F06D6" w:rsidP="006F0933">
      <w:r>
        <w:separator/>
      </w:r>
    </w:p>
  </w:footnote>
  <w:footnote w:type="continuationSeparator" w:id="0">
    <w:p w:rsidR="002F06D6" w:rsidRDefault="002F06D6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47AFB"/>
    <w:rsid w:val="000B4638"/>
    <w:rsid w:val="000C5173"/>
    <w:rsid w:val="000D0824"/>
    <w:rsid w:val="000F3518"/>
    <w:rsid w:val="00155D71"/>
    <w:rsid w:val="00224C9C"/>
    <w:rsid w:val="00253B9B"/>
    <w:rsid w:val="002D5B5A"/>
    <w:rsid w:val="002F06D6"/>
    <w:rsid w:val="0039096A"/>
    <w:rsid w:val="003B4C57"/>
    <w:rsid w:val="003C0BA9"/>
    <w:rsid w:val="003E0EC0"/>
    <w:rsid w:val="003E6135"/>
    <w:rsid w:val="00423FD1"/>
    <w:rsid w:val="004613CC"/>
    <w:rsid w:val="00461A9D"/>
    <w:rsid w:val="00461D87"/>
    <w:rsid w:val="00476DA9"/>
    <w:rsid w:val="00490A5A"/>
    <w:rsid w:val="00490D71"/>
    <w:rsid w:val="004C0B88"/>
    <w:rsid w:val="004C1E61"/>
    <w:rsid w:val="00525047"/>
    <w:rsid w:val="005607C9"/>
    <w:rsid w:val="005713E5"/>
    <w:rsid w:val="0063103C"/>
    <w:rsid w:val="00637ECC"/>
    <w:rsid w:val="00664C61"/>
    <w:rsid w:val="00681A34"/>
    <w:rsid w:val="00691735"/>
    <w:rsid w:val="006C44EA"/>
    <w:rsid w:val="006F0933"/>
    <w:rsid w:val="006F4935"/>
    <w:rsid w:val="00706B2D"/>
    <w:rsid w:val="00724C45"/>
    <w:rsid w:val="00734464"/>
    <w:rsid w:val="00762E27"/>
    <w:rsid w:val="00765BC7"/>
    <w:rsid w:val="007C3D00"/>
    <w:rsid w:val="008408F0"/>
    <w:rsid w:val="0084201F"/>
    <w:rsid w:val="00853DD5"/>
    <w:rsid w:val="008B5975"/>
    <w:rsid w:val="008D598F"/>
    <w:rsid w:val="00910453"/>
    <w:rsid w:val="00916690"/>
    <w:rsid w:val="00930E3E"/>
    <w:rsid w:val="0097286E"/>
    <w:rsid w:val="00975A68"/>
    <w:rsid w:val="009F48A8"/>
    <w:rsid w:val="00A1275B"/>
    <w:rsid w:val="00A25113"/>
    <w:rsid w:val="00A56FE7"/>
    <w:rsid w:val="00A83748"/>
    <w:rsid w:val="00AD20EB"/>
    <w:rsid w:val="00B02D73"/>
    <w:rsid w:val="00B3496F"/>
    <w:rsid w:val="00B35E0B"/>
    <w:rsid w:val="00B812FA"/>
    <w:rsid w:val="00B82D3D"/>
    <w:rsid w:val="00BA0E7A"/>
    <w:rsid w:val="00C405D7"/>
    <w:rsid w:val="00CE433E"/>
    <w:rsid w:val="00D45B5A"/>
    <w:rsid w:val="00D53445"/>
    <w:rsid w:val="00D617B2"/>
    <w:rsid w:val="00D63F3A"/>
    <w:rsid w:val="00DD0BDE"/>
    <w:rsid w:val="00DD474D"/>
    <w:rsid w:val="00E02A21"/>
    <w:rsid w:val="00E26193"/>
    <w:rsid w:val="00E27896"/>
    <w:rsid w:val="00E333DE"/>
    <w:rsid w:val="00E95F09"/>
    <w:rsid w:val="00F25422"/>
    <w:rsid w:val="00F9579F"/>
    <w:rsid w:val="00FB46CD"/>
    <w:rsid w:val="00FC7BD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45</cp:revision>
  <dcterms:created xsi:type="dcterms:W3CDTF">2018-03-01T06:56:00Z</dcterms:created>
  <dcterms:modified xsi:type="dcterms:W3CDTF">2018-06-18T06:35:00Z</dcterms:modified>
</cp:coreProperties>
</file>