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A73" w:rsidRPr="007B04B9" w:rsidRDefault="00F06A73" w:rsidP="00F06A73">
      <w:pPr>
        <w:spacing w:line="360" w:lineRule="auto"/>
        <w:ind w:left="283"/>
        <w:jc w:val="center"/>
        <w:rPr>
          <w:rFonts w:ascii="GHEA Grapalat" w:eastAsia="Calibri" w:hAnsi="GHEA Grapalat"/>
          <w:b/>
          <w:lang w:val="ru-RU"/>
        </w:rPr>
      </w:pPr>
      <w:r w:rsidRPr="00CE11C8">
        <w:rPr>
          <w:rFonts w:ascii="GHEA Grapalat" w:eastAsia="Calibri" w:hAnsi="GHEA Grapalat"/>
          <w:b/>
        </w:rPr>
        <w:t>ANNOUNCEMENT</w:t>
      </w:r>
    </w:p>
    <w:p w:rsidR="00F06A73" w:rsidRPr="00CE11C8" w:rsidRDefault="00F06A73" w:rsidP="00F06A73">
      <w:pPr>
        <w:spacing w:line="360" w:lineRule="auto"/>
        <w:ind w:left="283"/>
        <w:jc w:val="center"/>
        <w:rPr>
          <w:rFonts w:ascii="GHEA Grapalat" w:eastAsia="Calibri" w:hAnsi="GHEA Grapalat"/>
          <w:b/>
        </w:rPr>
      </w:pPr>
      <w:r w:rsidRPr="00CE11C8">
        <w:rPr>
          <w:rFonts w:ascii="GHEA Grapalat" w:eastAsia="Calibri" w:hAnsi="GHEA Grapalat"/>
          <w:b/>
        </w:rPr>
        <w:t xml:space="preserve">A PRICE QUOTATION ENQUIRY </w:t>
      </w:r>
    </w:p>
    <w:p w:rsidR="00F06A73" w:rsidRPr="00E36585" w:rsidRDefault="00F06A73" w:rsidP="00F06A73">
      <w:pPr>
        <w:jc w:val="center"/>
        <w:rPr>
          <w:b/>
        </w:rPr>
      </w:pPr>
      <w:r w:rsidRPr="00E36585">
        <w:rPr>
          <w:b/>
        </w:rPr>
        <w:t>This text of the announcement is approved by</w:t>
      </w:r>
      <w:r>
        <w:rPr>
          <w:b/>
        </w:rPr>
        <w:t xml:space="preserve"> the decision &lt;&lt; 01 &gt;&gt; from &lt;&lt;03&gt;&gt; </w:t>
      </w:r>
      <w:r w:rsidRPr="00E36585">
        <w:rPr>
          <w:b/>
        </w:rPr>
        <w:t>&lt;&lt;</w:t>
      </w:r>
      <w:proofErr w:type="spellStart"/>
      <w:r>
        <w:rPr>
          <w:rFonts w:ascii="Sylfaen" w:hAnsi="Sylfaen"/>
          <w:b/>
        </w:rPr>
        <w:t>april</w:t>
      </w:r>
      <w:proofErr w:type="spellEnd"/>
      <w:r w:rsidRPr="00E36585">
        <w:rPr>
          <w:b/>
        </w:rPr>
        <w:t xml:space="preserve"> &gt;</w:t>
      </w:r>
      <w:proofErr w:type="gramStart"/>
      <w:r w:rsidRPr="00E36585">
        <w:rPr>
          <w:b/>
        </w:rPr>
        <w:t xml:space="preserve">&gt; </w:t>
      </w:r>
      <w:r>
        <w:rPr>
          <w:b/>
        </w:rPr>
        <w:t xml:space="preserve"> </w:t>
      </w:r>
      <w:r w:rsidRPr="00E36585">
        <w:rPr>
          <w:b/>
        </w:rPr>
        <w:t>2018</w:t>
      </w:r>
      <w:proofErr w:type="gramEnd"/>
      <w:r w:rsidRPr="00E36585">
        <w:rPr>
          <w:b/>
        </w:rPr>
        <w:t xml:space="preserve"> of the commission requesting quotation of prices and is published in accordance with the article 27 of the RA Law "On Procurement"</w:t>
      </w:r>
    </w:p>
    <w:p w:rsidR="00F06A73" w:rsidRDefault="00F06A73" w:rsidP="00F06A73">
      <w:pPr>
        <w:jc w:val="center"/>
      </w:pPr>
      <w:r w:rsidRPr="00E36585">
        <w:rPr>
          <w:b/>
        </w:rPr>
        <w:t xml:space="preserve">REQUEST QUOTATION CODE </w:t>
      </w:r>
      <w:r>
        <w:rPr>
          <w:b/>
        </w:rPr>
        <w:t xml:space="preserve"> </w:t>
      </w:r>
      <w:r w:rsidRPr="0060700E">
        <w:rPr>
          <w:b/>
        </w:rPr>
        <w:t xml:space="preserve"> - </w:t>
      </w:r>
      <w:proofErr w:type="gramStart"/>
      <w:r w:rsidRPr="0060700E">
        <w:rPr>
          <w:b/>
        </w:rPr>
        <w:t>"</w:t>
      </w:r>
      <w:r w:rsidRPr="00E36585">
        <w:rPr>
          <w:rFonts w:ascii="GHEA Grapalat" w:hAnsi="GHEA Grapalat"/>
          <w:i/>
          <w:lang w:val="hy-AM"/>
        </w:rPr>
        <w:t xml:space="preserve"> </w:t>
      </w:r>
      <w:r w:rsidRPr="009F71ED">
        <w:rPr>
          <w:rFonts w:ascii="Sylfaen" w:hAnsi="Sylfaen" w:cs="Sylfaen"/>
          <w:i/>
          <w:lang w:val="hy-AM"/>
        </w:rPr>
        <w:t>ԳՄՎՀ</w:t>
      </w:r>
      <w:proofErr w:type="gramEnd"/>
      <w:r w:rsidRPr="009F71ED">
        <w:rPr>
          <w:rFonts w:ascii="GHEA Grapalat" w:hAnsi="GHEA Grapalat"/>
          <w:i/>
          <w:lang w:val="hy-AM"/>
        </w:rPr>
        <w:t xml:space="preserve"> – </w:t>
      </w:r>
      <w:r>
        <w:rPr>
          <w:rFonts w:ascii="Sylfaen" w:hAnsi="Sylfaen" w:cs="Sylfaen"/>
          <w:i/>
          <w:lang w:val="hy-AM"/>
        </w:rPr>
        <w:t>ԳՀ</w:t>
      </w:r>
      <w:r w:rsidRPr="009F71ED">
        <w:rPr>
          <w:rFonts w:ascii="Sylfaen" w:hAnsi="Sylfaen" w:cs="Sylfaen"/>
          <w:i/>
          <w:lang w:val="hy-AM"/>
        </w:rPr>
        <w:t>ԱՇՁԲ</w:t>
      </w:r>
      <w:r>
        <w:rPr>
          <w:rFonts w:ascii="Sylfaen" w:hAnsi="Sylfaen" w:cs="Sylfaen"/>
          <w:i/>
        </w:rPr>
        <w:t xml:space="preserve"> </w:t>
      </w:r>
      <w:r w:rsidRPr="009F71ED">
        <w:rPr>
          <w:rFonts w:ascii="GHEA Grapalat" w:hAnsi="GHEA Grapalat"/>
          <w:i/>
          <w:lang w:val="hy-AM"/>
        </w:rPr>
        <w:t>18/0</w:t>
      </w:r>
      <w:r>
        <w:rPr>
          <w:rFonts w:ascii="GHEA Grapalat" w:hAnsi="GHEA Grapalat"/>
          <w:i/>
        </w:rPr>
        <w:t>8</w:t>
      </w:r>
    </w:p>
    <w:p w:rsidR="00F06A73" w:rsidRDefault="00F06A73" w:rsidP="00F06A73">
      <w:pPr>
        <w:jc w:val="both"/>
      </w:pPr>
      <w:r>
        <w:t xml:space="preserve">Administration of </w:t>
      </w:r>
      <w:r w:rsidRPr="0060700E">
        <w:t xml:space="preserve">the village </w:t>
      </w:r>
      <w:proofErr w:type="spellStart"/>
      <w:r>
        <w:t>Vardadzor</w:t>
      </w:r>
      <w:proofErr w:type="spellEnd"/>
      <w:proofErr w:type="gramStart"/>
      <w:r w:rsidRPr="00C958BB">
        <w:t xml:space="preserve">, </w:t>
      </w:r>
      <w:r>
        <w:t xml:space="preserve"> referred</w:t>
      </w:r>
      <w:proofErr w:type="gramEnd"/>
      <w:r>
        <w:t xml:space="preserve"> to as "Customer", located at RA, region of </w:t>
      </w:r>
      <w:proofErr w:type="spellStart"/>
      <w:r>
        <w:t>Gegharkunik</w:t>
      </w:r>
      <w:proofErr w:type="spellEnd"/>
      <w:r>
        <w:t xml:space="preserve">, </w:t>
      </w:r>
      <w:proofErr w:type="spellStart"/>
      <w:r>
        <w:t>Vardadzor</w:t>
      </w:r>
      <w:proofErr w:type="spellEnd"/>
      <w:r>
        <w:t>, St. Alashkert,16 announces the open procedure on procurement, which is carried out in one phase .</w:t>
      </w:r>
    </w:p>
    <w:p w:rsidR="00F06A73" w:rsidRDefault="00F06A73" w:rsidP="00F06A73">
      <w:pPr>
        <w:jc w:val="both"/>
      </w:pPr>
      <w:r w:rsidRPr="00E25399">
        <w:t xml:space="preserve">The winner of the procedure according to the established procedure will be offered to sign a contract for the supply </w:t>
      </w:r>
      <w:r w:rsidRPr="00A06428">
        <w:t xml:space="preserve">Construction of </w:t>
      </w:r>
      <w:r w:rsidRPr="004C79FD">
        <w:t xml:space="preserve">Rehabilitation and cleaning of </w:t>
      </w:r>
      <w:proofErr w:type="spellStart"/>
      <w:r w:rsidRPr="004C79FD">
        <w:t>Vardadzor</w:t>
      </w:r>
      <w:proofErr w:type="spellEnd"/>
      <w:r w:rsidRPr="004C79FD">
        <w:t xml:space="preserve"> irrigation water pipe </w:t>
      </w:r>
      <w:r w:rsidRPr="00E25399">
        <w:t>(hereinafter contract).</w:t>
      </w:r>
    </w:p>
    <w:p w:rsidR="00F06A73" w:rsidRDefault="00F06A73" w:rsidP="00F06A73">
      <w:pPr>
        <w:jc w:val="both"/>
      </w:pPr>
      <w:r>
        <w:t>According to article 7th of the law of RA "On procurement" application for participation in the procurement procedure may be brought by persons irrespective of whether they are foreign citizens, organization, or persons without citizenship.</w:t>
      </w:r>
    </w:p>
    <w:p w:rsidR="00F06A73" w:rsidRDefault="00F06A73" w:rsidP="00F06A73">
      <w:pPr>
        <w:jc w:val="both"/>
      </w:pPr>
      <w:r>
        <w:t xml:space="preserve">General information and data on persons who are not eligible to participate in the procedure and requirements for </w:t>
      </w:r>
      <w:proofErr w:type="gramStart"/>
      <w:r>
        <w:t>participants</w:t>
      </w:r>
      <w:proofErr w:type="gramEnd"/>
      <w:r>
        <w:t xml:space="preserve"> qualification standards and the documents provided for the evaluation criteria contained in the invitation to this procedure.</w:t>
      </w:r>
    </w:p>
    <w:p w:rsidR="00F06A73" w:rsidRDefault="00F06A73" w:rsidP="00F06A73">
      <w:pPr>
        <w:jc w:val="both"/>
      </w:pPr>
      <w:r w:rsidRPr="0060700E">
        <w:t>T</w:t>
      </w:r>
      <w:r>
        <w:t>he W</w:t>
      </w:r>
      <w:r w:rsidRPr="0060700E">
        <w:t xml:space="preserve">inner </w:t>
      </w:r>
      <w:r>
        <w:t xml:space="preserve">is </w:t>
      </w:r>
      <w:r w:rsidRPr="0060700E">
        <w:t>determined from the number of participants, submitting application, were assessed as satisfactory, on the principle of giving priority to the</w:t>
      </w:r>
      <w:r>
        <w:t xml:space="preserve"> party who made the offer at the lowest price.</w:t>
      </w:r>
    </w:p>
    <w:p w:rsidR="00F06A73" w:rsidRDefault="00F06A73" w:rsidP="00F06A73">
      <w:pPr>
        <w:jc w:val="both"/>
      </w:pPr>
      <w:r w:rsidRPr="00E25399">
        <w:t xml:space="preserve">To receive a paper invitation, you need to contact the client after the date of publication of this announcement on the </w:t>
      </w:r>
      <w:proofErr w:type="gramStart"/>
      <w:r>
        <w:t xml:space="preserve">6 </w:t>
      </w:r>
      <w:r w:rsidRPr="00E25399">
        <w:t xml:space="preserve"> day</w:t>
      </w:r>
      <w:proofErr w:type="gramEnd"/>
      <w:r w:rsidRPr="00E25399">
        <w:t xml:space="preserve"> at 11:00. In order to receive an invitation in writing, the Client must submit a written application. The client provides a free invitation on paper.</w:t>
      </w:r>
    </w:p>
    <w:p w:rsidR="00F06A73" w:rsidRDefault="00F06A73" w:rsidP="00F06A73">
      <w:pPr>
        <w:jc w:val="both"/>
      </w:pPr>
      <w:r>
        <w:t>In the case of a request to the email invitation, the customer must provide invitation free of charge within one working day following the day of receipt of the electronic application. Non-receipt of the invitation does not limit the right of a participant to participate in the open procedure.</w:t>
      </w:r>
    </w:p>
    <w:p w:rsidR="00F06A73" w:rsidRDefault="00F06A73" w:rsidP="00F06A73">
      <w:pPr>
        <w:jc w:val="both"/>
      </w:pPr>
      <w:r w:rsidRPr="00E25399">
        <w:t xml:space="preserve">Tender applications must be submitted to RA, obl. </w:t>
      </w:r>
      <w:proofErr w:type="spellStart"/>
      <w:r w:rsidRPr="00E25399">
        <w:t>Gegharkunik</w:t>
      </w:r>
      <w:proofErr w:type="spellEnd"/>
      <w:r w:rsidRPr="00E25399">
        <w:t xml:space="preserve">, with. </w:t>
      </w:r>
      <w:proofErr w:type="spellStart"/>
      <w:r w:rsidRPr="00E25399">
        <w:t>Vardadzor</w:t>
      </w:r>
      <w:proofErr w:type="spellEnd"/>
      <w:r w:rsidRPr="00E25399">
        <w:t xml:space="preserve"> Str. </w:t>
      </w:r>
      <w:proofErr w:type="spellStart"/>
      <w:r w:rsidRPr="00E25399">
        <w:t>Alashkert</w:t>
      </w:r>
      <w:proofErr w:type="spellEnd"/>
      <w:r w:rsidRPr="00E25399">
        <w:t xml:space="preserve"> 16, in paper form before 11:00 on the 7th day from the date of publication of this announcement. Proposals can also be submitted in English, Russian or Armenian.</w:t>
      </w:r>
    </w:p>
    <w:p w:rsidR="00F06A73" w:rsidRDefault="00F06A73" w:rsidP="00F06A73">
      <w:pPr>
        <w:jc w:val="both"/>
      </w:pPr>
      <w:r w:rsidRPr="00E25399">
        <w:t xml:space="preserve">The applications will be opened. </w:t>
      </w:r>
      <w:proofErr w:type="spellStart"/>
      <w:proofErr w:type="gramStart"/>
      <w:r w:rsidRPr="00E25399">
        <w:t>Gegharkunik</w:t>
      </w:r>
      <w:proofErr w:type="spellEnd"/>
      <w:r w:rsidRPr="00E25399">
        <w:t>, with.</w:t>
      </w:r>
      <w:proofErr w:type="gramEnd"/>
      <w:r w:rsidRPr="00E25399">
        <w:t xml:space="preserve"> </w:t>
      </w:r>
      <w:proofErr w:type="spellStart"/>
      <w:r w:rsidRPr="00E25399">
        <w:t>Vardadzor</w:t>
      </w:r>
      <w:proofErr w:type="spellEnd"/>
      <w:r w:rsidRPr="00E25399">
        <w:t xml:space="preserve"> Str. </w:t>
      </w:r>
      <w:proofErr w:type="spellStart"/>
      <w:r w:rsidRPr="00E25399">
        <w:t>Alashkert</w:t>
      </w:r>
      <w:proofErr w:type="spellEnd"/>
      <w:r w:rsidRPr="00E25399">
        <w:t xml:space="preserve"> 16, "</w:t>
      </w:r>
      <w:r>
        <w:t>23</w:t>
      </w:r>
      <w:r w:rsidRPr="00E25399">
        <w:t>"</w:t>
      </w:r>
      <w:r>
        <w:t xml:space="preserve"> </w:t>
      </w:r>
      <w:proofErr w:type="spellStart"/>
      <w:proofErr w:type="gramStart"/>
      <w:r>
        <w:t>april</w:t>
      </w:r>
      <w:proofErr w:type="spellEnd"/>
      <w:proofErr w:type="gramEnd"/>
      <w:r w:rsidRPr="00E25399">
        <w:t xml:space="preserve"> in 2018 at 11:00.</w:t>
      </w:r>
    </w:p>
    <w:p w:rsidR="00F06A73" w:rsidRDefault="00F06A73" w:rsidP="00F06A73">
      <w:pPr>
        <w:jc w:val="both"/>
      </w:pPr>
      <w:r>
        <w:t>Complaints regarding this procedure should be submitted "To the Board of appeals on procurement" at the address Yerevan</w:t>
      </w:r>
      <w:r w:rsidRPr="0060700E">
        <w:t xml:space="preserve">, </w:t>
      </w:r>
      <w:r>
        <w:t>str.MelikAdamyan</w:t>
      </w:r>
      <w:proofErr w:type="gramStart"/>
      <w:r>
        <w:t>,1</w:t>
      </w:r>
      <w:proofErr w:type="gramEnd"/>
      <w:r>
        <w:t>. The complaint is carried out in accordance with this procedure. For complaint it's necessary to pay 30 000 (thirty thousand) AMD, which should be transferred to an open RA Ministry of Finance the expense 900008000482.</w:t>
      </w:r>
    </w:p>
    <w:p w:rsidR="00F06A73" w:rsidRDefault="00F06A73" w:rsidP="00F06A73">
      <w:pPr>
        <w:jc w:val="both"/>
      </w:pPr>
      <w:r>
        <w:t xml:space="preserve">For more information about this ad, please contact the Secretary of the Evaluation Committee, Sergei </w:t>
      </w:r>
      <w:proofErr w:type="spellStart"/>
      <w:r>
        <w:t>Manukyan</w:t>
      </w:r>
      <w:proofErr w:type="spellEnd"/>
      <w:r>
        <w:t>.</w:t>
      </w:r>
      <w:r w:rsidRPr="00E40DBF">
        <w:rPr>
          <w:u w:val="single"/>
        </w:rPr>
        <w:t xml:space="preserve"> Tel 094-55-27-39, 091-55-00-59</w:t>
      </w:r>
    </w:p>
    <w:p w:rsidR="00F06A73" w:rsidRDefault="00F06A73" w:rsidP="00F06A73">
      <w:pPr>
        <w:jc w:val="both"/>
      </w:pPr>
      <w:r>
        <w:t xml:space="preserve">El. Email: </w:t>
      </w:r>
      <w:r w:rsidRPr="00E40DBF">
        <w:rPr>
          <w:u w:val="single"/>
        </w:rPr>
        <w:t>vardadzor.gegharquniq@mta.gov.am</w:t>
      </w:r>
    </w:p>
    <w:p w:rsidR="00F06A73" w:rsidRPr="00E40DBF" w:rsidRDefault="00F06A73" w:rsidP="00F06A73">
      <w:pPr>
        <w:jc w:val="both"/>
        <w:rPr>
          <w:b/>
        </w:rPr>
      </w:pPr>
      <w:bookmarkStart w:id="0" w:name="_GoBack"/>
      <w:bookmarkEnd w:id="0"/>
    </w:p>
    <w:p w:rsidR="00F06A73" w:rsidRPr="00E40DBF" w:rsidRDefault="00F06A73" w:rsidP="00F06A73">
      <w:pPr>
        <w:jc w:val="both"/>
        <w:rPr>
          <w:b/>
        </w:rPr>
      </w:pPr>
      <w:r w:rsidRPr="00E40DBF">
        <w:rPr>
          <w:b/>
        </w:rPr>
        <w:t xml:space="preserve">Customer: Administration of the village </w:t>
      </w:r>
      <w:proofErr w:type="spellStart"/>
      <w:r w:rsidRPr="00E40DBF">
        <w:rPr>
          <w:b/>
        </w:rPr>
        <w:t>Vardadzor</w:t>
      </w:r>
      <w:proofErr w:type="spellEnd"/>
    </w:p>
    <w:p w:rsidR="00BA3D5F" w:rsidRDefault="00BA3D5F" w:rsidP="00BA3D5F">
      <w:pPr>
        <w:spacing w:after="200" w:line="276" w:lineRule="auto"/>
        <w:rPr>
          <w:rFonts w:ascii="Trebuchet MS" w:eastAsia="Trebuchet MS" w:hAnsi="Trebuchet MS"/>
          <w:sz w:val="22"/>
          <w:szCs w:val="22"/>
          <w:lang w:val="en-GB"/>
        </w:rPr>
      </w:pPr>
    </w:p>
    <w:p w:rsidR="002762BF" w:rsidRPr="00BA3D5F" w:rsidRDefault="002762BF" w:rsidP="00BA3D5F"/>
    <w:sectPr w:rsidR="002762BF" w:rsidRPr="00BA3D5F" w:rsidSect="00871E60">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796" w:rsidRDefault="00491796" w:rsidP="006A0EB2">
      <w:r>
        <w:separator/>
      </w:r>
    </w:p>
  </w:endnote>
  <w:endnote w:type="continuationSeparator" w:id="0">
    <w:p w:rsidR="00491796" w:rsidRDefault="00491796"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796" w:rsidRDefault="00491796" w:rsidP="006A0EB2">
      <w:r>
        <w:separator/>
      </w:r>
    </w:p>
  </w:footnote>
  <w:footnote w:type="continuationSeparator" w:id="0">
    <w:p w:rsidR="00491796" w:rsidRDefault="00491796"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474C"/>
    <w:rsid w:val="0001639D"/>
    <w:rsid w:val="00025B74"/>
    <w:rsid w:val="00027AFD"/>
    <w:rsid w:val="000337FB"/>
    <w:rsid w:val="00035BA2"/>
    <w:rsid w:val="000368CB"/>
    <w:rsid w:val="00050C99"/>
    <w:rsid w:val="00073C8A"/>
    <w:rsid w:val="0009347A"/>
    <w:rsid w:val="000A142A"/>
    <w:rsid w:val="000A1BF3"/>
    <w:rsid w:val="000B1EDD"/>
    <w:rsid w:val="000B5F61"/>
    <w:rsid w:val="000B61F2"/>
    <w:rsid w:val="000C3038"/>
    <w:rsid w:val="000C3AB9"/>
    <w:rsid w:val="000C588A"/>
    <w:rsid w:val="000E1A89"/>
    <w:rsid w:val="000F1D28"/>
    <w:rsid w:val="000F32A6"/>
    <w:rsid w:val="000F38F2"/>
    <w:rsid w:val="000F6E13"/>
    <w:rsid w:val="001112F0"/>
    <w:rsid w:val="00111E8C"/>
    <w:rsid w:val="00114606"/>
    <w:rsid w:val="00116E1D"/>
    <w:rsid w:val="00117FAD"/>
    <w:rsid w:val="00130FF7"/>
    <w:rsid w:val="0013407D"/>
    <w:rsid w:val="001739CE"/>
    <w:rsid w:val="00175140"/>
    <w:rsid w:val="001843F0"/>
    <w:rsid w:val="0018551E"/>
    <w:rsid w:val="00186015"/>
    <w:rsid w:val="001866FC"/>
    <w:rsid w:val="001A734D"/>
    <w:rsid w:val="001A75FB"/>
    <w:rsid w:val="001B10E6"/>
    <w:rsid w:val="001B39DB"/>
    <w:rsid w:val="001B6DC2"/>
    <w:rsid w:val="001D01B9"/>
    <w:rsid w:val="001E03FF"/>
    <w:rsid w:val="001E0D77"/>
    <w:rsid w:val="001E37BA"/>
    <w:rsid w:val="002066EB"/>
    <w:rsid w:val="00211371"/>
    <w:rsid w:val="00213300"/>
    <w:rsid w:val="002165E8"/>
    <w:rsid w:val="0022257C"/>
    <w:rsid w:val="00224EC9"/>
    <w:rsid w:val="0023241E"/>
    <w:rsid w:val="002378D1"/>
    <w:rsid w:val="00240AC9"/>
    <w:rsid w:val="00251D4F"/>
    <w:rsid w:val="0026126E"/>
    <w:rsid w:val="0026519F"/>
    <w:rsid w:val="002762BF"/>
    <w:rsid w:val="00287F23"/>
    <w:rsid w:val="0029469E"/>
    <w:rsid w:val="002A0EAA"/>
    <w:rsid w:val="002B1CC3"/>
    <w:rsid w:val="002B1E6A"/>
    <w:rsid w:val="002B7719"/>
    <w:rsid w:val="002C2AAA"/>
    <w:rsid w:val="002C7B4E"/>
    <w:rsid w:val="002D06AF"/>
    <w:rsid w:val="002F5079"/>
    <w:rsid w:val="002F76D4"/>
    <w:rsid w:val="0030607C"/>
    <w:rsid w:val="00311CD4"/>
    <w:rsid w:val="00327989"/>
    <w:rsid w:val="0033041B"/>
    <w:rsid w:val="00337972"/>
    <w:rsid w:val="00337AE5"/>
    <w:rsid w:val="00354A8C"/>
    <w:rsid w:val="003722B0"/>
    <w:rsid w:val="0037495D"/>
    <w:rsid w:val="00380321"/>
    <w:rsid w:val="00384FFD"/>
    <w:rsid w:val="00395B2C"/>
    <w:rsid w:val="003966C2"/>
    <w:rsid w:val="00397C42"/>
    <w:rsid w:val="003A5E7C"/>
    <w:rsid w:val="003B044D"/>
    <w:rsid w:val="003B125C"/>
    <w:rsid w:val="003C4CF1"/>
    <w:rsid w:val="003D0ACD"/>
    <w:rsid w:val="003D1CDC"/>
    <w:rsid w:val="003D7F8F"/>
    <w:rsid w:val="003E36B2"/>
    <w:rsid w:val="003E6895"/>
    <w:rsid w:val="003F6EED"/>
    <w:rsid w:val="00406FFF"/>
    <w:rsid w:val="00413CD1"/>
    <w:rsid w:val="004150CB"/>
    <w:rsid w:val="004250B0"/>
    <w:rsid w:val="004304CD"/>
    <w:rsid w:val="0044163E"/>
    <w:rsid w:val="0044331B"/>
    <w:rsid w:val="004752AD"/>
    <w:rsid w:val="00483970"/>
    <w:rsid w:val="00486E05"/>
    <w:rsid w:val="00491796"/>
    <w:rsid w:val="004A5553"/>
    <w:rsid w:val="004C3F52"/>
    <w:rsid w:val="004C4887"/>
    <w:rsid w:val="004C6696"/>
    <w:rsid w:val="004E21A5"/>
    <w:rsid w:val="00500101"/>
    <w:rsid w:val="005100C8"/>
    <w:rsid w:val="005330D9"/>
    <w:rsid w:val="00533EB5"/>
    <w:rsid w:val="0053537B"/>
    <w:rsid w:val="00540D4E"/>
    <w:rsid w:val="005420E2"/>
    <w:rsid w:val="00546D5C"/>
    <w:rsid w:val="00557BFC"/>
    <w:rsid w:val="005602A9"/>
    <w:rsid w:val="005614F1"/>
    <w:rsid w:val="00572881"/>
    <w:rsid w:val="00574FAB"/>
    <w:rsid w:val="00580252"/>
    <w:rsid w:val="005978A4"/>
    <w:rsid w:val="005A5B24"/>
    <w:rsid w:val="005B58A1"/>
    <w:rsid w:val="005D423B"/>
    <w:rsid w:val="005E7A9E"/>
    <w:rsid w:val="00605C9D"/>
    <w:rsid w:val="00605F3A"/>
    <w:rsid w:val="0061255C"/>
    <w:rsid w:val="0063411D"/>
    <w:rsid w:val="00640F55"/>
    <w:rsid w:val="00646EEE"/>
    <w:rsid w:val="00655AF5"/>
    <w:rsid w:val="00656369"/>
    <w:rsid w:val="0068464B"/>
    <w:rsid w:val="00685168"/>
    <w:rsid w:val="00691EDF"/>
    <w:rsid w:val="006A0DD6"/>
    <w:rsid w:val="006A0EB2"/>
    <w:rsid w:val="006B2598"/>
    <w:rsid w:val="006C13A1"/>
    <w:rsid w:val="006C2885"/>
    <w:rsid w:val="006C5791"/>
    <w:rsid w:val="006C7EFD"/>
    <w:rsid w:val="006D2CD1"/>
    <w:rsid w:val="006D695C"/>
    <w:rsid w:val="006E291C"/>
    <w:rsid w:val="006E5A38"/>
    <w:rsid w:val="006F1F41"/>
    <w:rsid w:val="007048FB"/>
    <w:rsid w:val="00713E59"/>
    <w:rsid w:val="00717DBD"/>
    <w:rsid w:val="00726B9F"/>
    <w:rsid w:val="007305B0"/>
    <w:rsid w:val="0073123D"/>
    <w:rsid w:val="007320C5"/>
    <w:rsid w:val="00744A40"/>
    <w:rsid w:val="00746614"/>
    <w:rsid w:val="00752F29"/>
    <w:rsid w:val="00772149"/>
    <w:rsid w:val="00773F2C"/>
    <w:rsid w:val="0079628D"/>
    <w:rsid w:val="007A1498"/>
    <w:rsid w:val="007A3506"/>
    <w:rsid w:val="007B3BBF"/>
    <w:rsid w:val="007B689E"/>
    <w:rsid w:val="007C7CD4"/>
    <w:rsid w:val="007D75DA"/>
    <w:rsid w:val="007F250D"/>
    <w:rsid w:val="007F257F"/>
    <w:rsid w:val="007F3B3A"/>
    <w:rsid w:val="007F6765"/>
    <w:rsid w:val="007F72D7"/>
    <w:rsid w:val="00804440"/>
    <w:rsid w:val="00811836"/>
    <w:rsid w:val="0081557E"/>
    <w:rsid w:val="0081565B"/>
    <w:rsid w:val="00822729"/>
    <w:rsid w:val="0083085F"/>
    <w:rsid w:val="00843199"/>
    <w:rsid w:val="008461FA"/>
    <w:rsid w:val="00871E60"/>
    <w:rsid w:val="008916CD"/>
    <w:rsid w:val="008A4963"/>
    <w:rsid w:val="008B3F3F"/>
    <w:rsid w:val="008B594C"/>
    <w:rsid w:val="008C54D5"/>
    <w:rsid w:val="008D2C88"/>
    <w:rsid w:val="008D7CFC"/>
    <w:rsid w:val="008E60E7"/>
    <w:rsid w:val="008F05EB"/>
    <w:rsid w:val="008F6672"/>
    <w:rsid w:val="00920BEF"/>
    <w:rsid w:val="009226D4"/>
    <w:rsid w:val="0092631C"/>
    <w:rsid w:val="0093766F"/>
    <w:rsid w:val="00937E55"/>
    <w:rsid w:val="0096679A"/>
    <w:rsid w:val="009668BA"/>
    <w:rsid w:val="0097014F"/>
    <w:rsid w:val="00982C82"/>
    <w:rsid w:val="00985484"/>
    <w:rsid w:val="00997211"/>
    <w:rsid w:val="009A0963"/>
    <w:rsid w:val="009A6323"/>
    <w:rsid w:val="009B0E1C"/>
    <w:rsid w:val="009B4D32"/>
    <w:rsid w:val="009D26A0"/>
    <w:rsid w:val="009D37FA"/>
    <w:rsid w:val="009F64C3"/>
    <w:rsid w:val="00A01A76"/>
    <w:rsid w:val="00A01C22"/>
    <w:rsid w:val="00A10245"/>
    <w:rsid w:val="00A13C22"/>
    <w:rsid w:val="00A369E3"/>
    <w:rsid w:val="00A36F45"/>
    <w:rsid w:val="00A464FE"/>
    <w:rsid w:val="00A50988"/>
    <w:rsid w:val="00A63471"/>
    <w:rsid w:val="00A6638F"/>
    <w:rsid w:val="00A717B0"/>
    <w:rsid w:val="00A7710D"/>
    <w:rsid w:val="00AA2592"/>
    <w:rsid w:val="00AA6826"/>
    <w:rsid w:val="00AC0CDD"/>
    <w:rsid w:val="00AC210C"/>
    <w:rsid w:val="00AC6852"/>
    <w:rsid w:val="00AD5708"/>
    <w:rsid w:val="00AE1719"/>
    <w:rsid w:val="00AE61AD"/>
    <w:rsid w:val="00AF32DA"/>
    <w:rsid w:val="00AF3F70"/>
    <w:rsid w:val="00AF77E9"/>
    <w:rsid w:val="00B001A2"/>
    <w:rsid w:val="00B22F22"/>
    <w:rsid w:val="00B25038"/>
    <w:rsid w:val="00B2611E"/>
    <w:rsid w:val="00B410AB"/>
    <w:rsid w:val="00B41A36"/>
    <w:rsid w:val="00B53AAE"/>
    <w:rsid w:val="00B60A25"/>
    <w:rsid w:val="00B737D7"/>
    <w:rsid w:val="00B73EDA"/>
    <w:rsid w:val="00B83D01"/>
    <w:rsid w:val="00B85DD6"/>
    <w:rsid w:val="00B9139F"/>
    <w:rsid w:val="00BA392F"/>
    <w:rsid w:val="00BA3D5F"/>
    <w:rsid w:val="00BA5992"/>
    <w:rsid w:val="00BB0DC8"/>
    <w:rsid w:val="00BB371A"/>
    <w:rsid w:val="00BB65AA"/>
    <w:rsid w:val="00BC2046"/>
    <w:rsid w:val="00BF1032"/>
    <w:rsid w:val="00BF2578"/>
    <w:rsid w:val="00BF44B6"/>
    <w:rsid w:val="00C07478"/>
    <w:rsid w:val="00C374FA"/>
    <w:rsid w:val="00C44D1D"/>
    <w:rsid w:val="00C460E1"/>
    <w:rsid w:val="00C578E4"/>
    <w:rsid w:val="00C77997"/>
    <w:rsid w:val="00CB16B4"/>
    <w:rsid w:val="00CB4104"/>
    <w:rsid w:val="00CD4E2C"/>
    <w:rsid w:val="00CE6523"/>
    <w:rsid w:val="00CF481E"/>
    <w:rsid w:val="00D01D0F"/>
    <w:rsid w:val="00D1256E"/>
    <w:rsid w:val="00D15548"/>
    <w:rsid w:val="00D37A01"/>
    <w:rsid w:val="00D42E09"/>
    <w:rsid w:val="00D43B83"/>
    <w:rsid w:val="00D52AE1"/>
    <w:rsid w:val="00D5605F"/>
    <w:rsid w:val="00D62B47"/>
    <w:rsid w:val="00D70E51"/>
    <w:rsid w:val="00D76DE6"/>
    <w:rsid w:val="00D86B6D"/>
    <w:rsid w:val="00DB434F"/>
    <w:rsid w:val="00DC0556"/>
    <w:rsid w:val="00DD4308"/>
    <w:rsid w:val="00E22A23"/>
    <w:rsid w:val="00E378F8"/>
    <w:rsid w:val="00E40DC2"/>
    <w:rsid w:val="00E47094"/>
    <w:rsid w:val="00E476ED"/>
    <w:rsid w:val="00E60F97"/>
    <w:rsid w:val="00E70F8A"/>
    <w:rsid w:val="00E84A07"/>
    <w:rsid w:val="00E94793"/>
    <w:rsid w:val="00E965C1"/>
    <w:rsid w:val="00EA5459"/>
    <w:rsid w:val="00ED0CEA"/>
    <w:rsid w:val="00EE7B6A"/>
    <w:rsid w:val="00EF2754"/>
    <w:rsid w:val="00F00580"/>
    <w:rsid w:val="00F06A73"/>
    <w:rsid w:val="00F12F2B"/>
    <w:rsid w:val="00F24319"/>
    <w:rsid w:val="00F251ED"/>
    <w:rsid w:val="00F324A6"/>
    <w:rsid w:val="00F36FCA"/>
    <w:rsid w:val="00F501A7"/>
    <w:rsid w:val="00F51489"/>
    <w:rsid w:val="00F539BA"/>
    <w:rsid w:val="00F80346"/>
    <w:rsid w:val="00F85603"/>
    <w:rsid w:val="00F9099F"/>
    <w:rsid w:val="00F93554"/>
    <w:rsid w:val="00F944A3"/>
    <w:rsid w:val="00FA2985"/>
    <w:rsid w:val="00FB51C6"/>
    <w:rsid w:val="00FC0580"/>
    <w:rsid w:val="00FC1FDE"/>
    <w:rsid w:val="00FD2B55"/>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6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uiPriority w:val="9"/>
    <w:semiHidden/>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445</Words>
  <Characters>2539</Characters>
  <Application>Microsoft Office Word</Application>
  <DocSecurity>0</DocSecurity>
  <Lines>21</Lines>
  <Paragraphs>5</Paragraphs>
  <ScaleCrop>false</ScaleCrop>
  <Company/>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146</cp:revision>
  <dcterms:created xsi:type="dcterms:W3CDTF">2017-10-11T11:28:00Z</dcterms:created>
  <dcterms:modified xsi:type="dcterms:W3CDTF">2018-04-16T10:30:00Z</dcterms:modified>
</cp:coreProperties>
</file>