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8C38" w14:textId="353187F3" w:rsidR="0022631D" w:rsidRPr="00E56328" w:rsidRDefault="0022631D" w:rsidP="00AD6F21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</w:p>
    <w:p w14:paraId="3B02D461" w14:textId="77777777" w:rsidR="0022631D" w:rsidRPr="0022631D" w:rsidRDefault="0022631D" w:rsidP="00AD6F2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083278" w14:textId="77777777" w:rsidR="00AD6F21" w:rsidRDefault="0022631D" w:rsidP="00AD6F21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B42ACB2" w14:textId="5AA1D02D" w:rsidR="00C1277D" w:rsidRPr="00FB75B4" w:rsidRDefault="00C1277D" w:rsidP="00C1277D">
      <w:pPr>
        <w:spacing w:line="360" w:lineRule="auto"/>
        <w:ind w:right="572" w:firstLine="709"/>
        <w:jc w:val="both"/>
        <w:rPr>
          <w:rFonts w:ascii="GHEA Grapalat" w:hAnsi="GHEA Grapalat"/>
          <w:sz w:val="20"/>
          <w:lang w:val="hy-AM"/>
        </w:rPr>
      </w:pPr>
      <w:r w:rsidRPr="00827715">
        <w:rPr>
          <w:rFonts w:ascii="GHEA Grapalat" w:hAnsi="GHEA Grapalat"/>
          <w:sz w:val="20"/>
          <w:lang w:val="hy-AM"/>
        </w:rPr>
        <w:t>Ա</w:t>
      </w:r>
      <w:r w:rsidRPr="00FB75B4">
        <w:rPr>
          <w:rFonts w:ascii="GHEA Grapalat" w:hAnsi="GHEA Grapalat"/>
          <w:sz w:val="20"/>
          <w:lang w:val="hy-AM"/>
        </w:rPr>
        <w:t>ռողջապահության նախարարությ</w:t>
      </w:r>
      <w:r w:rsidRPr="00DB261B">
        <w:rPr>
          <w:rFonts w:ascii="GHEA Grapalat" w:hAnsi="GHEA Grapalat"/>
          <w:sz w:val="20"/>
          <w:lang w:val="hy-AM"/>
        </w:rPr>
        <w:t>ան</w:t>
      </w:r>
      <w:r w:rsidRPr="00827715">
        <w:rPr>
          <w:rFonts w:ascii="GHEA Grapalat" w:hAnsi="GHEA Grapalat"/>
          <w:sz w:val="20"/>
          <w:lang w:val="hy-AM"/>
        </w:rPr>
        <w:t xml:space="preserve"> կարիքների  համար անհրաժեշտ </w:t>
      </w:r>
      <w:r w:rsidR="00827715" w:rsidRPr="00827715">
        <w:rPr>
          <w:rFonts w:ascii="GHEA Grapalat" w:hAnsi="GHEA Grapalat"/>
          <w:sz w:val="20"/>
          <w:lang w:val="hy-AM"/>
        </w:rPr>
        <w:t>Սյունիքի մարզի Մեղրու դատաբժշկական ծառայության մասնաշենքի կառուցման շինարարական աշխատանքներ (</w:t>
      </w:r>
      <w:r w:rsidR="006621F6">
        <w:rPr>
          <w:rFonts w:ascii="GHEA Grapalat" w:hAnsi="GHEA Grapalat"/>
          <w:sz w:val="20"/>
          <w:lang w:val="hy-AM"/>
        </w:rPr>
        <w:t xml:space="preserve">2-րդ </w:t>
      </w:r>
      <w:r w:rsidR="00827715" w:rsidRPr="00827715">
        <w:rPr>
          <w:rFonts w:ascii="GHEA Grapalat" w:hAnsi="GHEA Grapalat"/>
          <w:sz w:val="20"/>
          <w:lang w:val="hy-AM"/>
        </w:rPr>
        <w:t>փուլ)</w:t>
      </w:r>
      <w:r w:rsidR="00B272E5" w:rsidRPr="00827715">
        <w:rPr>
          <w:rFonts w:ascii="GHEA Grapalat" w:hAnsi="GHEA Grapalat"/>
          <w:sz w:val="20"/>
          <w:lang w:val="hy-AM"/>
        </w:rPr>
        <w:t xml:space="preserve"> </w:t>
      </w:r>
      <w:r w:rsidRPr="00827715">
        <w:rPr>
          <w:rFonts w:ascii="GHEA Grapalat" w:hAnsi="GHEA Grapalat"/>
          <w:sz w:val="20"/>
          <w:lang w:val="hy-AM"/>
        </w:rPr>
        <w:t>ձեռքբերման</w:t>
      </w:r>
      <w:r w:rsidRPr="00347FC7">
        <w:rPr>
          <w:rFonts w:ascii="GHEA Grapalat" w:hAnsi="GHEA Grapalat"/>
          <w:sz w:val="20"/>
          <w:lang w:val="af-ZA"/>
        </w:rPr>
        <w:t xml:space="preserve"> նպատակով կազմակերպված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FB75B4">
        <w:rPr>
          <w:rFonts w:ascii="GHEA Grapalat" w:hAnsi="GHEA Grapalat"/>
          <w:b/>
          <w:sz w:val="20"/>
          <w:lang w:val="hy-AM"/>
        </w:rPr>
        <w:t xml:space="preserve">«ՀՀ ԱՆ </w:t>
      </w:r>
      <w:r w:rsidR="006621F6">
        <w:rPr>
          <w:rFonts w:ascii="GHEA Grapalat" w:hAnsi="GHEA Grapalat"/>
          <w:b/>
          <w:sz w:val="20"/>
          <w:lang w:val="hy-AM"/>
        </w:rPr>
        <w:t>ԲՄ</w:t>
      </w:r>
      <w:r w:rsidR="00827715">
        <w:rPr>
          <w:rFonts w:ascii="GHEA Grapalat" w:hAnsi="GHEA Grapalat"/>
          <w:b/>
          <w:sz w:val="20"/>
          <w:lang w:val="hy-AM"/>
        </w:rPr>
        <w:t>ԱՇ</w:t>
      </w:r>
      <w:r w:rsidRPr="00FB75B4">
        <w:rPr>
          <w:rFonts w:ascii="GHEA Grapalat" w:hAnsi="GHEA Grapalat"/>
          <w:b/>
          <w:sz w:val="20"/>
          <w:lang w:val="hy-AM"/>
        </w:rPr>
        <w:t>ՁԲ-20</w:t>
      </w:r>
      <w:r w:rsidRPr="002E7D50">
        <w:rPr>
          <w:rFonts w:ascii="GHEA Grapalat" w:hAnsi="GHEA Grapalat"/>
          <w:b/>
          <w:sz w:val="20"/>
          <w:lang w:val="af-ZA"/>
        </w:rPr>
        <w:t>2</w:t>
      </w:r>
      <w:r w:rsidR="000B393E">
        <w:rPr>
          <w:rFonts w:ascii="GHEA Grapalat" w:hAnsi="GHEA Grapalat"/>
          <w:b/>
          <w:sz w:val="20"/>
          <w:lang w:val="hy-AM"/>
        </w:rPr>
        <w:t>5</w:t>
      </w:r>
      <w:r>
        <w:rPr>
          <w:rFonts w:ascii="GHEA Grapalat" w:hAnsi="GHEA Grapalat"/>
          <w:b/>
          <w:sz w:val="20"/>
          <w:lang w:val="af-ZA"/>
        </w:rPr>
        <w:t>/</w:t>
      </w:r>
      <w:r w:rsidR="000B393E">
        <w:rPr>
          <w:rFonts w:ascii="GHEA Grapalat" w:hAnsi="GHEA Grapalat"/>
          <w:b/>
          <w:sz w:val="20"/>
          <w:lang w:val="hy-AM"/>
        </w:rPr>
        <w:t>5</w:t>
      </w:r>
      <w:r w:rsidRPr="00FB75B4">
        <w:rPr>
          <w:rFonts w:ascii="GHEA Grapalat" w:hAnsi="GHEA Grapalat"/>
          <w:b/>
          <w:sz w:val="20"/>
          <w:lang w:val="hy-AM"/>
        </w:rPr>
        <w:t>»</w:t>
      </w:r>
      <w:r w:rsidRPr="00FB75B4">
        <w:rPr>
          <w:rFonts w:ascii="GHEA Grapalat" w:hAnsi="GHEA Grapalat"/>
          <w:sz w:val="20"/>
          <w:lang w:val="hy-AM"/>
        </w:rPr>
        <w:t xml:space="preserve"> ծածկագրով գնման ընթացակարգի </w:t>
      </w:r>
      <w:r w:rsidRPr="00827715">
        <w:rPr>
          <w:rFonts w:ascii="GHEA Grapalat" w:hAnsi="GHEA Grapalat"/>
          <w:sz w:val="20"/>
          <w:lang w:val="hy-AM"/>
        </w:rPr>
        <w:t>արդյունքում 20</w:t>
      </w:r>
      <w:r w:rsidRPr="00827715">
        <w:rPr>
          <w:rFonts w:ascii="GHEA Grapalat" w:hAnsi="GHEA Grapalat"/>
          <w:sz w:val="20"/>
          <w:lang w:val="af-ZA"/>
        </w:rPr>
        <w:t>2</w:t>
      </w:r>
      <w:r w:rsidR="000B393E" w:rsidRPr="00827715">
        <w:rPr>
          <w:rFonts w:ascii="GHEA Grapalat" w:hAnsi="GHEA Grapalat"/>
          <w:sz w:val="20"/>
          <w:lang w:val="hy-AM"/>
        </w:rPr>
        <w:t>5</w:t>
      </w:r>
      <w:r w:rsidRPr="00827715">
        <w:rPr>
          <w:rFonts w:ascii="GHEA Grapalat" w:hAnsi="GHEA Grapalat"/>
          <w:sz w:val="20"/>
          <w:lang w:val="hy-AM"/>
        </w:rPr>
        <w:t xml:space="preserve"> թվականի</w:t>
      </w:r>
      <w:r w:rsidRPr="00827715">
        <w:rPr>
          <w:rFonts w:ascii="GHEA Grapalat" w:hAnsi="GHEA Grapalat"/>
          <w:sz w:val="20"/>
          <w:lang w:val="af-ZA"/>
        </w:rPr>
        <w:t xml:space="preserve"> </w:t>
      </w:r>
      <w:r w:rsidR="00827715" w:rsidRPr="00827715">
        <w:rPr>
          <w:rFonts w:ascii="GHEA Grapalat" w:hAnsi="GHEA Grapalat"/>
          <w:sz w:val="20"/>
          <w:lang w:val="hy-AM"/>
        </w:rPr>
        <w:t>հոկտեմբերի 31</w:t>
      </w:r>
      <w:r w:rsidRPr="00827715">
        <w:rPr>
          <w:rFonts w:ascii="GHEA Grapalat" w:hAnsi="GHEA Grapalat"/>
          <w:sz w:val="20"/>
          <w:lang w:val="hy-AM"/>
        </w:rPr>
        <w:t>-ին կնքված պայմանագրերի մասին տեղեկատվությունը</w:t>
      </w:r>
      <w:r w:rsidRPr="00FB75B4">
        <w:rPr>
          <w:rFonts w:ascii="GHEA Grapalat" w:hAnsi="GHEA Grapalat"/>
          <w:sz w:val="20"/>
          <w:lang w:val="hy-AM"/>
        </w:rPr>
        <w:t>`</w:t>
      </w:r>
    </w:p>
    <w:tbl>
      <w:tblPr>
        <w:tblW w:w="1595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5"/>
        <w:gridCol w:w="603"/>
        <w:gridCol w:w="1699"/>
        <w:gridCol w:w="1492"/>
        <w:gridCol w:w="176"/>
        <w:gridCol w:w="45"/>
        <w:gridCol w:w="520"/>
        <w:gridCol w:w="31"/>
        <w:gridCol w:w="182"/>
        <w:gridCol w:w="357"/>
        <w:gridCol w:w="264"/>
        <w:gridCol w:w="220"/>
        <w:gridCol w:w="196"/>
        <w:gridCol w:w="453"/>
        <w:gridCol w:w="31"/>
        <w:gridCol w:w="880"/>
        <w:gridCol w:w="87"/>
        <w:gridCol w:w="31"/>
        <w:gridCol w:w="185"/>
        <w:gridCol w:w="362"/>
        <w:gridCol w:w="36"/>
        <w:gridCol w:w="350"/>
        <w:gridCol w:w="173"/>
        <w:gridCol w:w="12"/>
        <w:gridCol w:w="949"/>
        <w:gridCol w:w="35"/>
        <w:gridCol w:w="233"/>
        <w:gridCol w:w="25"/>
        <w:gridCol w:w="983"/>
        <w:gridCol w:w="1307"/>
        <w:gridCol w:w="3221"/>
        <w:gridCol w:w="12"/>
      </w:tblGrid>
      <w:tr w:rsidR="0022631D" w:rsidRPr="0022631D" w14:paraId="3BCB0F4A" w14:textId="77777777" w:rsidTr="00366FA6">
        <w:trPr>
          <w:trHeight w:val="146"/>
        </w:trPr>
        <w:tc>
          <w:tcPr>
            <w:tcW w:w="769" w:type="dxa"/>
            <w:shd w:val="clear" w:color="auto" w:fill="auto"/>
            <w:vAlign w:val="center"/>
          </w:tcPr>
          <w:p w14:paraId="5FD69F2F" w14:textId="77777777" w:rsidR="0022631D" w:rsidRPr="00C1277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85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66FA6">
        <w:trPr>
          <w:gridAfter w:val="1"/>
          <w:wAfter w:w="12" w:type="dxa"/>
          <w:trHeight w:val="110"/>
        </w:trPr>
        <w:tc>
          <w:tcPr>
            <w:tcW w:w="76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382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4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5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7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AC4B2B" w:rsidRPr="0022631D" w14:paraId="02BE1D52" w14:textId="77777777" w:rsidTr="00366FA6">
        <w:trPr>
          <w:gridAfter w:val="1"/>
          <w:wAfter w:w="12" w:type="dxa"/>
          <w:trHeight w:val="175"/>
        </w:trPr>
        <w:tc>
          <w:tcPr>
            <w:tcW w:w="76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5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544" w:type="dxa"/>
            <w:gridSpan w:val="7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1" w:type="dxa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189F" w:rsidRPr="0022631D" w14:paraId="688F77C8" w14:textId="77777777" w:rsidTr="00366FA6">
        <w:trPr>
          <w:gridAfter w:val="1"/>
          <w:wAfter w:w="12" w:type="dxa"/>
          <w:trHeight w:val="275"/>
        </w:trPr>
        <w:tc>
          <w:tcPr>
            <w:tcW w:w="7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7715" w:rsidRPr="002D2FAD" w14:paraId="6CB0AC86" w14:textId="77777777" w:rsidTr="00366FA6">
        <w:trPr>
          <w:gridAfter w:val="1"/>
          <w:wAfter w:w="12" w:type="dxa"/>
          <w:trHeight w:val="40"/>
        </w:trPr>
        <w:tc>
          <w:tcPr>
            <w:tcW w:w="769" w:type="dxa"/>
            <w:shd w:val="clear" w:color="auto" w:fill="auto"/>
            <w:vAlign w:val="center"/>
          </w:tcPr>
          <w:p w14:paraId="62F33415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AB7A4DD" w:rsidR="00827715" w:rsidRPr="000B393E" w:rsidRDefault="00827715" w:rsidP="00827715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Սյունիքի մարզի Մեղրու դատաբժշկական ծառայության մասնաշենքի կառուցման շինարարական աշխատանքներ (</w:t>
            </w:r>
            <w:r w:rsidR="006621F6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2-րդ</w:t>
            </w: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 xml:space="preserve"> փուլ)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6DAB10A" w:rsidR="00827715" w:rsidRPr="00EF7CB8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BA192C6" w:rsidR="00827715" w:rsidRPr="00EF7CB8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4E3FC5F" w:rsidR="00827715" w:rsidRPr="00EF7CB8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0887073" w:rsidR="00827715" w:rsidRPr="0096212E" w:rsidRDefault="00827715" w:rsidP="00827715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BCF3897" w:rsidR="00827715" w:rsidRPr="00EF7CB8" w:rsidRDefault="002D2FAD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2F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192,074,780</w:t>
            </w: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86CAD8F" w:rsidR="00827715" w:rsidRPr="00CA6314" w:rsidRDefault="00827715" w:rsidP="00827715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Սյունիքի մարզի Մեղրու դատաբժշկական ծառայության մասնաշենքի կառուցման շինարարական աշխատանքներ (</w:t>
            </w:r>
            <w:r w:rsidR="006621F6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 xml:space="preserve">2-րդ </w:t>
            </w: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 xml:space="preserve"> փուլ)</w:t>
            </w: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35E674F" w:rsidR="00827715" w:rsidRPr="00C44EFE" w:rsidRDefault="00827715" w:rsidP="00827715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Սյունիքի մարզի Մեղրու դատաբժշկական ծառայության մասնաշենքի կառուցման շինարարական աշխատանքներ (</w:t>
            </w:r>
            <w:r w:rsidR="006621F6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2-րդ</w:t>
            </w: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 xml:space="preserve"> փուլ)</w:t>
            </w:r>
          </w:p>
        </w:tc>
      </w:tr>
      <w:tr w:rsidR="00827715" w:rsidRPr="002D2FAD" w14:paraId="4B8BC031" w14:textId="77777777" w:rsidTr="00F14341">
        <w:trPr>
          <w:trHeight w:val="169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451180EC" w14:textId="77777777" w:rsidR="00827715" w:rsidRPr="00EF7CB8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7715" w:rsidRPr="002D2FAD" w14:paraId="24C3B0CB" w14:textId="77777777" w:rsidTr="00366FA6">
        <w:trPr>
          <w:trHeight w:val="137"/>
        </w:trPr>
        <w:tc>
          <w:tcPr>
            <w:tcW w:w="4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27715" w:rsidRPr="00532716" w:rsidRDefault="00827715" w:rsidP="008277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327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327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1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48785D4" w:rsidR="00827715" w:rsidRPr="00532716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0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ՀՀ օրենքի 22-րդ հոդված</w:t>
            </w:r>
          </w:p>
        </w:tc>
      </w:tr>
      <w:tr w:rsidR="00827715" w:rsidRPr="002D2FAD" w14:paraId="075EEA57" w14:textId="77777777" w:rsidTr="00F14341">
        <w:trPr>
          <w:trHeight w:val="196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27715" w:rsidRPr="00532716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7715" w:rsidRPr="00532716" w14:paraId="681596E8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00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27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27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95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F92F93C" w:rsidR="00827715" w:rsidRPr="00532716" w:rsidRDefault="006621F6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="00827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827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27715" w:rsidRPr="0022631D" w14:paraId="199F948A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</w:trPr>
        <w:tc>
          <w:tcPr>
            <w:tcW w:w="8071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AAB846B" w:rsidR="00827715" w:rsidRPr="00532716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Փոփոխություններ չեն եղել</w:t>
            </w:r>
          </w:p>
        </w:tc>
      </w:tr>
      <w:tr w:rsidR="00827715" w:rsidRPr="0022631D" w14:paraId="13FE412E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807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27715" w:rsidRPr="0022631D" w14:paraId="321D26CF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807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27715" w:rsidRPr="0022631D" w14:paraId="30B89418" w14:textId="77777777" w:rsidTr="00F14341">
        <w:trPr>
          <w:trHeight w:val="54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70776DB4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7715" w:rsidRPr="0022631D" w14:paraId="10DC4861" w14:textId="77777777" w:rsidTr="00366FA6">
        <w:trPr>
          <w:trHeight w:val="350"/>
        </w:trPr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414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402" w:type="dxa"/>
            <w:gridSpan w:val="23"/>
            <w:shd w:val="clear" w:color="auto" w:fill="auto"/>
            <w:vAlign w:val="center"/>
          </w:tcPr>
          <w:p w14:paraId="1FD38684" w14:textId="2B462658" w:rsidR="00827715" w:rsidRPr="0022631D" w:rsidRDefault="00827715" w:rsidP="008277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27715" w:rsidRPr="0022631D" w14:paraId="3FD00E3A" w14:textId="77777777" w:rsidTr="00366FA6">
        <w:trPr>
          <w:trHeight w:val="229"/>
        </w:trPr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14:paraId="67E5DBFB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5" w:type="dxa"/>
            <w:gridSpan w:val="7"/>
            <w:vMerge/>
            <w:shd w:val="clear" w:color="auto" w:fill="auto"/>
            <w:vAlign w:val="center"/>
          </w:tcPr>
          <w:p w14:paraId="7835142E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6" w:type="dxa"/>
            <w:gridSpan w:val="11"/>
            <w:shd w:val="clear" w:color="auto" w:fill="auto"/>
            <w:vAlign w:val="center"/>
          </w:tcPr>
          <w:p w14:paraId="27542D69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88" w:type="dxa"/>
            <w:gridSpan w:val="7"/>
            <w:shd w:val="clear" w:color="auto" w:fill="auto"/>
            <w:vAlign w:val="center"/>
          </w:tcPr>
          <w:p w14:paraId="635EE2FE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14:paraId="4A371FE9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27715" w:rsidRPr="0022631D" w14:paraId="340D1443" w14:textId="77777777" w:rsidTr="00F14341">
        <w:tc>
          <w:tcPr>
            <w:tcW w:w="15954" w:type="dxa"/>
            <w:gridSpan w:val="33"/>
            <w:shd w:val="clear" w:color="auto" w:fill="auto"/>
            <w:vAlign w:val="center"/>
          </w:tcPr>
          <w:p w14:paraId="2C4D7EFA" w14:textId="273A31F4" w:rsidR="00827715" w:rsidRPr="00366FA6" w:rsidRDefault="00827715" w:rsidP="008277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6621F6" w:rsidRPr="0022631D" w14:paraId="7697CE01" w14:textId="77777777" w:rsidTr="00366FA6">
        <w:tc>
          <w:tcPr>
            <w:tcW w:w="1407" w:type="dxa"/>
            <w:gridSpan w:val="3"/>
            <w:shd w:val="clear" w:color="auto" w:fill="auto"/>
            <w:vAlign w:val="center"/>
          </w:tcPr>
          <w:p w14:paraId="74CF2734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4A1FE010" w14:textId="14CC6CD9" w:rsidR="006621F6" w:rsidRPr="00827715" w:rsidRDefault="006621F6" w:rsidP="006621F6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  <w:t>«Մեղրու ՃՇՇՁ» ՍՊԸ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10A9C1BD" w14:textId="39FA1144" w:rsidR="006621F6" w:rsidRPr="00827715" w:rsidRDefault="006621F6" w:rsidP="006621F6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</w:pPr>
            <w:r w:rsidRPr="006621F6"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  <w:t>158,800,000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7604DA02" w14:textId="2EDB3873" w:rsidR="006621F6" w:rsidRPr="00827715" w:rsidRDefault="006621F6" w:rsidP="006621F6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</w:pPr>
            <w:r w:rsidRPr="006621F6"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  <w:t>31,760,000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14:paraId="49EF2629" w14:textId="52C484D1" w:rsidR="006621F6" w:rsidRPr="00827715" w:rsidRDefault="006621F6" w:rsidP="006621F6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</w:pPr>
            <w:r w:rsidRPr="006621F6"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  <w:t>190,560,000</w:t>
            </w:r>
          </w:p>
        </w:tc>
      </w:tr>
      <w:tr w:rsidR="006621F6" w:rsidRPr="00DB261B" w14:paraId="74552F0B" w14:textId="77777777" w:rsidTr="00366FA6">
        <w:trPr>
          <w:trHeight w:val="146"/>
        </w:trPr>
        <w:tc>
          <w:tcPr>
            <w:tcW w:w="1407" w:type="dxa"/>
            <w:gridSpan w:val="3"/>
            <w:shd w:val="clear" w:color="auto" w:fill="auto"/>
            <w:vAlign w:val="center"/>
          </w:tcPr>
          <w:p w14:paraId="1B2F5AA2" w14:textId="451DAF6B" w:rsidR="006621F6" w:rsidRPr="0005116A" w:rsidRDefault="006621F6" w:rsidP="006621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4547" w:type="dxa"/>
            <w:gridSpan w:val="30"/>
            <w:shd w:val="clear" w:color="auto" w:fill="auto"/>
            <w:vAlign w:val="center"/>
          </w:tcPr>
          <w:p w14:paraId="01AA10DA" w14:textId="5D2BBB76" w:rsidR="006621F6" w:rsidRPr="0005116A" w:rsidRDefault="006621F6" w:rsidP="006621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21F6" w:rsidRPr="00DB261B" w14:paraId="700CD07F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10ED0606" w14:textId="77777777" w:rsidR="006621F6" w:rsidRPr="0005116A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21F6" w:rsidRPr="0022631D" w14:paraId="521126E1" w14:textId="77777777" w:rsidTr="00F14341"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621F6" w:rsidRPr="0022631D" w14:paraId="552679BF" w14:textId="77777777" w:rsidTr="00366FA6"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84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621F6" w:rsidRPr="0022631D" w14:paraId="3CA6FABC" w14:textId="77777777" w:rsidTr="00366FA6"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բնութագրերի համապատասխանությունը հրավերով սահմանված պահանջներին</w:t>
            </w:r>
          </w:p>
        </w:tc>
        <w:tc>
          <w:tcPr>
            <w:tcW w:w="57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6621F6" w:rsidRPr="0022631D" w14:paraId="5E96A1C5" w14:textId="77777777" w:rsidTr="00366FA6"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21F6" w:rsidRPr="0022631D" w14:paraId="443F73EF" w14:textId="77777777" w:rsidTr="00366FA6">
        <w:trPr>
          <w:trHeight w:val="40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21F6" w:rsidRPr="0022631D" w14:paraId="522ACAFB" w14:textId="77777777" w:rsidTr="00366FA6">
        <w:trPr>
          <w:trHeight w:val="331"/>
        </w:trPr>
        <w:tc>
          <w:tcPr>
            <w:tcW w:w="3106" w:type="dxa"/>
            <w:gridSpan w:val="4"/>
            <w:shd w:val="clear" w:color="auto" w:fill="auto"/>
            <w:vAlign w:val="center"/>
          </w:tcPr>
          <w:p w14:paraId="514F7E40" w14:textId="77777777" w:rsidR="006621F6" w:rsidRPr="0022631D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848" w:type="dxa"/>
            <w:gridSpan w:val="29"/>
            <w:shd w:val="clear" w:color="auto" w:fill="auto"/>
            <w:vAlign w:val="center"/>
          </w:tcPr>
          <w:p w14:paraId="71AB42B3" w14:textId="1FEFA0BD" w:rsidR="006621F6" w:rsidRPr="00396D33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Մերժված հայտեր չեն եղել</w:t>
            </w:r>
          </w:p>
        </w:tc>
      </w:tr>
      <w:tr w:rsidR="006621F6" w:rsidRPr="0022631D" w14:paraId="617248CD" w14:textId="77777777" w:rsidTr="00F14341">
        <w:trPr>
          <w:trHeight w:val="289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21F6" w:rsidRPr="0022631D" w14:paraId="1515C769" w14:textId="77777777" w:rsidTr="00366FA6">
        <w:trPr>
          <w:trHeight w:val="346"/>
        </w:trPr>
        <w:tc>
          <w:tcPr>
            <w:tcW w:w="70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621F6" w:rsidRPr="0022631D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8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8DFFE79" w:rsidR="006621F6" w:rsidRPr="00396D33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07.01.2026թ.</w:t>
            </w:r>
          </w:p>
        </w:tc>
      </w:tr>
      <w:tr w:rsidR="006621F6" w:rsidRPr="0022631D" w14:paraId="71BEA872" w14:textId="77777777" w:rsidTr="00366FA6">
        <w:trPr>
          <w:trHeight w:val="92"/>
        </w:trPr>
        <w:tc>
          <w:tcPr>
            <w:tcW w:w="7073" w:type="dxa"/>
            <w:gridSpan w:val="16"/>
            <w:vMerge w:val="restart"/>
            <w:shd w:val="clear" w:color="auto" w:fill="auto"/>
            <w:vAlign w:val="center"/>
          </w:tcPr>
          <w:p w14:paraId="7F8FD238" w14:textId="6FFAC97D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30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621F6" w:rsidRPr="0022631D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58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621F6" w:rsidRPr="0022631D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621F6" w:rsidRPr="002D2FAD" w14:paraId="04739F28" w14:textId="77777777" w:rsidTr="004F606B">
        <w:trPr>
          <w:trHeight w:val="92"/>
        </w:trPr>
        <w:tc>
          <w:tcPr>
            <w:tcW w:w="70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D63DC" w14:textId="7DB3A62B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34DFD" w14:textId="2B60DE0F" w:rsidR="006621F6" w:rsidRPr="00CF1C11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1C11">
              <w:rPr>
                <w:rFonts w:ascii="GHEA Grapalat" w:hAnsi="GHEA Grapalat"/>
                <w:i/>
                <w:sz w:val="14"/>
                <w:szCs w:val="14"/>
                <w:lang w:val="hy-AM"/>
              </w:rPr>
              <w:t>«Գնումների մասին» ՀՀ օրենքի 10-րդ հոդվածի 4-րդ կետ</w:t>
            </w: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ի համաձայն անգործության ժամկետ չի սահմանվում</w:t>
            </w:r>
          </w:p>
        </w:tc>
      </w:tr>
      <w:tr w:rsidR="006621F6" w:rsidRPr="00CF1C11" w14:paraId="2254FA5C" w14:textId="1697BE5C" w:rsidTr="00366FA6">
        <w:trPr>
          <w:trHeight w:val="344"/>
        </w:trPr>
        <w:tc>
          <w:tcPr>
            <w:tcW w:w="7073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16EEB83" w:rsidR="006621F6" w:rsidRPr="00366FA6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8881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6E896A" w14:textId="58B6241A" w:rsidR="006621F6" w:rsidRPr="0022631D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15.01.2026թ.</w:t>
            </w:r>
          </w:p>
        </w:tc>
      </w:tr>
      <w:tr w:rsidR="006621F6" w:rsidRPr="00FA49DB" w14:paraId="3C75DA26" w14:textId="77777777" w:rsidTr="00366FA6">
        <w:trPr>
          <w:trHeight w:val="344"/>
        </w:trPr>
        <w:tc>
          <w:tcPr>
            <w:tcW w:w="7073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6621F6" w:rsidRPr="00CF1C11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1C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881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19004ACA" w:rsidR="006621F6" w:rsidRPr="0029434A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16.01.2026թ.</w:t>
            </w:r>
          </w:p>
        </w:tc>
      </w:tr>
      <w:tr w:rsidR="006621F6" w:rsidRPr="00D00F37" w14:paraId="0682C6BE" w14:textId="77777777" w:rsidTr="00366FA6">
        <w:trPr>
          <w:trHeight w:val="344"/>
        </w:trPr>
        <w:tc>
          <w:tcPr>
            <w:tcW w:w="70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621F6" w:rsidRPr="00FA49DB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A49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88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DF18274" w:rsidR="006621F6" w:rsidRPr="0029434A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19.01.2026թ.</w:t>
            </w:r>
          </w:p>
        </w:tc>
      </w:tr>
      <w:tr w:rsidR="006621F6" w:rsidRPr="00D00F37" w14:paraId="79A64497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620F225D" w14:textId="77777777" w:rsidR="006621F6" w:rsidRPr="00EF4E82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21F6" w:rsidRPr="0022631D" w14:paraId="4E4EA255" w14:textId="77777777" w:rsidTr="00366FA6"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A49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848" w:type="dxa"/>
            <w:gridSpan w:val="29"/>
            <w:shd w:val="clear" w:color="auto" w:fill="auto"/>
            <w:vAlign w:val="center"/>
          </w:tcPr>
          <w:p w14:paraId="0A5086C3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621F6" w:rsidRPr="0022631D" w14:paraId="11F19FA1" w14:textId="77777777" w:rsidTr="00366FA6">
        <w:trPr>
          <w:trHeight w:val="237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14:paraId="39B67943" w14:textId="77777777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auto" w:fill="auto"/>
            <w:vAlign w:val="center"/>
          </w:tcPr>
          <w:p w14:paraId="2856C5C6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6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51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816" w:type="dxa"/>
            <w:gridSpan w:val="7"/>
            <w:shd w:val="clear" w:color="auto" w:fill="auto"/>
            <w:vAlign w:val="center"/>
          </w:tcPr>
          <w:p w14:paraId="0911FBB2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621F6" w:rsidRPr="0022631D" w14:paraId="4DC53241" w14:textId="77777777" w:rsidTr="00366FA6">
        <w:trPr>
          <w:trHeight w:val="238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14:paraId="7D858D4B" w14:textId="77777777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auto" w:fill="auto"/>
            <w:vAlign w:val="center"/>
          </w:tcPr>
          <w:p w14:paraId="078A8417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/>
            <w:shd w:val="clear" w:color="auto" w:fill="auto"/>
            <w:vAlign w:val="center"/>
          </w:tcPr>
          <w:p w14:paraId="67FA13FC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3"/>
            <w:vMerge/>
            <w:shd w:val="clear" w:color="auto" w:fill="auto"/>
            <w:vAlign w:val="center"/>
          </w:tcPr>
          <w:p w14:paraId="7FDD9C22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6"/>
            <w:vMerge/>
            <w:shd w:val="clear" w:color="auto" w:fill="auto"/>
            <w:vAlign w:val="center"/>
          </w:tcPr>
          <w:p w14:paraId="73BBD2A3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078CB506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16" w:type="dxa"/>
            <w:gridSpan w:val="7"/>
            <w:shd w:val="clear" w:color="auto" w:fill="auto"/>
            <w:vAlign w:val="center"/>
          </w:tcPr>
          <w:p w14:paraId="3C0959C2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621F6" w:rsidRPr="0022631D" w14:paraId="75FDA7D8" w14:textId="77777777" w:rsidTr="00366FA6">
        <w:trPr>
          <w:trHeight w:val="263"/>
        </w:trPr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621F6" w:rsidRPr="00FA49DB" w14:paraId="1E28D31D" w14:textId="77777777" w:rsidTr="00366FA6">
        <w:trPr>
          <w:trHeight w:val="146"/>
        </w:trPr>
        <w:tc>
          <w:tcPr>
            <w:tcW w:w="804" w:type="dxa"/>
            <w:gridSpan w:val="2"/>
            <w:shd w:val="clear" w:color="auto" w:fill="auto"/>
            <w:vAlign w:val="center"/>
          </w:tcPr>
          <w:p w14:paraId="1F1D10DE" w14:textId="227C6236" w:rsidR="006621F6" w:rsidRPr="00CF1C11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391CD0D1" w14:textId="076011DD" w:rsidR="006621F6" w:rsidRPr="00CF1C11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  <w:t>«Մեղրու ՃՇՇՁ» ՍՊԸ</w:t>
            </w:r>
          </w:p>
        </w:tc>
        <w:tc>
          <w:tcPr>
            <w:tcW w:w="3483" w:type="dxa"/>
            <w:gridSpan w:val="10"/>
            <w:shd w:val="clear" w:color="auto" w:fill="auto"/>
            <w:vAlign w:val="center"/>
          </w:tcPr>
          <w:p w14:paraId="2183B64C" w14:textId="5796690D" w:rsidR="006621F6" w:rsidRPr="00366FA6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 xml:space="preserve">«ՀՀ ԱՆ 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ԲՄԱՇ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ՁԲ-202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6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7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»</w:t>
            </w:r>
          </w:p>
        </w:tc>
        <w:tc>
          <w:tcPr>
            <w:tcW w:w="1364" w:type="dxa"/>
            <w:gridSpan w:val="3"/>
            <w:shd w:val="clear" w:color="auto" w:fill="auto"/>
            <w:vAlign w:val="center"/>
          </w:tcPr>
          <w:p w14:paraId="54F54951" w14:textId="299C1C16" w:rsidR="006621F6" w:rsidRPr="00366FA6" w:rsidRDefault="00164422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19</w:t>
            </w:r>
            <w:r w:rsidR="006621F6"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01</w:t>
            </w:r>
            <w:r w:rsidR="006621F6"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6</w:t>
            </w:r>
            <w:r w:rsidR="006621F6"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14:paraId="610A7BBF" w14:textId="2522516D" w:rsidR="006621F6" w:rsidRPr="00366FA6" w:rsidRDefault="006621F6" w:rsidP="006621F6">
            <w:pPr>
              <w:widowControl w:val="0"/>
              <w:spacing w:before="0" w:after="0"/>
              <w:ind w:left="-137" w:right="-107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25.12.202</w:t>
            </w:r>
            <w:r w:rsidR="00164422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A3A27A0" w14:textId="77777777" w:rsidR="006621F6" w:rsidRPr="00366FA6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0F0BC7" w14:textId="60BBDEEB" w:rsidR="006621F6" w:rsidRPr="00366FA6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4540" w:type="dxa"/>
            <w:gridSpan w:val="3"/>
            <w:shd w:val="clear" w:color="auto" w:fill="auto"/>
            <w:vAlign w:val="center"/>
          </w:tcPr>
          <w:p w14:paraId="6043A549" w14:textId="43CF1146" w:rsidR="006621F6" w:rsidRPr="00366FA6" w:rsidRDefault="00164422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  <w:t>190,560,000</w:t>
            </w:r>
          </w:p>
        </w:tc>
      </w:tr>
      <w:tr w:rsidR="006621F6" w:rsidRPr="0022631D" w14:paraId="41E4ED39" w14:textId="77777777" w:rsidTr="00F14341">
        <w:trPr>
          <w:trHeight w:val="150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7265AE84" w14:textId="77777777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A49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21F6" w:rsidRPr="0022631D" w14:paraId="1F657639" w14:textId="77777777" w:rsidTr="00366FA6">
        <w:trPr>
          <w:trHeight w:val="12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4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621F6" w:rsidRPr="00563EDB" w14:paraId="20BC55B9" w14:textId="77777777" w:rsidTr="00366FA6">
        <w:trPr>
          <w:trHeight w:val="15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228C08D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0BE06D2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  <w:t>«Մեղրու ՃՇՇՁ» ՍՊԸ</w:t>
            </w:r>
          </w:p>
        </w:tc>
        <w:tc>
          <w:tcPr>
            <w:tcW w:w="3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1EEF4DC" w:rsidR="006621F6" w:rsidRPr="00827715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 xml:space="preserve">Սյունիքի մ, ք, Մեղրի, Գործարանային 89, 091 42 14 59, </w:t>
            </w: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CFC14A8" w:rsidR="006621F6" w:rsidRPr="00827715" w:rsidRDefault="00CA3AF1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14"/>
                <w:szCs w:val="14"/>
                <w:lang w:val="hy-AM" w:eastAsia="ru-RU"/>
              </w:rPr>
            </w:pPr>
            <w:hyperlink r:id="rId8" w:history="1">
              <w:r w:rsidR="006621F6" w:rsidRPr="00827715">
                <w:rPr>
                  <w:rStyle w:val="Hyperlink"/>
                  <w:rFonts w:ascii="GHEA Grapalat" w:hAnsi="GHEA Grapalat"/>
                  <w:i/>
                  <w:iCs/>
                  <w:lang w:val="hy-AM"/>
                </w:rPr>
                <w:t>gasparyan-a@bk.ru.</w:t>
              </w:r>
            </w:hyperlink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6663A62" w:rsidR="006621F6" w:rsidRPr="00827715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827715">
              <w:rPr>
                <w:rFonts w:ascii="GHEA Grapalat" w:eastAsia="Times New Roman" w:hAnsi="GHEA Grapalat"/>
                <w:i/>
                <w:iCs/>
                <w:sz w:val="20"/>
                <w:szCs w:val="20"/>
                <w:lang w:eastAsia="ru-RU"/>
              </w:rPr>
              <w:t>220410124378000</w:t>
            </w:r>
          </w:p>
        </w:tc>
        <w:tc>
          <w:tcPr>
            <w:tcW w:w="4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EED03E9" w:rsidR="006621F6" w:rsidRPr="00827715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eastAsia="ru-RU"/>
              </w:rPr>
            </w:pPr>
            <w:r w:rsidRPr="00827715">
              <w:rPr>
                <w:rFonts w:ascii="GHEA Grapalat" w:eastAsia="Times New Roman" w:hAnsi="GHEA Grapalat"/>
                <w:i/>
                <w:iCs/>
                <w:sz w:val="20"/>
                <w:szCs w:val="20"/>
                <w:lang w:eastAsia="ru-RU"/>
              </w:rPr>
              <w:t>09700228</w:t>
            </w:r>
          </w:p>
        </w:tc>
      </w:tr>
      <w:tr w:rsidR="006621F6" w:rsidRPr="00FA49DB" w14:paraId="496A046D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393BE26B" w14:textId="77777777" w:rsidR="006621F6" w:rsidRPr="00563EDB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21F6" w:rsidRPr="002D2FAD" w14:paraId="3863A00B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621F6" w:rsidRPr="00563EDB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3E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118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621F6" w:rsidRPr="0022631D" w:rsidRDefault="006621F6" w:rsidP="006621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621F6" w:rsidRPr="002D2FAD" w14:paraId="485BF528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60FF974B" w14:textId="77777777" w:rsidR="006621F6" w:rsidRPr="00EF4E82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21F6" w:rsidRPr="002D2FAD" w14:paraId="7DB42300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0AD8E25E" w14:textId="5563ABC1" w:rsidR="006621F6" w:rsidRPr="00C44EFE" w:rsidRDefault="006621F6" w:rsidP="006621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6621F6" w:rsidRPr="00C44EFE" w:rsidRDefault="006621F6" w:rsidP="006621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621F6" w:rsidRPr="00C44EFE" w:rsidRDefault="006621F6" w:rsidP="006621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621F6" w:rsidRPr="00C44EFE" w:rsidRDefault="006621F6" w:rsidP="006621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621F6" w:rsidRPr="00C44EFE" w:rsidRDefault="006621F6" w:rsidP="006621F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621F6" w:rsidRPr="00C44EFE" w:rsidRDefault="006621F6" w:rsidP="006621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621F6" w:rsidRPr="00C44EFE" w:rsidRDefault="006621F6" w:rsidP="006621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621F6" w:rsidRPr="00C44EFE" w:rsidRDefault="006621F6" w:rsidP="006621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DED9DBC" w:rsidR="006621F6" w:rsidRPr="00C44EFE" w:rsidRDefault="006621F6" w:rsidP="006621F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0853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</w:t>
            </w:r>
            <w:r w:rsidRPr="000B393E">
              <w:rPr>
                <w:rStyle w:val="Hyperlink"/>
                <w:sz w:val="16"/>
                <w:szCs w:val="16"/>
                <w:lang w:val="hy-AM"/>
              </w:rPr>
              <w:t xml:space="preserve"> </w:t>
            </w:r>
            <w:r w:rsidRPr="00085338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>vahan.vahanyan@healthpiu.am</w:t>
            </w: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621F6" w:rsidRPr="002D2FAD" w14:paraId="3CC8B38C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02AFA8BF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21F6" w:rsidRPr="002D2FAD" w14:paraId="5484FA73" w14:textId="77777777" w:rsidTr="00366FA6">
        <w:trPr>
          <w:trHeight w:val="475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472D061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ՀՀ Ֆինանսների նախարարության </w:t>
            </w:r>
            <w:r>
              <w:fldChar w:fldCharType="begin"/>
            </w:r>
            <w:r w:rsidRPr="00366FA6">
              <w:rPr>
                <w:lang w:val="hy-AM"/>
              </w:rPr>
              <w:instrText xml:space="preserve"> HYPERLINK "https://armeps.am/" </w:instrText>
            </w:r>
            <w:r>
              <w:fldChar w:fldCharType="separate"/>
            </w:r>
            <w:r w:rsidRPr="00D31C10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https://armeps.am/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>
              <w:fldChar w:fldCharType="begin"/>
            </w:r>
            <w:r w:rsidRPr="00366FA6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926DD0">
              <w:rPr>
                <w:rStyle w:val="Hyperlink"/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www.gnumner.am</w:t>
            </w:r>
            <w:r>
              <w:rPr>
                <w:rStyle w:val="Hyperlink"/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fldChar w:fldCharType="end"/>
            </w:r>
            <w:r w:rsidRPr="00926DD0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 հրավեր է տեղադրվել</w:t>
            </w:r>
          </w:p>
        </w:tc>
      </w:tr>
      <w:tr w:rsidR="006621F6" w:rsidRPr="002D2FAD" w14:paraId="5A7FED5D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0C88E286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21F6" w:rsidRPr="00E56328" w14:paraId="40B30E88" w14:textId="77777777" w:rsidTr="00366FA6">
        <w:trPr>
          <w:trHeight w:val="427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621F6" w:rsidRPr="0022631D" w:rsidRDefault="006621F6" w:rsidP="006621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F5534F2" w:rsidR="006621F6" w:rsidRPr="0022631D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26D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6621F6" w:rsidRPr="00E56328" w14:paraId="541BD7F7" w14:textId="77777777" w:rsidTr="00F14341">
        <w:trPr>
          <w:trHeight w:val="288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621F6" w:rsidRPr="0022631D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21F6" w:rsidRPr="00E56328" w14:paraId="4DE14D25" w14:textId="77777777" w:rsidTr="00366FA6">
        <w:trPr>
          <w:trHeight w:val="427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621F6" w:rsidRPr="00565826" w:rsidRDefault="006621F6" w:rsidP="006621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C63F052" w:rsidR="006621F6" w:rsidRPr="00565826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ներկայացվել</w:t>
            </w:r>
          </w:p>
        </w:tc>
      </w:tr>
      <w:tr w:rsidR="006621F6" w:rsidRPr="00E56328" w14:paraId="1DAD5D5C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57597369" w14:textId="77777777" w:rsidR="006621F6" w:rsidRPr="00E56328" w:rsidRDefault="006621F6" w:rsidP="006621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21F6" w:rsidRPr="002D2FAD" w14:paraId="5F667D89" w14:textId="77777777" w:rsidTr="00366FA6">
        <w:trPr>
          <w:trHeight w:val="427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621F6" w:rsidRPr="00565826" w:rsidRDefault="006621F6" w:rsidP="006621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B3D75D0" w:rsidR="006621F6" w:rsidRPr="00565826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Պայմանագիրն ուժի մեջ է մտնում համապատասխան ֆինանսական միջոցներ հատկացնելուց հետո` լրացուցիչ համաձայնագրի ստորագրման պահից և գործում է մինչև կողմերի պայմանագրով ստանձնած պարտավորությունների ողջ ծավալով կատարումը</w:t>
            </w:r>
          </w:p>
        </w:tc>
      </w:tr>
      <w:tr w:rsidR="006621F6" w:rsidRPr="002D2FAD" w14:paraId="406B68D6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79EAD146" w14:textId="77777777" w:rsidR="006621F6" w:rsidRPr="00847E60" w:rsidRDefault="006621F6" w:rsidP="0066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21F6" w:rsidRPr="002D2FAD" w14:paraId="1A2BD291" w14:textId="77777777" w:rsidTr="00F14341">
        <w:trPr>
          <w:trHeight w:val="227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73A19DB3" w14:textId="77777777" w:rsidR="006621F6" w:rsidRPr="00847E60" w:rsidRDefault="006621F6" w:rsidP="006621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21F6" w:rsidRPr="0022631D" w14:paraId="002AF1AD" w14:textId="77777777" w:rsidTr="00366FA6">
        <w:trPr>
          <w:trHeight w:val="47"/>
        </w:trPr>
        <w:tc>
          <w:tcPr>
            <w:tcW w:w="53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621F6" w:rsidRPr="0022631D" w:rsidRDefault="006621F6" w:rsidP="006621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621F6" w:rsidRPr="0022631D" w:rsidRDefault="006621F6" w:rsidP="006621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67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63BD26DD" w:rsidR="006621F6" w:rsidRPr="0022631D" w:rsidRDefault="006621F6" w:rsidP="006621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21F6" w:rsidRPr="0022631D" w14:paraId="6C6C269C" w14:textId="77777777" w:rsidTr="00366FA6">
        <w:trPr>
          <w:trHeight w:val="47"/>
        </w:trPr>
        <w:tc>
          <w:tcPr>
            <w:tcW w:w="5370" w:type="dxa"/>
            <w:gridSpan w:val="9"/>
            <w:shd w:val="clear" w:color="auto" w:fill="auto"/>
            <w:vAlign w:val="center"/>
          </w:tcPr>
          <w:p w14:paraId="0A862370" w14:textId="2BD5FBE0" w:rsidR="006621F6" w:rsidRPr="00DA49C4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Գալուստյան</w:t>
            </w:r>
          </w:p>
        </w:tc>
        <w:tc>
          <w:tcPr>
            <w:tcW w:w="3819" w:type="dxa"/>
            <w:gridSpan w:val="16"/>
            <w:shd w:val="clear" w:color="auto" w:fill="auto"/>
            <w:vAlign w:val="center"/>
          </w:tcPr>
          <w:p w14:paraId="570A2BE5" w14:textId="7175AA98" w:rsidR="006621F6" w:rsidRPr="00085338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060 80 80 03 /1702/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, 091 82 82 09</w:t>
            </w:r>
          </w:p>
        </w:tc>
        <w:tc>
          <w:tcPr>
            <w:tcW w:w="6765" w:type="dxa"/>
            <w:gridSpan w:val="8"/>
            <w:shd w:val="clear" w:color="auto" w:fill="auto"/>
            <w:vAlign w:val="center"/>
          </w:tcPr>
          <w:p w14:paraId="3C42DEDA" w14:textId="5F9C8503" w:rsidR="006621F6" w:rsidRPr="00DA49C4" w:rsidRDefault="006621F6" w:rsidP="006621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armine.galustyan@moh.am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5B3D2A0" w14:textId="2923419C" w:rsidR="00F14341" w:rsidRDefault="00F14341" w:rsidP="00AC697D">
      <w:pPr>
        <w:spacing w:before="0" w:after="160" w:line="259" w:lineRule="auto"/>
        <w:ind w:left="0" w:firstLine="0"/>
        <w:rPr>
          <w:rFonts w:ascii="GHEA Mariam" w:hAnsi="GHEA Mariam"/>
          <w:sz w:val="18"/>
          <w:szCs w:val="18"/>
          <w:lang w:val="hy-AM"/>
        </w:rPr>
        <w:sectPr w:rsidR="00F14341" w:rsidSect="00B7584C">
          <w:pgSz w:w="16840" w:h="11907" w:orient="landscape" w:code="9"/>
          <w:pgMar w:top="426" w:right="284" w:bottom="284" w:left="1134" w:header="706" w:footer="706" w:gutter="0"/>
          <w:cols w:space="708"/>
          <w:docGrid w:linePitch="360"/>
        </w:sectPr>
      </w:pPr>
    </w:p>
    <w:p w14:paraId="140DF735" w14:textId="77777777" w:rsidR="000B393E" w:rsidRDefault="000B393E" w:rsidP="00AC697D">
      <w:pPr>
        <w:spacing w:before="0" w:after="0" w:line="240" w:lineRule="exact"/>
        <w:ind w:left="0" w:firstLine="0"/>
        <w:rPr>
          <w:rFonts w:ascii="GHEA Grapalat" w:eastAsia="GHEA Grapalat" w:hAnsi="GHEA Grapalat" w:cs="GHEA Grapalat"/>
          <w:b/>
          <w:lang w:val="hy-AM"/>
        </w:rPr>
      </w:pPr>
    </w:p>
    <w:sectPr w:rsidR="000B393E" w:rsidSect="007E5E55">
      <w:pgSz w:w="11907" w:h="16840" w:code="9"/>
      <w:pgMar w:top="568" w:right="567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A1D5" w14:textId="77777777" w:rsidR="00CA3AF1" w:rsidRDefault="00CA3AF1" w:rsidP="0022631D">
      <w:pPr>
        <w:spacing w:before="0" w:after="0"/>
      </w:pPr>
      <w:r>
        <w:separator/>
      </w:r>
    </w:p>
  </w:endnote>
  <w:endnote w:type="continuationSeparator" w:id="0">
    <w:p w14:paraId="391F2AD8" w14:textId="77777777" w:rsidR="00CA3AF1" w:rsidRDefault="00CA3AF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1339" w14:textId="77777777" w:rsidR="00CA3AF1" w:rsidRDefault="00CA3AF1" w:rsidP="0022631D">
      <w:pPr>
        <w:spacing w:before="0" w:after="0"/>
      </w:pPr>
      <w:r>
        <w:separator/>
      </w:r>
    </w:p>
  </w:footnote>
  <w:footnote w:type="continuationSeparator" w:id="0">
    <w:p w14:paraId="197884DE" w14:textId="77777777" w:rsidR="00CA3AF1" w:rsidRDefault="00CA3AF1" w:rsidP="0022631D">
      <w:pPr>
        <w:spacing w:before="0" w:after="0"/>
      </w:pPr>
      <w:r>
        <w:continuationSeparator/>
      </w:r>
    </w:p>
  </w:footnote>
  <w:footnote w:id="1">
    <w:p w14:paraId="73E33F31" w14:textId="77777777" w:rsidR="00116A15" w:rsidRPr="00541A77" w:rsidRDefault="00116A15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16A15" w:rsidRPr="002D0BF6" w:rsidRDefault="00116A1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16A15" w:rsidRPr="002D0BF6" w:rsidRDefault="00116A1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27715" w:rsidRPr="002D0BF6" w:rsidRDefault="0082771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27715" w:rsidRPr="002D0BF6" w:rsidRDefault="0082771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621F6" w:rsidRPr="00871366" w:rsidRDefault="006621F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621F6" w:rsidRPr="002D0BF6" w:rsidRDefault="006621F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621F6" w:rsidRPr="0078682E" w:rsidRDefault="006621F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621F6" w:rsidRPr="0078682E" w:rsidRDefault="006621F6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621F6" w:rsidRPr="00005B9C" w:rsidRDefault="006621F6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42334"/>
    <w:multiLevelType w:val="hybridMultilevel"/>
    <w:tmpl w:val="73F89220"/>
    <w:lvl w:ilvl="0" w:tplc="F1A85E3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D35C1C"/>
    <w:multiLevelType w:val="multilevel"/>
    <w:tmpl w:val="D17280F6"/>
    <w:lvl w:ilvl="0">
      <w:numFmt w:val="bullet"/>
      <w:lvlText w:val="-"/>
      <w:lvlJc w:val="left"/>
      <w:pPr>
        <w:ind w:left="629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3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DF5A58"/>
    <w:multiLevelType w:val="hybridMultilevel"/>
    <w:tmpl w:val="6160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C031F"/>
    <w:multiLevelType w:val="hybridMultilevel"/>
    <w:tmpl w:val="CE96CCEE"/>
    <w:lvl w:ilvl="0" w:tplc="2E221FE8">
      <w:start w:val="12"/>
      <w:numFmt w:val="bullet"/>
      <w:lvlText w:val="-"/>
      <w:lvlJc w:val="left"/>
      <w:pPr>
        <w:ind w:left="989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5" w15:restartNumberingAfterBreak="0">
    <w:nsid w:val="0BB67E36"/>
    <w:multiLevelType w:val="multilevel"/>
    <w:tmpl w:val="531831F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CFE0EED"/>
    <w:multiLevelType w:val="hybridMultilevel"/>
    <w:tmpl w:val="8DF687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C60FF2"/>
    <w:multiLevelType w:val="hybridMultilevel"/>
    <w:tmpl w:val="085AA2FE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B0C28"/>
    <w:multiLevelType w:val="hybridMultilevel"/>
    <w:tmpl w:val="33FA74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46734A"/>
    <w:multiLevelType w:val="multilevel"/>
    <w:tmpl w:val="7EAC34FE"/>
    <w:lvl w:ilvl="0">
      <w:start w:val="12"/>
      <w:numFmt w:val="bullet"/>
      <w:lvlText w:val="-"/>
      <w:lvlJc w:val="left"/>
      <w:pPr>
        <w:ind w:left="989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7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4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58235B"/>
    <w:multiLevelType w:val="hybridMultilevel"/>
    <w:tmpl w:val="5308B156"/>
    <w:lvl w:ilvl="0" w:tplc="C8607F3C">
      <w:start w:val="1"/>
      <w:numFmt w:val="decimal"/>
      <w:lvlText w:val="%1."/>
      <w:lvlJc w:val="left"/>
      <w:pPr>
        <w:ind w:left="115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" w15:restartNumberingAfterBreak="0">
    <w:nsid w:val="12F97BD0"/>
    <w:multiLevelType w:val="multilevel"/>
    <w:tmpl w:val="64FA30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36E04E2"/>
    <w:multiLevelType w:val="hybridMultilevel"/>
    <w:tmpl w:val="D99E2F04"/>
    <w:lvl w:ilvl="0" w:tplc="453EAAE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A590D"/>
    <w:multiLevelType w:val="hybridMultilevel"/>
    <w:tmpl w:val="1ABCF0F6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4" w15:restartNumberingAfterBreak="0">
    <w:nsid w:val="15271B96"/>
    <w:multiLevelType w:val="hybridMultilevel"/>
    <w:tmpl w:val="330CDC6A"/>
    <w:lvl w:ilvl="0" w:tplc="957058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A1A0D"/>
    <w:multiLevelType w:val="hybridMultilevel"/>
    <w:tmpl w:val="C156B2C0"/>
    <w:lvl w:ilvl="0" w:tplc="A95E1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311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864358"/>
    <w:multiLevelType w:val="multilevel"/>
    <w:tmpl w:val="95FA18BA"/>
    <w:lvl w:ilvl="0">
      <w:start w:val="1"/>
      <w:numFmt w:val="decimal"/>
      <w:lvlText w:val="%1."/>
      <w:lvlJc w:val="left"/>
      <w:pPr>
        <w:ind w:left="73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275765A1"/>
    <w:multiLevelType w:val="multilevel"/>
    <w:tmpl w:val="265E25C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2B0E777F"/>
    <w:multiLevelType w:val="hybridMultilevel"/>
    <w:tmpl w:val="C5FAC0DA"/>
    <w:lvl w:ilvl="0" w:tplc="190E873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97D7F"/>
    <w:multiLevelType w:val="hybridMultilevel"/>
    <w:tmpl w:val="6764043C"/>
    <w:lvl w:ilvl="0" w:tplc="F2705070">
      <w:numFmt w:val="bullet"/>
      <w:lvlText w:val="-"/>
      <w:lvlJc w:val="left"/>
      <w:pPr>
        <w:ind w:left="629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2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23" w15:restartNumberingAfterBreak="0">
    <w:nsid w:val="349A30A6"/>
    <w:multiLevelType w:val="hybridMultilevel"/>
    <w:tmpl w:val="9D263F24"/>
    <w:lvl w:ilvl="0" w:tplc="C0A4C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35B22"/>
    <w:multiLevelType w:val="multilevel"/>
    <w:tmpl w:val="D8723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8F4382F"/>
    <w:multiLevelType w:val="hybridMultilevel"/>
    <w:tmpl w:val="1846733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F4679"/>
    <w:multiLevelType w:val="hybridMultilevel"/>
    <w:tmpl w:val="6106998A"/>
    <w:lvl w:ilvl="0" w:tplc="0F489CA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F44FC"/>
    <w:multiLevelType w:val="hybridMultilevel"/>
    <w:tmpl w:val="8D40530C"/>
    <w:lvl w:ilvl="0" w:tplc="2FD2F4E2">
      <w:start w:val="2"/>
      <w:numFmt w:val="bullet"/>
      <w:lvlText w:val="-"/>
      <w:lvlJc w:val="left"/>
      <w:pPr>
        <w:ind w:left="989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9" w15:restartNumberingAfterBreak="0">
    <w:nsid w:val="493419EE"/>
    <w:multiLevelType w:val="hybridMultilevel"/>
    <w:tmpl w:val="BC7A0E5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D5DB5"/>
    <w:multiLevelType w:val="multilevel"/>
    <w:tmpl w:val="4BCE9600"/>
    <w:lvl w:ilvl="0">
      <w:start w:val="12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D2003C3"/>
    <w:multiLevelType w:val="multilevel"/>
    <w:tmpl w:val="DB78163E"/>
    <w:lvl w:ilvl="0">
      <w:start w:val="2"/>
      <w:numFmt w:val="bullet"/>
      <w:lvlText w:val="-"/>
      <w:lvlJc w:val="left"/>
      <w:pPr>
        <w:ind w:left="989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7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49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EDE51DD"/>
    <w:multiLevelType w:val="hybridMultilevel"/>
    <w:tmpl w:val="260626FE"/>
    <w:lvl w:ilvl="0" w:tplc="6414D850">
      <w:start w:val="25"/>
      <w:numFmt w:val="bullet"/>
      <w:lvlText w:val="-"/>
      <w:lvlJc w:val="left"/>
      <w:pPr>
        <w:ind w:left="1572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4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367E3"/>
    <w:multiLevelType w:val="hybridMultilevel"/>
    <w:tmpl w:val="4E7690EA"/>
    <w:lvl w:ilvl="0" w:tplc="B6D0DE1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6632C"/>
    <w:multiLevelType w:val="multilevel"/>
    <w:tmpl w:val="AFE69328"/>
    <w:lvl w:ilvl="0">
      <w:start w:val="1"/>
      <w:numFmt w:val="decimal"/>
      <w:lvlText w:val="%1."/>
      <w:lvlJc w:val="left"/>
      <w:pPr>
        <w:ind w:left="23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593A42DE"/>
    <w:multiLevelType w:val="hybridMultilevel"/>
    <w:tmpl w:val="E1E21998"/>
    <w:lvl w:ilvl="0" w:tplc="0409000B">
      <w:start w:val="1"/>
      <w:numFmt w:val="bullet"/>
      <w:lvlText w:val=""/>
      <w:lvlJc w:val="left"/>
      <w:pPr>
        <w:ind w:left="6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38" w15:restartNumberingAfterBreak="0">
    <w:nsid w:val="5F446F06"/>
    <w:multiLevelType w:val="multilevel"/>
    <w:tmpl w:val="FE42F86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1FD6349"/>
    <w:multiLevelType w:val="hybridMultilevel"/>
    <w:tmpl w:val="53BCD6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4C22A40"/>
    <w:multiLevelType w:val="hybridMultilevel"/>
    <w:tmpl w:val="3214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2" w15:restartNumberingAfterBreak="0">
    <w:nsid w:val="6E186B38"/>
    <w:multiLevelType w:val="hybridMultilevel"/>
    <w:tmpl w:val="0EFA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D5630"/>
    <w:multiLevelType w:val="hybridMultilevel"/>
    <w:tmpl w:val="27846CA0"/>
    <w:lvl w:ilvl="0" w:tplc="EB781ECE">
      <w:start w:val="5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4" w15:restartNumberingAfterBreak="0">
    <w:nsid w:val="79BC68A5"/>
    <w:multiLevelType w:val="hybridMultilevel"/>
    <w:tmpl w:val="9000F0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ED0D20"/>
    <w:multiLevelType w:val="hybridMultilevel"/>
    <w:tmpl w:val="FC0286F8"/>
    <w:lvl w:ilvl="0" w:tplc="190E8738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D777A"/>
    <w:multiLevelType w:val="multilevel"/>
    <w:tmpl w:val="A0F0A7F2"/>
    <w:lvl w:ilvl="0">
      <w:numFmt w:val="bullet"/>
      <w:lvlText w:val="-"/>
      <w:lvlJc w:val="left"/>
      <w:pPr>
        <w:ind w:left="934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6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9"/>
  </w:num>
  <w:num w:numId="4">
    <w:abstractNumId w:val="17"/>
  </w:num>
  <w:num w:numId="5">
    <w:abstractNumId w:val="46"/>
  </w:num>
  <w:num w:numId="6">
    <w:abstractNumId w:val="24"/>
  </w:num>
  <w:num w:numId="7">
    <w:abstractNumId w:val="31"/>
  </w:num>
  <w:num w:numId="8">
    <w:abstractNumId w:val="36"/>
  </w:num>
  <w:num w:numId="9">
    <w:abstractNumId w:val="2"/>
  </w:num>
  <w:num w:numId="10">
    <w:abstractNumId w:val="5"/>
  </w:num>
  <w:num w:numId="11">
    <w:abstractNumId w:val="33"/>
  </w:num>
  <w:num w:numId="12">
    <w:abstractNumId w:val="3"/>
  </w:num>
  <w:num w:numId="13">
    <w:abstractNumId w:val="27"/>
  </w:num>
  <w:num w:numId="14">
    <w:abstractNumId w:val="16"/>
  </w:num>
  <w:num w:numId="15">
    <w:abstractNumId w:val="22"/>
  </w:num>
  <w:num w:numId="16">
    <w:abstractNumId w:val="34"/>
  </w:num>
  <w:num w:numId="17">
    <w:abstractNumId w:val="23"/>
  </w:num>
  <w:num w:numId="18">
    <w:abstractNumId w:val="10"/>
  </w:num>
  <w:num w:numId="19">
    <w:abstractNumId w:val="8"/>
  </w:num>
  <w:num w:numId="20">
    <w:abstractNumId w:val="44"/>
  </w:num>
  <w:num w:numId="21">
    <w:abstractNumId w:val="32"/>
  </w:num>
  <w:num w:numId="22">
    <w:abstractNumId w:val="6"/>
  </w:num>
  <w:num w:numId="23">
    <w:abstractNumId w:val="37"/>
  </w:num>
  <w:num w:numId="24">
    <w:abstractNumId w:val="13"/>
  </w:num>
  <w:num w:numId="25">
    <w:abstractNumId w:val="7"/>
  </w:num>
  <w:num w:numId="26">
    <w:abstractNumId w:val="41"/>
  </w:num>
  <w:num w:numId="27">
    <w:abstractNumId w:val="28"/>
  </w:num>
  <w:num w:numId="28">
    <w:abstractNumId w:val="21"/>
  </w:num>
  <w:num w:numId="29">
    <w:abstractNumId w:val="4"/>
  </w:num>
  <w:num w:numId="30">
    <w:abstractNumId w:val="42"/>
  </w:num>
  <w:num w:numId="31">
    <w:abstractNumId w:val="12"/>
  </w:num>
  <w:num w:numId="32">
    <w:abstractNumId w:val="29"/>
  </w:num>
  <w:num w:numId="33">
    <w:abstractNumId w:val="14"/>
  </w:num>
  <w:num w:numId="34">
    <w:abstractNumId w:val="15"/>
  </w:num>
  <w:num w:numId="35">
    <w:abstractNumId w:val="19"/>
  </w:num>
  <w:num w:numId="36">
    <w:abstractNumId w:val="1"/>
  </w:num>
  <w:num w:numId="37">
    <w:abstractNumId w:val="39"/>
  </w:num>
  <w:num w:numId="38">
    <w:abstractNumId w:val="40"/>
  </w:num>
  <w:num w:numId="39">
    <w:abstractNumId w:val="45"/>
  </w:num>
  <w:num w:numId="40">
    <w:abstractNumId w:val="25"/>
  </w:num>
  <w:num w:numId="41">
    <w:abstractNumId w:val="26"/>
  </w:num>
  <w:num w:numId="42">
    <w:abstractNumId w:val="35"/>
  </w:num>
  <w:num w:numId="43">
    <w:abstractNumId w:val="20"/>
  </w:num>
  <w:num w:numId="44">
    <w:abstractNumId w:val="43"/>
  </w:num>
  <w:num w:numId="45">
    <w:abstractNumId w:val="18"/>
  </w:num>
  <w:num w:numId="46">
    <w:abstractNumId w:val="38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16A"/>
    <w:rsid w:val="00051ECE"/>
    <w:rsid w:val="0007090E"/>
    <w:rsid w:val="00073D66"/>
    <w:rsid w:val="00085338"/>
    <w:rsid w:val="00092989"/>
    <w:rsid w:val="000B0199"/>
    <w:rsid w:val="000B393E"/>
    <w:rsid w:val="000E4FF1"/>
    <w:rsid w:val="000F376D"/>
    <w:rsid w:val="00100E62"/>
    <w:rsid w:val="001021B0"/>
    <w:rsid w:val="001113A2"/>
    <w:rsid w:val="00116A15"/>
    <w:rsid w:val="00151B64"/>
    <w:rsid w:val="001578A5"/>
    <w:rsid w:val="00164422"/>
    <w:rsid w:val="0017309A"/>
    <w:rsid w:val="0018422F"/>
    <w:rsid w:val="001A1999"/>
    <w:rsid w:val="001C1BE1"/>
    <w:rsid w:val="001E0091"/>
    <w:rsid w:val="001E0712"/>
    <w:rsid w:val="001F4487"/>
    <w:rsid w:val="00202528"/>
    <w:rsid w:val="0022631D"/>
    <w:rsid w:val="00286FCF"/>
    <w:rsid w:val="00290E95"/>
    <w:rsid w:val="0029434A"/>
    <w:rsid w:val="00295B92"/>
    <w:rsid w:val="002D2FAD"/>
    <w:rsid w:val="002E4E6F"/>
    <w:rsid w:val="002F16CC"/>
    <w:rsid w:val="002F1FEB"/>
    <w:rsid w:val="002F238B"/>
    <w:rsid w:val="00331296"/>
    <w:rsid w:val="00341128"/>
    <w:rsid w:val="00366FA6"/>
    <w:rsid w:val="00371B1D"/>
    <w:rsid w:val="00396D33"/>
    <w:rsid w:val="003B2758"/>
    <w:rsid w:val="003B42CF"/>
    <w:rsid w:val="003E3D40"/>
    <w:rsid w:val="003E6978"/>
    <w:rsid w:val="00433E3C"/>
    <w:rsid w:val="00472069"/>
    <w:rsid w:val="004746E6"/>
    <w:rsid w:val="00474C2F"/>
    <w:rsid w:val="004764CD"/>
    <w:rsid w:val="004875E0"/>
    <w:rsid w:val="004D078F"/>
    <w:rsid w:val="004D2A16"/>
    <w:rsid w:val="004E376E"/>
    <w:rsid w:val="004F1632"/>
    <w:rsid w:val="00503BCC"/>
    <w:rsid w:val="00532716"/>
    <w:rsid w:val="00546023"/>
    <w:rsid w:val="00563AA4"/>
    <w:rsid w:val="00563EDB"/>
    <w:rsid w:val="00565826"/>
    <w:rsid w:val="005737F9"/>
    <w:rsid w:val="005B6887"/>
    <w:rsid w:val="005D5FBD"/>
    <w:rsid w:val="00607C9A"/>
    <w:rsid w:val="00646760"/>
    <w:rsid w:val="006621F6"/>
    <w:rsid w:val="00690ECB"/>
    <w:rsid w:val="006A38B4"/>
    <w:rsid w:val="006B2E21"/>
    <w:rsid w:val="006C0266"/>
    <w:rsid w:val="006E0D92"/>
    <w:rsid w:val="006E1A83"/>
    <w:rsid w:val="006F2779"/>
    <w:rsid w:val="007060FC"/>
    <w:rsid w:val="007444E6"/>
    <w:rsid w:val="00756515"/>
    <w:rsid w:val="00764DA9"/>
    <w:rsid w:val="007732E7"/>
    <w:rsid w:val="0078682E"/>
    <w:rsid w:val="007C53BD"/>
    <w:rsid w:val="007E5E55"/>
    <w:rsid w:val="007E664D"/>
    <w:rsid w:val="0081264B"/>
    <w:rsid w:val="0081420B"/>
    <w:rsid w:val="00827715"/>
    <w:rsid w:val="00847E60"/>
    <w:rsid w:val="00893A11"/>
    <w:rsid w:val="008C4E62"/>
    <w:rsid w:val="008E493A"/>
    <w:rsid w:val="00927A8E"/>
    <w:rsid w:val="0096212E"/>
    <w:rsid w:val="009C5E0F"/>
    <w:rsid w:val="009E069F"/>
    <w:rsid w:val="009E75FF"/>
    <w:rsid w:val="009F39F5"/>
    <w:rsid w:val="00A306F5"/>
    <w:rsid w:val="00A31820"/>
    <w:rsid w:val="00A708CC"/>
    <w:rsid w:val="00AA32E4"/>
    <w:rsid w:val="00AC4B2B"/>
    <w:rsid w:val="00AC697D"/>
    <w:rsid w:val="00AD07B9"/>
    <w:rsid w:val="00AD34A2"/>
    <w:rsid w:val="00AD59DC"/>
    <w:rsid w:val="00AD6F21"/>
    <w:rsid w:val="00B272E5"/>
    <w:rsid w:val="00B53F3D"/>
    <w:rsid w:val="00B75762"/>
    <w:rsid w:val="00B7584C"/>
    <w:rsid w:val="00B91B53"/>
    <w:rsid w:val="00B91DE2"/>
    <w:rsid w:val="00B94EA2"/>
    <w:rsid w:val="00BA03B0"/>
    <w:rsid w:val="00BB0A93"/>
    <w:rsid w:val="00BD3D4E"/>
    <w:rsid w:val="00BD3FF0"/>
    <w:rsid w:val="00BF1465"/>
    <w:rsid w:val="00BF4745"/>
    <w:rsid w:val="00C1277D"/>
    <w:rsid w:val="00C44EFE"/>
    <w:rsid w:val="00C84DF7"/>
    <w:rsid w:val="00C9189F"/>
    <w:rsid w:val="00C96337"/>
    <w:rsid w:val="00C96BED"/>
    <w:rsid w:val="00CA3AF1"/>
    <w:rsid w:val="00CA6314"/>
    <w:rsid w:val="00CB44D2"/>
    <w:rsid w:val="00CC1F23"/>
    <w:rsid w:val="00CF1C11"/>
    <w:rsid w:val="00CF1F70"/>
    <w:rsid w:val="00CF1F71"/>
    <w:rsid w:val="00D00F37"/>
    <w:rsid w:val="00D350DE"/>
    <w:rsid w:val="00D36189"/>
    <w:rsid w:val="00D80C64"/>
    <w:rsid w:val="00DA49C4"/>
    <w:rsid w:val="00DB233C"/>
    <w:rsid w:val="00DB261B"/>
    <w:rsid w:val="00DC75D7"/>
    <w:rsid w:val="00DE06F1"/>
    <w:rsid w:val="00E06331"/>
    <w:rsid w:val="00E243EA"/>
    <w:rsid w:val="00E32D58"/>
    <w:rsid w:val="00E33A25"/>
    <w:rsid w:val="00E4188B"/>
    <w:rsid w:val="00E54C4D"/>
    <w:rsid w:val="00E56328"/>
    <w:rsid w:val="00E85013"/>
    <w:rsid w:val="00EA01A2"/>
    <w:rsid w:val="00EA568C"/>
    <w:rsid w:val="00EA767F"/>
    <w:rsid w:val="00EB59EE"/>
    <w:rsid w:val="00EF16D0"/>
    <w:rsid w:val="00EF4E82"/>
    <w:rsid w:val="00EF7CB8"/>
    <w:rsid w:val="00F10AFE"/>
    <w:rsid w:val="00F11395"/>
    <w:rsid w:val="00F14341"/>
    <w:rsid w:val="00F31004"/>
    <w:rsid w:val="00F64167"/>
    <w:rsid w:val="00F6673B"/>
    <w:rsid w:val="00F77AAD"/>
    <w:rsid w:val="00F916C4"/>
    <w:rsid w:val="00FA49DB"/>
    <w:rsid w:val="00FB097B"/>
    <w:rsid w:val="00FB75A7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7CD737F-6D4E-45A1-BC12-6F40FE3B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16A1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16A1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16A1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16A1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16A1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16A1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16A1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16A1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116A1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116A1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16A1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116A1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16A1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16A1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16A1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16A1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DB List Paragraph,Colorful List - Accent 11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aliases w:val="ADB List Paragraph Char,Colorful List - Accent 11 Char"/>
    <w:link w:val="ListParagraph"/>
    <w:uiPriority w:val="34"/>
    <w:locked/>
    <w:rsid w:val="00F14341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1E07"/>
    <w:rPr>
      <w:color w:val="0563C1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16A1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16A1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16A1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16A1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116A1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16A1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116A1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16A1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116A1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16A1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116A1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116A1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6A1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116A1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16A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16A1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16A1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16A1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16A1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116A15"/>
  </w:style>
  <w:style w:type="paragraph" w:customStyle="1" w:styleId="CharCharCharCharCharCharCharCharCharCharCharChar">
    <w:name w:val="Char Char Char Char Char Char Char Char Char Char Char Char"/>
    <w:basedOn w:val="Normal"/>
    <w:rsid w:val="00116A1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116A1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116A1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16A1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qFormat/>
    <w:rsid w:val="00116A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16A15"/>
    <w:rPr>
      <w:b/>
      <w:bCs/>
    </w:rPr>
  </w:style>
  <w:style w:type="character" w:customStyle="1" w:styleId="CharChar22">
    <w:name w:val="Char Char22"/>
    <w:rsid w:val="00116A1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16A1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16A1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16A1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16A15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116A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116A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116A1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16A15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116A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116A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16A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116A1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table" w:styleId="TableGrid">
    <w:name w:val="Table Grid"/>
    <w:basedOn w:val="TableNormal"/>
    <w:uiPriority w:val="39"/>
    <w:rsid w:val="0011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16A1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116A1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116A1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16A1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116A1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16A1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16A1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16A1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116A1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16A1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16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16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16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116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16A1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16A1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16A1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16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16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16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116A1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116A1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116A1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16A1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16A15"/>
    <w:rPr>
      <w:lang w:val="en-US" w:eastAsia="en-US" w:bidi="ar-SA"/>
    </w:rPr>
  </w:style>
  <w:style w:type="character" w:styleId="Emphasis">
    <w:name w:val="Emphasis"/>
    <w:qFormat/>
    <w:rsid w:val="00116A15"/>
    <w:rPr>
      <w:i/>
      <w:iCs/>
    </w:rPr>
  </w:style>
  <w:style w:type="character" w:customStyle="1" w:styleId="CharChar4">
    <w:name w:val="Char Char4"/>
    <w:locked/>
    <w:rsid w:val="00116A1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116A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116A15"/>
    <w:rPr>
      <w:sz w:val="24"/>
      <w:szCs w:val="24"/>
      <w:lang w:val="en-US" w:eastAsia="en-US" w:bidi="ar-SA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link w:val="NormalWeb"/>
    <w:uiPriority w:val="99"/>
    <w:locked/>
    <w:rsid w:val="000B39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paryan-a@bk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7D0D-4018-45E7-8933-6B814608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Armine Galustyan</cp:lastModifiedBy>
  <cp:revision>49</cp:revision>
  <cp:lastPrinted>2025-11-08T16:33:00Z</cp:lastPrinted>
  <dcterms:created xsi:type="dcterms:W3CDTF">2021-06-28T12:08:00Z</dcterms:created>
  <dcterms:modified xsi:type="dcterms:W3CDTF">2026-01-19T15:15:00Z</dcterms:modified>
</cp:coreProperties>
</file>