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8D" w:rsidRPr="009240D8" w:rsidRDefault="003B328D" w:rsidP="003B328D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Sylfaen" w:hAnsi="Sylfaen"/>
          <w:b w:val="0"/>
          <w:i/>
          <w:color w:val="000000"/>
          <w:sz w:val="16"/>
          <w:szCs w:val="16"/>
        </w:rPr>
      </w:pPr>
    </w:p>
    <w:p w:rsidR="003B328D" w:rsidRPr="009240D8" w:rsidRDefault="003B328D" w:rsidP="003B328D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B328D" w:rsidRPr="009240D8" w:rsidRDefault="003B328D" w:rsidP="003B328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3B328D" w:rsidRPr="000770D6" w:rsidRDefault="003B328D" w:rsidP="003B328D">
      <w:pPr>
        <w:ind w:firstLine="709"/>
        <w:jc w:val="both"/>
        <w:rPr>
          <w:rFonts w:ascii="Sylfaen" w:hAnsi="Sylfaen"/>
          <w:sz w:val="20"/>
          <w:lang w:val="af-ZA"/>
        </w:rPr>
      </w:pPr>
      <w:r w:rsidRPr="00007F35">
        <w:rPr>
          <w:rFonts w:ascii="Sylfaen" w:hAnsi="Sylfaen"/>
          <w:sz w:val="20"/>
          <w:lang w:val="af-ZA"/>
        </w:rPr>
        <w:t>«Վանաձորի տարածքային մանկավարժահոգեբանական աջակցության կենտրոն» ՊՈԱԿ</w:t>
      </w:r>
      <w:r w:rsidRPr="00C34B97">
        <w:rPr>
          <w:rFonts w:ascii="Sylfaen" w:hAnsi="Sylfaen"/>
          <w:sz w:val="20"/>
          <w:lang w:val="af-ZA"/>
        </w:rPr>
        <w:t xml:space="preserve">-ը ստորև ներկայացնում է իր կարիքների համար </w:t>
      </w:r>
      <w:r w:rsidR="00A85507" w:rsidRPr="008F0B3F">
        <w:rPr>
          <w:rFonts w:ascii="Sylfaen" w:hAnsi="Sylfaen"/>
          <w:sz w:val="20"/>
          <w:lang w:val="af-ZA"/>
        </w:rPr>
        <w:t xml:space="preserve">գրասեղանների և գրապահարանների </w:t>
      </w:r>
      <w:r w:rsidRPr="00007F35">
        <w:rPr>
          <w:rFonts w:ascii="Sylfaen" w:hAnsi="Sylfaen"/>
          <w:sz w:val="20"/>
          <w:lang w:val="af-ZA"/>
        </w:rPr>
        <w:t xml:space="preserve">ձեռքբերման </w:t>
      </w:r>
      <w:r w:rsidRPr="00C34B97">
        <w:rPr>
          <w:rFonts w:ascii="Sylfaen" w:hAnsi="Sylfaen"/>
          <w:sz w:val="20"/>
          <w:lang w:val="af-ZA"/>
        </w:rPr>
        <w:t xml:space="preserve">նպատակով </w:t>
      </w:r>
      <w:r w:rsidRPr="000770D6">
        <w:rPr>
          <w:rFonts w:ascii="Sylfaen" w:hAnsi="Sylfaen"/>
          <w:sz w:val="20"/>
          <w:lang w:val="af-ZA"/>
        </w:rPr>
        <w:t xml:space="preserve">կազմակերպված </w:t>
      </w:r>
      <w:r w:rsidR="00A85507" w:rsidRPr="008F0B3F">
        <w:rPr>
          <w:rFonts w:ascii="Sylfaen" w:hAnsi="Sylfaen"/>
          <w:sz w:val="20"/>
          <w:lang w:val="af-ZA"/>
        </w:rPr>
        <w:t xml:space="preserve">ՎՏՄԱԿ-ԳՀԱՊՁԲ-18/05 </w:t>
      </w:r>
      <w:r w:rsidRPr="004677F4">
        <w:rPr>
          <w:rFonts w:ascii="Sylfaen" w:hAnsi="Sylfaen"/>
          <w:sz w:val="20"/>
          <w:lang w:val="af-ZA"/>
        </w:rPr>
        <w:t xml:space="preserve"> </w:t>
      </w:r>
      <w:r w:rsidRPr="000770D6">
        <w:rPr>
          <w:rFonts w:ascii="Sylfaen" w:hAnsi="Sylfaen"/>
          <w:sz w:val="20"/>
          <w:lang w:val="af-ZA"/>
        </w:rPr>
        <w:t xml:space="preserve">ծածկագրով գնման ընթացակարգի արդյունքում 2018 թվականի </w:t>
      </w:r>
      <w:r w:rsidR="00A85507" w:rsidRPr="004B4329">
        <w:rPr>
          <w:rFonts w:ascii="Sylfaen" w:hAnsi="Sylfaen"/>
          <w:sz w:val="20"/>
          <w:lang w:val="af-ZA"/>
        </w:rPr>
        <w:t>դեկտեմբերի 1</w:t>
      </w:r>
      <w:r w:rsidR="00F219DB" w:rsidRPr="004B4329">
        <w:rPr>
          <w:rFonts w:ascii="Sylfaen" w:hAnsi="Sylfaen"/>
          <w:sz w:val="20"/>
          <w:lang w:val="af-ZA"/>
        </w:rPr>
        <w:t>4</w:t>
      </w:r>
      <w:r w:rsidRPr="004B4329">
        <w:rPr>
          <w:rFonts w:ascii="Sylfaen" w:hAnsi="Sylfaen"/>
          <w:sz w:val="20"/>
          <w:lang w:val="af-ZA"/>
        </w:rPr>
        <w:t xml:space="preserve">-ին կնքված N </w:t>
      </w:r>
      <w:r w:rsidR="00A85507" w:rsidRPr="004B4329">
        <w:rPr>
          <w:rFonts w:ascii="Sylfaen" w:hAnsi="Sylfaen"/>
          <w:sz w:val="20"/>
          <w:lang w:val="af-ZA"/>
        </w:rPr>
        <w:t>ՎՏՄԱԿ-ԳՀԱՊՁԲ-18/05</w:t>
      </w:r>
      <w:r w:rsidRPr="004B4329">
        <w:rPr>
          <w:rFonts w:ascii="Sylfaen" w:hAnsi="Sylfaen"/>
          <w:sz w:val="20"/>
          <w:lang w:val="af-ZA"/>
        </w:rPr>
        <w:t>-1 պայմանագրի</w:t>
      </w:r>
      <w:bookmarkStart w:id="0" w:name="_GoBack"/>
      <w:bookmarkEnd w:id="0"/>
      <w:r w:rsidRPr="000770D6">
        <w:rPr>
          <w:rFonts w:ascii="Sylfaen" w:hAnsi="Sylfaen"/>
          <w:sz w:val="20"/>
          <w:lang w:val="af-ZA"/>
        </w:rPr>
        <w:t xml:space="preserve"> մասին տեղեկատվությունը`</w:t>
      </w:r>
    </w:p>
    <w:p w:rsidR="003B328D" w:rsidRPr="00C34B97" w:rsidRDefault="003B328D" w:rsidP="003B328D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352"/>
        <w:gridCol w:w="135"/>
        <w:gridCol w:w="675"/>
        <w:gridCol w:w="239"/>
        <w:gridCol w:w="20"/>
        <w:gridCol w:w="148"/>
        <w:gridCol w:w="27"/>
        <w:gridCol w:w="144"/>
        <w:gridCol w:w="322"/>
        <w:gridCol w:w="231"/>
        <w:gridCol w:w="12"/>
        <w:gridCol w:w="180"/>
        <w:gridCol w:w="477"/>
        <w:gridCol w:w="318"/>
        <w:gridCol w:w="49"/>
        <w:gridCol w:w="173"/>
        <w:gridCol w:w="203"/>
        <w:gridCol w:w="43"/>
        <w:gridCol w:w="24"/>
        <w:gridCol w:w="168"/>
        <w:gridCol w:w="170"/>
        <w:gridCol w:w="693"/>
        <w:gridCol w:w="36"/>
        <w:gridCol w:w="103"/>
        <w:gridCol w:w="274"/>
        <w:gridCol w:w="342"/>
        <w:gridCol w:w="177"/>
        <w:gridCol w:w="197"/>
        <w:gridCol w:w="90"/>
        <w:gridCol w:w="104"/>
        <w:gridCol w:w="76"/>
        <w:gridCol w:w="76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142"/>
        <w:gridCol w:w="146"/>
        <w:gridCol w:w="883"/>
      </w:tblGrid>
      <w:tr w:rsidR="003B328D" w:rsidRPr="009240D8" w:rsidTr="004E154A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49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328D" w:rsidRPr="009240D8" w:rsidTr="004E154A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3B328D" w:rsidRPr="009240D8" w:rsidRDefault="003B328D" w:rsidP="00C24A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240D8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5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B328D" w:rsidRPr="009240D8" w:rsidTr="004E154A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5"/>
            <w:vMerge/>
            <w:shd w:val="clear" w:color="auto" w:fill="auto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328D" w:rsidRPr="009240D8" w:rsidTr="004E154A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28D" w:rsidRPr="009240D8" w:rsidRDefault="003B328D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B328D" w:rsidRPr="009240D8" w:rsidRDefault="003B328D" w:rsidP="004E15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4B4329" w:rsidTr="00CF2CF8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AA5D4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գրասեղաններ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9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9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459000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459000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A5D4C" w:rsidRPr="00AA5D4C" w:rsidRDefault="00AA5D4C" w:rsidP="004E154A">
            <w:pPr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Չափսերը /Բ.210x Լ80xԽ40/սմ, 18մմ հաստությամբ լամինատից, բաղկացած է 5 դարակներից, վերևի մասը ՄԴՖ պրոֆիլով շրջանակի մեջ, երկու ապակյա դռներով, ներքևի մասը՝ ՄԴՖ պրոֆիլով երկու լամինատե դռներով, բարձրությունը 70սմ՝ երկու դարակով Բռնակները մետաղական , Գրապահարանը պետք է հավաքվի միացման հանգույցներով /պտուտակները դրսի կողմից չերևան/ Գրապահարանի առաքումը ապահովել համապատասխան փաթեթավորմամբ։</w:t>
            </w:r>
          </w:p>
          <w:p w:rsidR="00AA5D4C" w:rsidRPr="00AA5D4C" w:rsidRDefault="00AA5D4C" w:rsidP="004E154A">
            <w:pPr>
              <w:spacing w:after="0" w:line="240" w:lineRule="auto"/>
              <w:ind w:right="180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D4C" w:rsidRPr="00AA5D4C" w:rsidRDefault="00AA5D4C" w:rsidP="004E154A">
            <w:pPr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 xml:space="preserve">Չափսերը /Բ.210x Լ80xԽ40/սմ, 18մմ հաստությամբ լամինատից, բաղկացած է 5 դարակներից, վերևի մասը ՄԴՖ պրոֆիլով շրջանակի մեջ, երկու ապակյա դռներով, ներքևի մասը՝ ՄԴՖ պրոֆիլով երկու լամինատե դռներով, բարձրությունը 70սմ՝ երկու դարակով Բռնակները մետաղական , Գրապահարանը պետք է հավաքվի միացման հանգույցներով /պտուտակները դրսի կողմից չերևան/ Գրապահարանի առաքումը ապահովել </w:t>
            </w:r>
            <w:r w:rsidRPr="00AA5D4C">
              <w:rPr>
                <w:rFonts w:ascii="Sylfaen" w:hAnsi="Sylfaen"/>
                <w:sz w:val="20"/>
                <w:lang w:val="af-ZA"/>
              </w:rPr>
              <w:lastRenderedPageBreak/>
              <w:t>համապատասխան փաթեթավորմամբ։</w:t>
            </w:r>
          </w:p>
          <w:p w:rsidR="00AA5D4C" w:rsidRPr="00AA5D4C" w:rsidRDefault="00AA5D4C" w:rsidP="004E154A">
            <w:pPr>
              <w:spacing w:after="0" w:line="240" w:lineRule="auto"/>
              <w:ind w:right="180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A5D4C" w:rsidRPr="004B4329" w:rsidTr="00CF2CF8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AA5D4C" w:rsidRDefault="00AA5D4C" w:rsidP="004E154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AA5D4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գրապահարաններ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9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9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585000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A5D4C" w:rsidRDefault="00AA5D4C" w:rsidP="004E154A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>585000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A5D4C" w:rsidRPr="00AA5D4C" w:rsidRDefault="00AA5D4C" w:rsidP="004E154A">
            <w:pPr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t xml:space="preserve">Սեղան 18մմ հաստությամբ լամինատ / Սեղանի չափսերը՝ /Ե.130x Լ60xԲ.75/սմ Երկու կողմերում գզրոցներ՝ 3 դուրս քաշովի դարակներով, մինչև ներքև գզրոցի լայնությունը .45 սմ մինչև ներքև վերևի դարակը փականով, սողնակները առանցքակալներով , մյուս գզրոցը համակարգչի համար նաղատեսաց դարակով, բռնակները մետաղական Սեղանի երեսը և ոտքերը եզրապատված լինեն պրոֆիլներով, իսկ մնացած մասերը եզրապատված լինեն պլաստիկ եզրաժապավեններով։ Սեղանը պետք է հավաքվի միացման հանգույցներով /պտուտակները դրսի կողմից չերևան/ Սեղանի առաքումը </w:t>
            </w:r>
            <w:r w:rsidRPr="00AA5D4C">
              <w:rPr>
                <w:rFonts w:ascii="Sylfaen" w:hAnsi="Sylfaen"/>
                <w:sz w:val="20"/>
                <w:lang w:val="af-ZA"/>
              </w:rPr>
              <w:lastRenderedPageBreak/>
              <w:t>ապահովել համապատասխան փաթեթավորմամբ։</w:t>
            </w:r>
          </w:p>
          <w:p w:rsidR="00AA5D4C" w:rsidRPr="00AA5D4C" w:rsidRDefault="00AA5D4C" w:rsidP="004E154A">
            <w:pPr>
              <w:spacing w:after="0"/>
              <w:ind w:right="180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D4C" w:rsidRPr="00AA5D4C" w:rsidRDefault="00AA5D4C" w:rsidP="004E154A">
            <w:pPr>
              <w:rPr>
                <w:rFonts w:ascii="Sylfaen" w:hAnsi="Sylfaen"/>
                <w:sz w:val="20"/>
                <w:lang w:val="af-ZA"/>
              </w:rPr>
            </w:pPr>
            <w:r w:rsidRPr="00AA5D4C">
              <w:rPr>
                <w:rFonts w:ascii="Sylfaen" w:hAnsi="Sylfaen"/>
                <w:sz w:val="20"/>
                <w:lang w:val="af-ZA"/>
              </w:rPr>
              <w:lastRenderedPageBreak/>
              <w:t xml:space="preserve">Սեղան 18մմ հաստությամբ լամինատ / Սեղանի չափսերը՝ /Ե.130x Լ60xԲ.75/սմ Երկու կողմերում գզրոցներ՝ 3 դուրս քաշովի դարակներով, մինչև ներքև գզրոցի լայնությունը .45 սմ մինչև ներքև վերևի դարակը փականով, սողնակները առանցքակալներով , մյուս գզրոցը համակարգչի համար նաղատեսաց դարակով, բռնակները մետաղական Սեղանի երեսը և ոտքերը եզրապատված լինեն պրոֆիլներով, իսկ մնացած մասերը եզրապատված լինեն պլաստիկ եզրաժապավեններով։ Սեղանը պետք է </w:t>
            </w:r>
            <w:r w:rsidRPr="00AA5D4C">
              <w:rPr>
                <w:rFonts w:ascii="Sylfaen" w:hAnsi="Sylfaen"/>
                <w:sz w:val="20"/>
                <w:lang w:val="af-ZA"/>
              </w:rPr>
              <w:lastRenderedPageBreak/>
              <w:t>հավաքվի միացման հանգույցներով /պտուտակները դրսի կողմից չերևան/ Սեղանի առաքումը ապահովել համապատասխան փաթեթավորմամբ։</w:t>
            </w:r>
          </w:p>
          <w:p w:rsidR="00AA5D4C" w:rsidRPr="00AA5D4C" w:rsidRDefault="00AA5D4C" w:rsidP="004E154A">
            <w:pPr>
              <w:spacing w:after="0"/>
              <w:ind w:right="180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A5D4C" w:rsidRPr="004B4329" w:rsidTr="004E154A">
        <w:trPr>
          <w:trHeight w:val="169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E5194" w:rsidRDefault="00AA5D4C" w:rsidP="004E154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9240D8" w:rsidTr="004E154A">
        <w:trPr>
          <w:trHeight w:val="137"/>
        </w:trPr>
        <w:tc>
          <w:tcPr>
            <w:tcW w:w="44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2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AA5D4C" w:rsidRPr="009240D8" w:rsidTr="004E154A">
        <w:trPr>
          <w:trHeight w:val="196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5D4C" w:rsidRPr="00012267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 w:rsidRPr="0001226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234CB5"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.</w:t>
            </w: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2018թ</w:t>
            </w:r>
            <w:r w:rsidRPr="00234CB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A5D4C" w:rsidRPr="00012267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012267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234CB5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54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40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1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6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A5D4C" w:rsidRPr="009240D8" w:rsidTr="004E154A">
        <w:trPr>
          <w:trHeight w:val="213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6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A5D4C" w:rsidRPr="009240D8" w:rsidTr="004E154A">
        <w:trPr>
          <w:trHeight w:val="137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D4C" w:rsidRPr="009240D8" w:rsidTr="004E154A">
        <w:trPr>
          <w:trHeight w:val="137"/>
        </w:trPr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D4C" w:rsidRPr="009240D8" w:rsidTr="004E154A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0" w:type="dxa"/>
            <w:gridSpan w:val="47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A5D4C" w:rsidRPr="00E00655" w:rsidTr="00AA5D4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Հայր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որդի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Պարանյաններ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450000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450000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450000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450000</w:t>
            </w:r>
          </w:p>
        </w:tc>
      </w:tr>
      <w:tr w:rsidR="00AA5D4C" w:rsidRPr="00E00655" w:rsidTr="00AA5D4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AA5D4C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Հայր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որդի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Պարանյաններ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576000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576000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576000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AA5D4C" w:rsidRPr="00AA5D4C" w:rsidRDefault="00AA5D4C" w:rsidP="00AA5D4C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576000</w:t>
            </w:r>
          </w:p>
        </w:tc>
      </w:tr>
      <w:tr w:rsidR="00AA5D4C" w:rsidRPr="009240D8" w:rsidTr="004E154A">
        <w:trPr>
          <w:trHeight w:val="290"/>
        </w:trPr>
        <w:tc>
          <w:tcPr>
            <w:tcW w:w="2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D626D6" w:rsidRDefault="00AA5D4C" w:rsidP="004E154A">
            <w:pPr>
              <w:shd w:val="clear" w:color="auto" w:fill="FFFFFF"/>
              <w:autoSpaceDE w:val="0"/>
              <w:autoSpaceDN w:val="0"/>
              <w:adjustRightInd w:val="0"/>
              <w:ind w:left="90" w:hanging="90"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9240D8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D4C" w:rsidRPr="009240D8" w:rsidTr="004E154A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A5D4C" w:rsidRPr="009240D8" w:rsidTr="004E154A"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A5D4C" w:rsidRPr="009240D8" w:rsidTr="004E154A"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344"/>
        </w:trPr>
        <w:tc>
          <w:tcPr>
            <w:tcW w:w="2684" w:type="dxa"/>
            <w:gridSpan w:val="9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A5D4C" w:rsidRPr="009240D8" w:rsidTr="004E154A">
        <w:trPr>
          <w:trHeight w:val="344"/>
        </w:trPr>
        <w:tc>
          <w:tcPr>
            <w:tcW w:w="26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289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346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9C02D0" w:rsidP="004E15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13.12</w:t>
            </w:r>
            <w:r w:rsidR="00AA5D4C" w:rsidRPr="00257EAF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AA5D4C"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AA5D4C"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AA5D4C" w:rsidRPr="009240D8" w:rsidTr="004E154A">
        <w:trPr>
          <w:trHeight w:val="92"/>
        </w:trPr>
        <w:tc>
          <w:tcPr>
            <w:tcW w:w="5028" w:type="dxa"/>
            <w:gridSpan w:val="22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5D4C" w:rsidRPr="009240D8" w:rsidTr="004E154A">
        <w:trPr>
          <w:trHeight w:val="92"/>
        </w:trPr>
        <w:tc>
          <w:tcPr>
            <w:tcW w:w="502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046B75" w:rsidRDefault="00AA5D4C" w:rsidP="004E154A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046B75" w:rsidRDefault="00AA5D4C" w:rsidP="004E154A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AA5D4C" w:rsidRPr="009240D8" w:rsidTr="004E154A">
        <w:trPr>
          <w:trHeight w:val="344"/>
        </w:trPr>
        <w:tc>
          <w:tcPr>
            <w:tcW w:w="1134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AA5D4C" w:rsidP="009C02D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</w:t>
            </w:r>
            <w:r w:rsidRPr="00B017D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9C02D0">
              <w:rPr>
                <w:rFonts w:ascii="Sylfaen" w:hAnsi="Sylfaen" w:cs="Sylfaen"/>
                <w:b/>
                <w:sz w:val="14"/>
                <w:szCs w:val="14"/>
              </w:rPr>
              <w:t>14.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12.2018թ.</w:t>
            </w:r>
          </w:p>
        </w:tc>
      </w:tr>
      <w:tr w:rsidR="00AA5D4C" w:rsidRPr="009240D8" w:rsidTr="004E154A">
        <w:trPr>
          <w:trHeight w:val="344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F219DB" w:rsidP="004E15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AA5D4C">
              <w:rPr>
                <w:rFonts w:ascii="Sylfaen" w:hAnsi="Sylfaen" w:cs="Sylfaen"/>
                <w:b/>
                <w:sz w:val="14"/>
                <w:szCs w:val="14"/>
              </w:rPr>
              <w:t>.12.2018թ.</w:t>
            </w:r>
          </w:p>
        </w:tc>
      </w:tr>
      <w:tr w:rsidR="00AA5D4C" w:rsidRPr="009240D8" w:rsidTr="004E154A">
        <w:trPr>
          <w:trHeight w:val="344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B017D2" w:rsidRDefault="009C02D0" w:rsidP="00F219D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219D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AA5D4C">
              <w:rPr>
                <w:rFonts w:ascii="Sylfaen" w:hAnsi="Sylfaen" w:cs="Sylfaen"/>
                <w:b/>
                <w:sz w:val="14"/>
                <w:szCs w:val="14"/>
              </w:rPr>
              <w:t>.12.2018թ.</w:t>
            </w:r>
          </w:p>
        </w:tc>
      </w:tr>
      <w:tr w:rsidR="00AA5D4C" w:rsidRPr="009240D8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43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5D4C" w:rsidRPr="009240D8" w:rsidTr="009C02D0">
        <w:trPr>
          <w:trHeight w:val="237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99" w:type="dxa"/>
            <w:gridSpan w:val="9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5D4C" w:rsidRPr="009240D8" w:rsidTr="009C02D0">
        <w:trPr>
          <w:trHeight w:val="238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9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5D4C" w:rsidRPr="009240D8" w:rsidTr="009C02D0">
        <w:trPr>
          <w:trHeight w:val="263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C02D0" w:rsidRPr="009C02D0" w:rsidTr="009C02D0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9C02D0" w:rsidRPr="00487B21" w:rsidRDefault="009C02D0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C02D0" w:rsidRPr="001170E8" w:rsidRDefault="009C02D0" w:rsidP="004E154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Հայր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որդի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Պարանյաններ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C02D0" w:rsidRPr="009C02D0" w:rsidRDefault="009C02D0" w:rsidP="004E154A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ՎՏՄԱԿ-ԳՀԱՊՁԲ-18/05</w:t>
            </w:r>
            <w:r w:rsidR="00F219DB">
              <w:rPr>
                <w:rFonts w:ascii="Sylfaen" w:hAnsi="Sylfaen"/>
                <w:sz w:val="20"/>
                <w:szCs w:val="20"/>
              </w:rPr>
              <w:t>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C02D0" w:rsidRPr="00A1457C" w:rsidRDefault="009C02D0" w:rsidP="00F219DB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</w:t>
            </w:r>
            <w:r w:rsidR="00F219DB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4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 1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.2018թ</w:t>
            </w:r>
          </w:p>
        </w:tc>
        <w:tc>
          <w:tcPr>
            <w:tcW w:w="1399" w:type="dxa"/>
            <w:gridSpan w:val="9"/>
            <w:shd w:val="clear" w:color="auto" w:fill="auto"/>
            <w:vAlign w:val="center"/>
          </w:tcPr>
          <w:p w:rsidR="009C02D0" w:rsidRPr="00154461" w:rsidRDefault="009C02D0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04.01</w:t>
            </w:r>
            <w:r w:rsidRPr="00154461">
              <w:rPr>
                <w:rFonts w:ascii="Sylfaen" w:hAnsi="Sylfaen" w:hint="eastAsia"/>
                <w:bCs/>
                <w:iCs/>
                <w:sz w:val="18"/>
                <w:szCs w:val="18"/>
                <w:lang w:val="pt-BR"/>
              </w:rPr>
              <w:t>․</w:t>
            </w:r>
            <w:r w:rsidRPr="00154461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>2019թ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9C02D0" w:rsidRPr="00A1457C" w:rsidRDefault="009C02D0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C02D0" w:rsidRDefault="009C02D0" w:rsidP="009C02D0">
            <w:pPr>
              <w:jc w:val="center"/>
            </w:pPr>
            <w:r w:rsidRPr="00D9352C">
              <w:rPr>
                <w:rFonts w:ascii="Sylfaen" w:hAnsi="Sylfaen"/>
                <w:sz w:val="20"/>
                <w:szCs w:val="20"/>
              </w:rPr>
              <w:t>450000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9C02D0" w:rsidRDefault="009C02D0" w:rsidP="009C02D0">
            <w:pPr>
              <w:jc w:val="center"/>
            </w:pPr>
            <w:r w:rsidRPr="00D9352C">
              <w:rPr>
                <w:rFonts w:ascii="Sylfaen" w:hAnsi="Sylfaen"/>
                <w:sz w:val="20"/>
                <w:szCs w:val="20"/>
              </w:rPr>
              <w:t>450000</w:t>
            </w:r>
          </w:p>
        </w:tc>
      </w:tr>
      <w:tr w:rsidR="009C02D0" w:rsidRPr="009C02D0" w:rsidTr="009C02D0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9C02D0" w:rsidRPr="00487B21" w:rsidRDefault="009C02D0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C02D0" w:rsidRPr="001170E8" w:rsidRDefault="009C02D0" w:rsidP="004E154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Հայր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որդի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Պարանյաններ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C02D0" w:rsidRPr="009C02D0" w:rsidRDefault="009C02D0" w:rsidP="004E154A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ՎՏՄԱԿ-ԳՀԱՊՁԲ-18/05</w:t>
            </w:r>
            <w:r w:rsidR="00F219DB">
              <w:rPr>
                <w:rFonts w:ascii="Sylfaen" w:hAnsi="Sylfaen"/>
                <w:sz w:val="20"/>
                <w:szCs w:val="20"/>
              </w:rPr>
              <w:t>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C02D0" w:rsidRPr="00A1457C" w:rsidRDefault="009C02D0" w:rsidP="00F219DB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</w:t>
            </w:r>
            <w:r w:rsidR="00F219DB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4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 1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.2018թ</w:t>
            </w:r>
          </w:p>
        </w:tc>
        <w:tc>
          <w:tcPr>
            <w:tcW w:w="1399" w:type="dxa"/>
            <w:gridSpan w:val="9"/>
            <w:shd w:val="clear" w:color="auto" w:fill="auto"/>
            <w:vAlign w:val="center"/>
          </w:tcPr>
          <w:p w:rsidR="009C02D0" w:rsidRPr="009C02D0" w:rsidRDefault="009C02D0" w:rsidP="004E154A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04.01</w:t>
            </w:r>
            <w:r w:rsidRPr="009C02D0">
              <w:rPr>
                <w:rFonts w:ascii="Sylfaen" w:hAnsi="Sylfaen" w:hint="eastAsia"/>
                <w:sz w:val="20"/>
                <w:szCs w:val="20"/>
              </w:rPr>
              <w:t>․</w:t>
            </w:r>
            <w:r w:rsidRPr="009C02D0">
              <w:rPr>
                <w:rFonts w:ascii="Sylfaen" w:hAnsi="Sylfaen"/>
                <w:sz w:val="20"/>
                <w:szCs w:val="20"/>
              </w:rPr>
              <w:t>2019թ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9C02D0" w:rsidRPr="009C02D0" w:rsidRDefault="009C02D0" w:rsidP="004E154A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C02D0" w:rsidRPr="009C02D0" w:rsidRDefault="009C02D0" w:rsidP="009C02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576000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9C02D0" w:rsidRPr="009C02D0" w:rsidRDefault="009C02D0" w:rsidP="009C02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02D0">
              <w:rPr>
                <w:rFonts w:ascii="Sylfaen" w:hAnsi="Sylfaen"/>
                <w:sz w:val="20"/>
                <w:szCs w:val="20"/>
              </w:rPr>
              <w:t>576000</w:t>
            </w:r>
          </w:p>
        </w:tc>
      </w:tr>
      <w:tr w:rsidR="00AA5D4C" w:rsidRPr="009C02D0" w:rsidTr="004E154A">
        <w:trPr>
          <w:trHeight w:val="150"/>
        </w:trPr>
        <w:tc>
          <w:tcPr>
            <w:tcW w:w="11340" w:type="dxa"/>
            <w:gridSpan w:val="50"/>
            <w:shd w:val="clear" w:color="auto" w:fill="auto"/>
            <w:vAlign w:val="center"/>
          </w:tcPr>
          <w:p w:rsidR="00AA5D4C" w:rsidRPr="00487B21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D4C" w:rsidRPr="009240D8" w:rsidTr="004E154A">
        <w:trPr>
          <w:trHeight w:val="12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487B21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C02D0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նակիցը</w:t>
            </w:r>
            <w:proofErr w:type="spellEnd"/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F65F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AF65F8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AF65F8">
              <w:rPr>
                <w:rFonts w:ascii="Sylfaen" w:hAnsi="Sylfaen"/>
                <w:b/>
                <w:sz w:val="14"/>
                <w:szCs w:val="14"/>
                <w:lang w:val="pt-BR"/>
              </w:rPr>
              <w:t>.</w:t>
            </w:r>
          </w:p>
        </w:tc>
        <w:tc>
          <w:tcPr>
            <w:tcW w:w="26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F65F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F65F8">
              <w:rPr>
                <w:rFonts w:ascii="Sylfaen" w:hAnsi="Sylfaen"/>
                <w:b/>
                <w:sz w:val="14"/>
                <w:szCs w:val="14"/>
                <w:lang w:val="pt-BR"/>
              </w:rPr>
              <w:t>.-</w:t>
            </w: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F65F8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F65F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F65F8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134C6" w:rsidRDefault="00AA5D4C" w:rsidP="004E15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134C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134C6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134C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134C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134C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134C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134C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134C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5D4C" w:rsidRPr="003B328D" w:rsidTr="004E154A">
        <w:trPr>
          <w:trHeight w:val="15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487B21" w:rsidRDefault="00AA5D4C" w:rsidP="004E154A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170E8" w:rsidRDefault="009C02D0" w:rsidP="004E154A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A5D4C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Հայր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որդի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A5D4C">
              <w:rPr>
                <w:rFonts w:ascii="Sylfaen" w:hAnsi="Sylfaen"/>
                <w:sz w:val="20"/>
                <w:szCs w:val="20"/>
              </w:rPr>
              <w:t>Պարանյաններ</w:t>
            </w:r>
            <w:proofErr w:type="spellEnd"/>
            <w:r w:rsidRPr="00AA5D4C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Default="00AF65F8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091781772</w:t>
            </w:r>
          </w:p>
          <w:p w:rsidR="00AF65F8" w:rsidRPr="00AF65F8" w:rsidRDefault="00AF65F8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Ք․ Ալավերդի, Ս/Սարահարթ 1/21-25</w:t>
            </w:r>
          </w:p>
        </w:tc>
        <w:tc>
          <w:tcPr>
            <w:tcW w:w="26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F65F8" w:rsidRDefault="00AF65F8" w:rsidP="004E154A">
            <w:pPr>
              <w:widowControl w:val="0"/>
              <w:spacing w:after="0"/>
              <w:jc w:val="center"/>
              <w:rPr>
                <w:rFonts w:ascii="Sylfaen" w:hAnsi="Sylfaen"/>
                <w:bCs/>
                <w:iCs/>
                <w:sz w:val="20"/>
                <w:szCs w:val="20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</w:rPr>
              <w:t>vahe_papanjan@mail.ru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Default="00AF65F8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2477900554350010</w:t>
            </w:r>
          </w:p>
          <w:p w:rsidR="00AF65F8" w:rsidRPr="00AF65F8" w:rsidRDefault="00AF65F8" w:rsidP="004E154A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Արդշինբանկ ՓԿԸ Ալավերդու մ/ճ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A1457C" w:rsidRDefault="009C02D0" w:rsidP="004E154A">
            <w:pPr>
              <w:widowControl w:val="0"/>
              <w:spacing w:after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C634BA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06609849</w:t>
            </w:r>
          </w:p>
        </w:tc>
      </w:tr>
      <w:tr w:rsidR="00AA5D4C" w:rsidRPr="00996B64" w:rsidTr="004E154A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996B64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96B64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96B64" w:rsidRDefault="00AA5D4C" w:rsidP="004E154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240D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40D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5D4C" w:rsidRPr="004B4329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130DB9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rPr>
          <w:trHeight w:val="475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D4C" w:rsidRPr="00130DB9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A5D4C" w:rsidRPr="00A1457C" w:rsidRDefault="00AA5D4C" w:rsidP="004E154A">
            <w:pPr>
              <w:tabs>
                <w:tab w:val="left" w:pos="1248"/>
              </w:tabs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</w:p>
        </w:tc>
      </w:tr>
      <w:tr w:rsidR="00AA5D4C" w:rsidRPr="004B4329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130DB9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AA5D4C" w:rsidRPr="00130DB9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30DB9" w:rsidRDefault="00AA5D4C" w:rsidP="004E15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240D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30DB9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rPr>
          <w:trHeight w:val="288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D4C" w:rsidRPr="00130DB9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30DB9" w:rsidRDefault="00AA5D4C" w:rsidP="004E15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130DB9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A5D4C" w:rsidRPr="004B4329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130DB9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5D4C" w:rsidRPr="009240D8" w:rsidTr="004E154A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AA5D4C" w:rsidRPr="009240D8" w:rsidRDefault="00AA5D4C" w:rsidP="004E15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5D4C" w:rsidRPr="009240D8" w:rsidTr="004E154A">
        <w:trPr>
          <w:trHeight w:val="227"/>
        </w:trPr>
        <w:tc>
          <w:tcPr>
            <w:tcW w:w="11340" w:type="dxa"/>
            <w:gridSpan w:val="50"/>
            <w:shd w:val="clear" w:color="auto" w:fill="auto"/>
            <w:vAlign w:val="center"/>
          </w:tcPr>
          <w:p w:rsidR="00AA5D4C" w:rsidRPr="009240D8" w:rsidRDefault="00AA5D4C" w:rsidP="004E15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D4C" w:rsidRPr="009240D8" w:rsidTr="004E154A">
        <w:trPr>
          <w:trHeight w:val="47"/>
        </w:trPr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D4C" w:rsidRPr="009240D8" w:rsidRDefault="00AA5D4C" w:rsidP="004E15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5D4C" w:rsidRPr="009240D8" w:rsidTr="004E154A">
        <w:trPr>
          <w:trHeight w:val="47"/>
        </w:trPr>
        <w:tc>
          <w:tcPr>
            <w:tcW w:w="3381" w:type="dxa"/>
            <w:gridSpan w:val="12"/>
            <w:shd w:val="clear" w:color="auto" w:fill="auto"/>
            <w:vAlign w:val="center"/>
          </w:tcPr>
          <w:p w:rsidR="00AA5D4C" w:rsidRPr="009F408D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Սեդա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Արզումանյան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AA5D4C" w:rsidRPr="00105FD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093652177</w:t>
            </w: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AA5D4C" w:rsidRPr="0018017C" w:rsidRDefault="00AA5D4C" w:rsidP="004E154A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vanadzor.gtmak@gmail.com</w:t>
            </w:r>
          </w:p>
        </w:tc>
      </w:tr>
    </w:tbl>
    <w:p w:rsidR="003B328D" w:rsidRPr="009240D8" w:rsidRDefault="003B328D" w:rsidP="003B328D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B328D" w:rsidRPr="00A1457C" w:rsidRDefault="003B328D" w:rsidP="003B328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 w:rsidRPr="00A1457C">
        <w:rPr>
          <w:rFonts w:ascii="Sylfaen" w:hAnsi="Sylfaen" w:cs="Sylfaen"/>
          <w:sz w:val="20"/>
          <w:lang w:val="af-ZA"/>
        </w:rPr>
        <w:t>«Վանաձորի տարածքային մանկավարժահոգեբանական աջակցության կենտրոն» ՊՈԱԿ</w:t>
      </w:r>
    </w:p>
    <w:p w:rsidR="00F57EEC" w:rsidRPr="003B328D" w:rsidRDefault="00F57EEC">
      <w:pPr>
        <w:rPr>
          <w:lang w:val="af-ZA"/>
        </w:rPr>
      </w:pPr>
    </w:p>
    <w:sectPr w:rsidR="00F57EEC" w:rsidRPr="003B328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A2" w:rsidRDefault="000A45A2" w:rsidP="003B328D">
      <w:pPr>
        <w:spacing w:after="0" w:line="240" w:lineRule="auto"/>
      </w:pPr>
      <w:r>
        <w:separator/>
      </w:r>
    </w:p>
  </w:endnote>
  <w:endnote w:type="continuationSeparator" w:id="0">
    <w:p w:rsidR="000A45A2" w:rsidRDefault="000A45A2" w:rsidP="003B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041E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57EE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0A45A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A45A2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0A45A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A2" w:rsidRDefault="000A45A2" w:rsidP="003B328D">
      <w:pPr>
        <w:spacing w:after="0" w:line="240" w:lineRule="auto"/>
      </w:pPr>
      <w:r>
        <w:separator/>
      </w:r>
    </w:p>
  </w:footnote>
  <w:footnote w:type="continuationSeparator" w:id="0">
    <w:p w:rsidR="000A45A2" w:rsidRDefault="000A45A2" w:rsidP="003B328D">
      <w:pPr>
        <w:spacing w:after="0" w:line="240" w:lineRule="auto"/>
      </w:pPr>
      <w:r>
        <w:continuationSeparator/>
      </w:r>
    </w:p>
  </w:footnote>
  <w:footnote w:id="1">
    <w:p w:rsidR="003B328D" w:rsidRPr="00541A77" w:rsidRDefault="003B328D" w:rsidP="003B328D">
      <w:pPr>
        <w:pStyle w:val="a6"/>
        <w:rPr>
          <w:rFonts w:ascii="Sylfaen" w:hAnsi="Sylfaen" w:cs="Sylfaen"/>
          <w:i/>
          <w:sz w:val="12"/>
          <w:szCs w:val="12"/>
        </w:rPr>
      </w:pPr>
    </w:p>
  </w:footnote>
  <w:footnote w:id="2">
    <w:p w:rsidR="003B328D" w:rsidRPr="002D0BF6" w:rsidRDefault="003B328D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3B328D" w:rsidRPr="002D0BF6" w:rsidRDefault="003B328D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D4C" w:rsidRPr="00EB00B9" w:rsidRDefault="00AA5D4C" w:rsidP="003B328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AA5D4C" w:rsidRPr="002D0BF6" w:rsidRDefault="00AA5D4C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AA5D4C" w:rsidRPr="002D0BF6" w:rsidRDefault="00AA5D4C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AA5D4C" w:rsidRPr="002D0BF6" w:rsidRDefault="00AA5D4C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D4C" w:rsidRPr="002D0BF6" w:rsidRDefault="00AA5D4C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AA5D4C" w:rsidRPr="00C868EC" w:rsidRDefault="00AA5D4C" w:rsidP="003B328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AA5D4C" w:rsidRPr="001869AD" w:rsidRDefault="00AA5D4C" w:rsidP="003B328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1869AD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A5D4C" w:rsidRPr="001869AD" w:rsidRDefault="00AA5D4C" w:rsidP="003B328D">
      <w:pPr>
        <w:pStyle w:val="a6"/>
        <w:rPr>
          <w:rFonts w:ascii="Sylfaen" w:hAnsi="Sylfaen"/>
          <w:i/>
          <w:sz w:val="16"/>
          <w:szCs w:val="16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8D"/>
    <w:rsid w:val="00080CB1"/>
    <w:rsid w:val="000A45A2"/>
    <w:rsid w:val="003B328D"/>
    <w:rsid w:val="003E4A01"/>
    <w:rsid w:val="004B4329"/>
    <w:rsid w:val="005437FE"/>
    <w:rsid w:val="00664420"/>
    <w:rsid w:val="006D4AF4"/>
    <w:rsid w:val="007D24D0"/>
    <w:rsid w:val="007F04F8"/>
    <w:rsid w:val="008041E0"/>
    <w:rsid w:val="008F0B3F"/>
    <w:rsid w:val="009C02D0"/>
    <w:rsid w:val="00A02A08"/>
    <w:rsid w:val="00A85507"/>
    <w:rsid w:val="00AA5D4C"/>
    <w:rsid w:val="00AF65F8"/>
    <w:rsid w:val="00C24A07"/>
    <w:rsid w:val="00E23524"/>
    <w:rsid w:val="00F219DB"/>
    <w:rsid w:val="00F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625DF-92EC-467F-8C1E-552C502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B328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3B32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B328D"/>
  </w:style>
  <w:style w:type="paragraph" w:styleId="a4">
    <w:name w:val="footer"/>
    <w:basedOn w:val="a"/>
    <w:link w:val="a5"/>
    <w:rsid w:val="003B3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3B3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3B328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B328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3B328D"/>
    <w:rPr>
      <w:vertAlign w:val="superscript"/>
    </w:rPr>
  </w:style>
  <w:style w:type="paragraph" w:styleId="a9">
    <w:name w:val="Normal (Web)"/>
    <w:basedOn w:val="a"/>
    <w:rsid w:val="003B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3B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4</cp:revision>
  <dcterms:created xsi:type="dcterms:W3CDTF">2018-12-21T06:57:00Z</dcterms:created>
  <dcterms:modified xsi:type="dcterms:W3CDTF">2018-12-21T07:08:00Z</dcterms:modified>
</cp:coreProperties>
</file>