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:rsidR="00765F01" w:rsidRPr="005E5C9C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>Код процедуры</w:t>
      </w:r>
      <w:r w:rsidR="005E5C9C" w:rsidRPr="005E5C9C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 HHQK-</w:t>
      </w:r>
      <w:r w:rsidR="006E2803">
        <w:rPr>
          <w:rFonts w:ascii="GHEA Grapalat" w:hAnsi="GHEA Grapalat"/>
          <w:b w:val="0"/>
          <w:color w:val="000000" w:themeColor="text1"/>
          <w:sz w:val="22"/>
          <w:szCs w:val="22"/>
        </w:rPr>
        <w:t>GHAshDzB-21/</w:t>
      </w:r>
      <w:r w:rsidR="005A49B9">
        <w:rPr>
          <w:rFonts w:ascii="GHEA Grapalat" w:hAnsi="GHEA Grapalat"/>
          <w:b w:val="0"/>
          <w:color w:val="000000" w:themeColor="text1"/>
          <w:sz w:val="22"/>
          <w:szCs w:val="22"/>
          <w:lang w:val="en-US"/>
        </w:rPr>
        <w:t>32</w:t>
      </w:r>
      <w:r w:rsidR="00643A90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 </w:t>
      </w:r>
    </w:p>
    <w:p w:rsidR="005067FE" w:rsidRPr="000204D3" w:rsidRDefault="0063017B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>HHQK-</w:t>
      </w:r>
      <w:r w:rsidR="005A49B9">
        <w:rPr>
          <w:rFonts w:ascii="GHEA Grapalat" w:hAnsi="GHEA Grapalat"/>
          <w:color w:val="000000" w:themeColor="text1"/>
          <w:sz w:val="22"/>
          <w:szCs w:val="22"/>
        </w:rPr>
        <w:t>GHAshDzB-21/32</w:t>
      </w:r>
      <w:r w:rsidR="00643A90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>по разработке, привязке строительных норм</w:t>
      </w:r>
      <w:r w:rsidR="00B16722" w:rsidRPr="005A4124">
        <w:rPr>
          <w:rFonts w:ascii="GHEA Grapalat" w:hAnsi="GHEA Grapalat"/>
          <w:color w:val="000000" w:themeColor="text1"/>
          <w:sz w:val="22"/>
          <w:szCs w:val="22"/>
        </w:rPr>
        <w:t xml:space="preserve"> РА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A4124" w:rsidRPr="005A4124">
        <w:rPr>
          <w:rFonts w:ascii="GHEA Grapalat" w:hAnsi="GHEA Grapalat"/>
          <w:color w:val="000000" w:themeColor="text1"/>
          <w:sz w:val="22"/>
          <w:szCs w:val="22"/>
        </w:rPr>
        <w:t>«Техника безопасности в строительстве»</w:t>
      </w:r>
      <w:r w:rsidR="005A4124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bookmarkStart w:id="0" w:name="_GoBack"/>
      <w:bookmarkEnd w:id="0"/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:rsidR="000E1285" w:rsidRDefault="00E7708A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2 от 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2</w:t>
      </w:r>
      <w:r w:rsidR="006E2803">
        <w:rPr>
          <w:rFonts w:ascii="GHEA Grapalat" w:hAnsi="GHEA Grapalat"/>
          <w:color w:val="000000" w:themeColor="text1"/>
          <w:sz w:val="22"/>
          <w:szCs w:val="22"/>
          <w:lang w:val="en-US"/>
        </w:rPr>
        <w:t>6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.0</w:t>
      </w:r>
      <w:r w:rsidR="005A49B9">
        <w:rPr>
          <w:rFonts w:ascii="GHEA Grapalat" w:hAnsi="GHEA Grapalat"/>
          <w:color w:val="000000" w:themeColor="text1"/>
          <w:sz w:val="22"/>
          <w:szCs w:val="22"/>
          <w:lang w:val="en-US"/>
        </w:rPr>
        <w:t>5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.2021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г</w:t>
      </w:r>
      <w:r w:rsidR="00113314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утверждены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результаты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оценки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соответствия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заявки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5E5C9C" w:rsidRPr="00175A43">
        <w:rPr>
          <w:rFonts w:ascii="GHEA Grapalat" w:hAnsi="GHEA Grapalat"/>
          <w:color w:val="000000" w:themeColor="text1"/>
          <w:sz w:val="22"/>
          <w:szCs w:val="22"/>
        </w:rPr>
        <w:t>представленн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ой</w:t>
      </w:r>
      <w:r w:rsidR="005E5C9C" w:rsidRPr="00175A4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участником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процедуры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требованиям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приглашения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B16722" w:rsidRPr="007D6202" w:rsidRDefault="00B16722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9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435"/>
        <w:gridCol w:w="2168"/>
        <w:gridCol w:w="2373"/>
        <w:gridCol w:w="1849"/>
      </w:tblGrid>
      <w:tr w:rsidR="00A30337" w:rsidRPr="00757C0C" w:rsidTr="00BE129C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30337" w:rsidRPr="00757C0C" w:rsidTr="00BE129C">
        <w:trPr>
          <w:trHeight w:val="1025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A30337" w:rsidRPr="00A30337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30337" w:rsidRPr="005E5C9C" w:rsidRDefault="0054015B" w:rsidP="00B16722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4015B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 xml:space="preserve">Фонд "Национальный университет архитектуры и строительства Армении" 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30337" w:rsidRPr="005E5C9C" w:rsidRDefault="00A30337" w:rsidP="005E5C9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30337" w:rsidRPr="005E5C9C" w:rsidRDefault="00A30337" w:rsidP="005E5C9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30337" w:rsidRPr="005E5C9C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8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3"/>
        <w:gridCol w:w="2631"/>
        <w:gridCol w:w="2250"/>
        <w:gridCol w:w="2292"/>
      </w:tblGrid>
      <w:tr w:rsidR="00A30337" w:rsidRPr="00757C0C" w:rsidTr="00BE129C">
        <w:trPr>
          <w:trHeight w:val="1163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A30337" w:rsidRPr="00B16722" w:rsidRDefault="00A30337" w:rsidP="00B167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</w:t>
            </w:r>
            <w:r w:rsidR="00B167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о</w:t>
            </w:r>
            <w:r w:rsidR="00B16722">
              <w:rPr>
                <w:rFonts w:ascii="GHEA Grapalat" w:hAnsi="GHEA Grapalat"/>
                <w:b/>
                <w:sz w:val="18"/>
                <w:szCs w:val="18"/>
              </w:rPr>
              <w:t>е участни</w:t>
            </w:r>
            <w:r w:rsidR="00B167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ко</w:t>
            </w:r>
            <w:r w:rsidRPr="005C594E">
              <w:rPr>
                <w:rFonts w:ascii="GHEA Grapalat" w:hAnsi="GHEA Grapalat"/>
                <w:b/>
                <w:sz w:val="18"/>
                <w:szCs w:val="18"/>
              </w:rPr>
              <w:t>и мест</w:t>
            </w:r>
            <w:r w:rsidR="00B167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о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14106B" w:rsidRPr="00757C0C" w:rsidTr="00BE129C">
        <w:trPr>
          <w:trHeight w:val="935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14106B" w:rsidRPr="005E5C9C" w:rsidRDefault="0014106B" w:rsidP="005A49B9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4106B" w:rsidRPr="005E5C9C" w:rsidRDefault="0014106B" w:rsidP="005A49B9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4015B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Фонд "Национальный университет архитектуры и строительства Армении"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4106B" w:rsidRPr="005E5C9C" w:rsidRDefault="0014106B" w:rsidP="005A49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4106B" w:rsidRPr="005E5C9C" w:rsidRDefault="005A49B9" w:rsidP="005A49B9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A49B9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6 600 000</w:t>
            </w:r>
          </w:p>
        </w:tc>
      </w:tr>
    </w:tbl>
    <w:p w:rsidR="00A30337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:rsidR="00437E3C" w:rsidRPr="007D6202" w:rsidRDefault="00437E3C" w:rsidP="00437E3C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:rsidR="00437E3C" w:rsidRPr="005E5C9C" w:rsidRDefault="00437E3C" w:rsidP="005E5C9C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5E5C9C">
        <w:rPr>
          <w:rFonts w:ascii="GHEA Grapalat" w:hAnsi="GHEA Grapalat"/>
          <w:b w:val="0"/>
          <w:sz w:val="22"/>
          <w:szCs w:val="22"/>
        </w:rPr>
        <w:t xml:space="preserve">Согласно 4-ой части статьи 10 Закона "О закупках" РА срок бездействия не устанавливается. </w:t>
      </w:r>
    </w:p>
    <w:p w:rsidR="00A30337" w:rsidRPr="009D4BFD" w:rsidRDefault="00A30337" w:rsidP="00437E3C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5E5C9C">
        <w:rPr>
          <w:rFonts w:ascii="GHEA Grapalat" w:hAnsi="GHEA Grapalat"/>
          <w:b w:val="0"/>
          <w:sz w:val="22"/>
          <w:szCs w:val="22"/>
          <w:lang w:val="en-US"/>
        </w:rPr>
        <w:t>օ</w:t>
      </w:r>
      <w:r w:rsidRPr="009D4BFD">
        <w:rPr>
          <w:rFonts w:ascii="GHEA Grapalat" w:hAnsi="GHEA Grapalat"/>
          <w:b w:val="0"/>
          <w:sz w:val="22"/>
          <w:szCs w:val="22"/>
        </w:rPr>
        <w:t>ценочной комиссии</w:t>
      </w:r>
      <w:r w:rsidR="00437E3C" w:rsidRPr="00437E3C">
        <w:rPr>
          <w:rFonts w:ascii="GHEA Grapalat" w:hAnsi="GHEA Grapalat"/>
          <w:b w:val="0"/>
          <w:sz w:val="22"/>
          <w:szCs w:val="22"/>
        </w:rPr>
        <w:t xml:space="preserve"> процедуры закупки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под кодом </w:t>
      </w:r>
      <w:r w:rsidR="005E5C9C" w:rsidRPr="005E5C9C">
        <w:rPr>
          <w:rFonts w:ascii="GHEA Grapalat" w:hAnsi="GHEA Grapalat"/>
          <w:b w:val="0"/>
          <w:sz w:val="22"/>
          <w:szCs w:val="22"/>
        </w:rPr>
        <w:t>HHQK-</w:t>
      </w:r>
      <w:r w:rsidR="006E2803">
        <w:rPr>
          <w:rFonts w:ascii="GHEA Grapalat" w:hAnsi="GHEA Grapalat"/>
          <w:b w:val="0"/>
          <w:sz w:val="22"/>
          <w:szCs w:val="22"/>
        </w:rPr>
        <w:t>GHAshDzB-21/</w:t>
      </w:r>
      <w:r w:rsidR="005A49B9">
        <w:rPr>
          <w:rFonts w:ascii="GHEA Grapalat" w:hAnsi="GHEA Grapalat"/>
          <w:b w:val="0"/>
          <w:sz w:val="22"/>
          <w:szCs w:val="22"/>
          <w:lang w:val="en-US"/>
        </w:rPr>
        <w:t>32</w:t>
      </w:r>
      <w:r w:rsidR="00643A90">
        <w:rPr>
          <w:rFonts w:ascii="GHEA Grapalat" w:hAnsi="GHEA Grapalat"/>
          <w:b w:val="0"/>
          <w:sz w:val="22"/>
          <w:szCs w:val="22"/>
        </w:rPr>
        <w:t xml:space="preserve"> </w:t>
      </w:r>
      <w:r w:rsidR="005E5C9C" w:rsidRPr="005E5C9C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:rsidR="00A30337" w:rsidRPr="009D4BFD" w:rsidRDefault="00A30337" w:rsidP="00A30337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:rsidR="00A30337" w:rsidRPr="009D4BFD" w:rsidRDefault="00A30337" w:rsidP="00A30337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2E" w:rsidRDefault="00AB3A2E">
      <w:r>
        <w:separator/>
      </w:r>
    </w:p>
  </w:endnote>
  <w:endnote w:type="continuationSeparator" w:id="0">
    <w:p w:rsidR="00AB3A2E" w:rsidRDefault="00AB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8A" w:rsidRDefault="00734E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70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7708A" w:rsidRPr="007C2EDE" w:rsidRDefault="00734E2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7708A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7E3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2E" w:rsidRDefault="00AB3A2E">
      <w:r>
        <w:separator/>
      </w:r>
    </w:p>
  </w:footnote>
  <w:footnote w:type="continuationSeparator" w:id="0">
    <w:p w:rsidR="00AB3A2E" w:rsidRDefault="00AB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7AC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13314"/>
    <w:rsid w:val="00120E57"/>
    <w:rsid w:val="00124077"/>
    <w:rsid w:val="00125AFF"/>
    <w:rsid w:val="00132E94"/>
    <w:rsid w:val="0013616D"/>
    <w:rsid w:val="0014106B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633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2644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B5ACA"/>
    <w:rsid w:val="003C0293"/>
    <w:rsid w:val="003D0F5F"/>
    <w:rsid w:val="003D5271"/>
    <w:rsid w:val="003E1B02"/>
    <w:rsid w:val="003E343E"/>
    <w:rsid w:val="003F20C5"/>
    <w:rsid w:val="003F49B4"/>
    <w:rsid w:val="004125DF"/>
    <w:rsid w:val="004164C9"/>
    <w:rsid w:val="0043269D"/>
    <w:rsid w:val="00437E3C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844"/>
    <w:rsid w:val="004F596C"/>
    <w:rsid w:val="005011B4"/>
    <w:rsid w:val="005067FE"/>
    <w:rsid w:val="00531EA4"/>
    <w:rsid w:val="00532F01"/>
    <w:rsid w:val="0054015B"/>
    <w:rsid w:val="00545C0B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124"/>
    <w:rsid w:val="005A44CD"/>
    <w:rsid w:val="005A49B9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E5C9C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3A90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2803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34E2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5C72"/>
    <w:rsid w:val="007D6202"/>
    <w:rsid w:val="007F0193"/>
    <w:rsid w:val="007F7219"/>
    <w:rsid w:val="0080439B"/>
    <w:rsid w:val="00805D1B"/>
    <w:rsid w:val="00823294"/>
    <w:rsid w:val="00830692"/>
    <w:rsid w:val="00843D20"/>
    <w:rsid w:val="0085228E"/>
    <w:rsid w:val="00874380"/>
    <w:rsid w:val="0088073C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28D5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3A2E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722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129C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3199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432AA4"/>
  <w15:docId w15:val="{A8189F45-BC47-4E27-AE04-C8669F4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13</cp:revision>
  <cp:lastPrinted>2020-06-03T08:33:00Z</cp:lastPrinted>
  <dcterms:created xsi:type="dcterms:W3CDTF">2021-03-26T08:13:00Z</dcterms:created>
  <dcterms:modified xsi:type="dcterms:W3CDTF">2021-05-26T09:58:00Z</dcterms:modified>
</cp:coreProperties>
</file>