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0000" w:rsidRDefault="00C76F99">
      <w:pPr>
        <w:spacing w:line="0" w:lineRule="atLeast"/>
        <w:jc w:val="center"/>
        <w:rPr>
          <w:rFonts w:ascii="GHEA Grapalat" w:eastAsia="Times New Roman" w:hAnsi="GHEA Grapalat"/>
          <w:color w:val="000000"/>
          <w:sz w:val="20"/>
          <w:szCs w:val="20"/>
          <w:lang w:val="ru-RU"/>
        </w:rPr>
      </w:pPr>
      <w:bookmarkStart w:id="0" w:name="_GoBack"/>
      <w:bookmarkEnd w:id="0"/>
      <w:r>
        <w:rPr>
          <w:rFonts w:ascii="GHEA Grapalat" w:eastAsia="Times New Roman" w:hAnsi="GHEA Grapalat"/>
          <w:color w:val="000000"/>
          <w:sz w:val="20"/>
          <w:szCs w:val="20"/>
          <w:lang w:val="ru-RU"/>
        </w:rPr>
        <w:t>ՀԱՅՏԱՐԱՐՈՒԹՅՈՒՆ</w:t>
      </w:r>
    </w:p>
    <w:p w:rsidR="00000000" w:rsidRDefault="00C76F99">
      <w:pPr>
        <w:spacing w:line="0" w:lineRule="atLeast"/>
        <w:jc w:val="center"/>
        <w:rPr>
          <w:rFonts w:ascii="GHEA Grapalat" w:eastAsia="Times New Roman" w:hAnsi="GHEA Grapalat"/>
          <w:color w:val="000000"/>
          <w:sz w:val="20"/>
          <w:szCs w:val="20"/>
          <w:lang w:val="ru-RU"/>
        </w:rPr>
      </w:pPr>
      <w:r>
        <w:rPr>
          <w:rFonts w:ascii="GHEA Grapalat" w:eastAsia="Times New Roman" w:hAnsi="GHEA Grapalat"/>
          <w:color w:val="000000"/>
          <w:sz w:val="20"/>
          <w:szCs w:val="20"/>
          <w:lang w:val="ru-RU"/>
        </w:rPr>
        <w:t>պայմանագիր կնքելու որոշման մասին</w:t>
      </w:r>
    </w:p>
    <w:p w:rsidR="00000000" w:rsidRDefault="00C76F99">
      <w:pPr>
        <w:spacing w:line="0" w:lineRule="atLeast"/>
        <w:jc w:val="center"/>
        <w:rPr>
          <w:rFonts w:ascii="GHEA Grapalat" w:eastAsia="Times New Roman" w:hAnsi="GHEA Grapalat"/>
          <w:color w:val="000000"/>
          <w:sz w:val="20"/>
          <w:szCs w:val="20"/>
          <w:lang w:val="ru-RU"/>
        </w:rPr>
      </w:pPr>
      <w:r>
        <w:rPr>
          <w:rFonts w:ascii="GHEA Grapalat" w:eastAsia="Times New Roman" w:hAnsi="GHEA Grapalat"/>
          <w:color w:val="000000"/>
          <w:sz w:val="20"/>
          <w:szCs w:val="20"/>
          <w:lang w:val="ru-RU"/>
        </w:rPr>
        <w:t xml:space="preserve">Ընթացակարգի ծածկագիրը ՄՀՀՄԴ-ՄԱԱՇՁԲ-24/1 </w:t>
      </w:r>
    </w:p>
    <w:p w:rsidR="00000000" w:rsidRDefault="00C76F99">
      <w:pPr>
        <w:spacing w:line="0" w:lineRule="atLeast"/>
        <w:rPr>
          <w:rFonts w:ascii="GHEA Grapalat" w:eastAsia="Times New Roman" w:hAnsi="GHEA Grapalat"/>
          <w:sz w:val="20"/>
          <w:szCs w:val="20"/>
          <w:lang w:val="ru-RU"/>
        </w:rPr>
      </w:pPr>
    </w:p>
    <w:p w:rsidR="00000000" w:rsidRDefault="00C76F99">
      <w:pPr>
        <w:spacing w:line="0" w:lineRule="atLeast"/>
        <w:jc w:val="both"/>
        <w:rPr>
          <w:rFonts w:ascii="GHEA Grapalat" w:hAnsi="GHEA Grapalat"/>
          <w:sz w:val="20"/>
          <w:szCs w:val="20"/>
          <w:lang w:val="ru-RU"/>
        </w:rPr>
      </w:pPr>
      <w:r>
        <w:rPr>
          <w:rFonts w:ascii="GHEA Grapalat" w:eastAsia="Times New Roman" w:hAnsi="GHEA Grapalat"/>
          <w:color w:val="000000"/>
          <w:sz w:val="20"/>
          <w:szCs w:val="20"/>
          <w:lang w:val="ru-RU"/>
        </w:rPr>
        <w:t xml:space="preserve">           &lt;&lt;Մեղրաձորի Հ. Հակոբյանի անվան միջնակարգ դպրոց&gt;&gt; ՊՈԱԿ-ն</w:t>
      </w:r>
      <w:r>
        <w:rPr>
          <w:rFonts w:ascii="GHEA Grapalat" w:hAnsi="GHEA Grapalat"/>
          <w:sz w:val="20"/>
          <w:szCs w:val="20"/>
          <w:lang w:val="ru-RU"/>
        </w:rPr>
        <w:t xml:space="preserve"> </w:t>
      </w:r>
      <w:r>
        <w:rPr>
          <w:rFonts w:ascii="GHEA Grapalat" w:hAnsi="GHEA Grapalat" w:cs="Sylfaen"/>
          <w:sz w:val="20"/>
          <w:szCs w:val="20"/>
          <w:lang w:val="ru-RU"/>
        </w:rPr>
        <w:t>ստորև</w:t>
      </w:r>
      <w:r>
        <w:rPr>
          <w:rFonts w:ascii="GHEA Grapalat" w:hAnsi="GHEA Grapalat"/>
          <w:sz w:val="20"/>
          <w:szCs w:val="20"/>
          <w:lang w:val="ru-RU"/>
        </w:rPr>
        <w:t xml:space="preserve"> </w:t>
      </w:r>
      <w:r>
        <w:rPr>
          <w:rFonts w:ascii="GHEA Grapalat" w:hAnsi="GHEA Grapalat" w:cs="Sylfaen"/>
          <w:sz w:val="20"/>
          <w:szCs w:val="20"/>
          <w:lang w:val="ru-RU"/>
        </w:rPr>
        <w:t>ներկայացնում</w:t>
      </w:r>
      <w:r>
        <w:rPr>
          <w:rFonts w:ascii="GHEA Grapalat" w:hAnsi="GHEA Grapalat"/>
          <w:sz w:val="20"/>
          <w:szCs w:val="20"/>
          <w:lang w:val="ru-RU"/>
        </w:rPr>
        <w:t xml:space="preserve"> </w:t>
      </w:r>
      <w:r>
        <w:rPr>
          <w:rFonts w:ascii="GHEA Grapalat" w:hAnsi="GHEA Grapalat" w:cs="Sylfaen"/>
          <w:sz w:val="20"/>
          <w:szCs w:val="20"/>
          <w:lang w:val="ru-RU"/>
        </w:rPr>
        <w:t>է</w:t>
      </w:r>
      <w:r>
        <w:rPr>
          <w:rFonts w:ascii="GHEA Grapalat" w:hAnsi="GHEA Grapalat"/>
          <w:sz w:val="20"/>
          <w:szCs w:val="20"/>
          <w:lang w:val="ru-RU"/>
        </w:rPr>
        <w:t xml:space="preserve"> </w:t>
      </w:r>
      <w:r>
        <w:rPr>
          <w:rFonts w:ascii="GHEA Grapalat" w:eastAsia="Times New Roman" w:hAnsi="GHEA Grapalat"/>
          <w:color w:val="000000"/>
          <w:sz w:val="20"/>
          <w:szCs w:val="20"/>
          <w:lang w:val="ru-RU"/>
        </w:rPr>
        <w:t xml:space="preserve">ՄՀՀՄԴ-ՄԱԱՇՁԲ-24/1 </w:t>
      </w:r>
      <w:r>
        <w:rPr>
          <w:rFonts w:ascii="GHEA Grapalat" w:hAnsi="GHEA Grapalat" w:cs="Sylfaen"/>
          <w:sz w:val="20"/>
          <w:szCs w:val="20"/>
          <w:lang w:val="ru-RU"/>
        </w:rPr>
        <w:t>ծածկագրով</w:t>
      </w:r>
      <w:r>
        <w:rPr>
          <w:rFonts w:ascii="GHEA Grapalat" w:hAnsi="GHEA Grapalat"/>
          <w:sz w:val="20"/>
          <w:szCs w:val="20"/>
          <w:lang w:val="ru-RU"/>
        </w:rPr>
        <w:t xml:space="preserve"> </w:t>
      </w:r>
      <w:r>
        <w:rPr>
          <w:rFonts w:ascii="GHEA Grapalat" w:hAnsi="GHEA Grapalat" w:cs="Sylfaen"/>
          <w:sz w:val="20"/>
          <w:szCs w:val="20"/>
          <w:lang w:val="ru-RU"/>
        </w:rPr>
        <w:t>գնման</w:t>
      </w:r>
      <w:r>
        <w:rPr>
          <w:rFonts w:ascii="GHEA Grapalat" w:hAnsi="GHEA Grapalat"/>
          <w:sz w:val="20"/>
          <w:szCs w:val="20"/>
          <w:lang w:val="ru-RU"/>
        </w:rPr>
        <w:t xml:space="preserve"> </w:t>
      </w:r>
      <w:r>
        <w:rPr>
          <w:rFonts w:ascii="GHEA Grapalat" w:hAnsi="GHEA Grapalat" w:cs="Sylfaen"/>
          <w:sz w:val="20"/>
          <w:szCs w:val="20"/>
          <w:lang w:val="ru-RU"/>
        </w:rPr>
        <w:t>ընթացակարգի</w:t>
      </w:r>
      <w:r>
        <w:rPr>
          <w:rFonts w:ascii="GHEA Grapalat" w:hAnsi="GHEA Grapalat"/>
          <w:sz w:val="20"/>
          <w:szCs w:val="20"/>
          <w:lang w:val="ru-RU"/>
        </w:rPr>
        <w:t xml:space="preserve"> </w:t>
      </w:r>
      <w:r>
        <w:rPr>
          <w:rFonts w:ascii="GHEA Grapalat" w:hAnsi="GHEA Grapalat" w:cs="Sylfaen"/>
          <w:sz w:val="20"/>
          <w:szCs w:val="20"/>
          <w:lang w:val="ru-RU"/>
        </w:rPr>
        <w:t>արդյունքում</w:t>
      </w:r>
      <w:r>
        <w:rPr>
          <w:rFonts w:ascii="GHEA Grapalat" w:hAnsi="GHEA Grapalat"/>
          <w:sz w:val="20"/>
          <w:szCs w:val="20"/>
          <w:lang w:val="ru-RU"/>
        </w:rPr>
        <w:t xml:space="preserve"> </w:t>
      </w:r>
      <w:r>
        <w:rPr>
          <w:rFonts w:ascii="GHEA Grapalat" w:hAnsi="GHEA Grapalat" w:cs="Sylfaen"/>
          <w:sz w:val="20"/>
          <w:szCs w:val="20"/>
          <w:lang w:val="ru-RU"/>
        </w:rPr>
        <w:t>պայմանագիր</w:t>
      </w:r>
      <w:r>
        <w:rPr>
          <w:rFonts w:ascii="GHEA Grapalat" w:hAnsi="GHEA Grapalat"/>
          <w:sz w:val="20"/>
          <w:szCs w:val="20"/>
          <w:lang w:val="ru-RU"/>
        </w:rPr>
        <w:t xml:space="preserve"> </w:t>
      </w:r>
      <w:r>
        <w:rPr>
          <w:rFonts w:ascii="GHEA Grapalat" w:hAnsi="GHEA Grapalat" w:cs="Sylfaen"/>
          <w:sz w:val="20"/>
          <w:szCs w:val="20"/>
          <w:lang w:val="ru-RU"/>
        </w:rPr>
        <w:t>կնքելու</w:t>
      </w:r>
      <w:r>
        <w:rPr>
          <w:rFonts w:ascii="GHEA Grapalat" w:hAnsi="GHEA Grapalat"/>
          <w:sz w:val="20"/>
          <w:szCs w:val="20"/>
          <w:lang w:val="ru-RU"/>
        </w:rPr>
        <w:t xml:space="preserve"> </w:t>
      </w:r>
      <w:r>
        <w:rPr>
          <w:rFonts w:ascii="GHEA Grapalat" w:hAnsi="GHEA Grapalat" w:cs="Sylfaen"/>
          <w:sz w:val="20"/>
          <w:szCs w:val="20"/>
          <w:lang w:val="ru-RU"/>
        </w:rPr>
        <w:t>որոշման</w:t>
      </w:r>
      <w:r>
        <w:rPr>
          <w:rFonts w:ascii="GHEA Grapalat" w:hAnsi="GHEA Grapalat"/>
          <w:sz w:val="20"/>
          <w:szCs w:val="20"/>
          <w:lang w:val="ru-RU"/>
        </w:rPr>
        <w:t xml:space="preserve"> </w:t>
      </w:r>
      <w:r>
        <w:rPr>
          <w:rFonts w:ascii="GHEA Grapalat" w:hAnsi="GHEA Grapalat" w:cs="Sylfaen"/>
          <w:sz w:val="20"/>
          <w:szCs w:val="20"/>
          <w:lang w:val="ru-RU"/>
        </w:rPr>
        <w:t>մասին</w:t>
      </w:r>
      <w:r>
        <w:rPr>
          <w:rFonts w:ascii="GHEA Grapalat" w:hAnsi="GHEA Grapalat"/>
          <w:sz w:val="20"/>
          <w:szCs w:val="20"/>
          <w:lang w:val="ru-RU"/>
        </w:rPr>
        <w:t xml:space="preserve"> </w:t>
      </w:r>
      <w:r>
        <w:rPr>
          <w:rFonts w:ascii="GHEA Grapalat" w:hAnsi="GHEA Grapalat" w:cs="Sylfaen"/>
          <w:sz w:val="20"/>
          <w:szCs w:val="20"/>
          <w:lang w:val="ru-RU"/>
        </w:rPr>
        <w:t>տեղեկատվությունը</w:t>
      </w:r>
      <w:r>
        <w:rPr>
          <w:rFonts w:ascii="GHEA Grapalat" w:hAnsi="GHEA Grapalat"/>
          <w:sz w:val="20"/>
          <w:szCs w:val="20"/>
          <w:lang w:val="ru-RU"/>
        </w:rPr>
        <w:t xml:space="preserve">` </w:t>
      </w:r>
    </w:p>
    <w:p w:rsidR="00000000" w:rsidRDefault="00C76F99">
      <w:pPr>
        <w:spacing w:line="0" w:lineRule="atLeast"/>
        <w:jc w:val="both"/>
        <w:rPr>
          <w:rFonts w:ascii="GHEA Grapalat" w:eastAsia="Times New Roman" w:hAnsi="GHEA Grapalat"/>
          <w:color w:val="000000"/>
          <w:sz w:val="20"/>
          <w:szCs w:val="20"/>
          <w:lang w:val="ru-RU"/>
        </w:rPr>
      </w:pPr>
      <w:r>
        <w:rPr>
          <w:rFonts w:ascii="GHEA Grapalat" w:eastAsia="Times New Roman" w:hAnsi="GHEA Grapalat"/>
          <w:color w:val="000000"/>
          <w:sz w:val="20"/>
          <w:szCs w:val="20"/>
        </w:rPr>
        <w:t>Հ</w:t>
      </w:r>
      <w:r>
        <w:rPr>
          <w:rFonts w:ascii="GHEA Grapalat" w:eastAsia="Times New Roman" w:hAnsi="GHEA Grapalat"/>
          <w:color w:val="000000"/>
          <w:sz w:val="20"/>
          <w:szCs w:val="20"/>
          <w:lang w:val="ru-RU"/>
        </w:rPr>
        <w:t xml:space="preserve">անձնաժողովի 2024 թվականի </w:t>
      </w:r>
      <w:proofErr w:type="spellStart"/>
      <w:proofErr w:type="gramStart"/>
      <w:r>
        <w:rPr>
          <w:rFonts w:ascii="GHEA Grapalat" w:eastAsia="Times New Roman" w:hAnsi="GHEA Grapalat"/>
          <w:color w:val="000000"/>
          <w:sz w:val="20"/>
          <w:szCs w:val="20"/>
        </w:rPr>
        <w:t>ապրիլի</w:t>
      </w:r>
      <w:proofErr w:type="spellEnd"/>
      <w:r>
        <w:rPr>
          <w:rFonts w:ascii="GHEA Grapalat" w:eastAsia="Times New Roman" w:hAnsi="GHEA Grapalat"/>
          <w:color w:val="000000"/>
          <w:sz w:val="20"/>
          <w:szCs w:val="20"/>
          <w:lang w:val="ru-RU"/>
        </w:rPr>
        <w:t xml:space="preserve">  11</w:t>
      </w:r>
      <w:proofErr w:type="gramEnd"/>
      <w:r>
        <w:rPr>
          <w:rFonts w:ascii="GHEA Grapalat" w:eastAsia="Times New Roman" w:hAnsi="GHEA Grapalat"/>
          <w:color w:val="000000"/>
          <w:sz w:val="20"/>
          <w:szCs w:val="20"/>
          <w:lang w:val="ru-RU"/>
        </w:rPr>
        <w:t xml:space="preserve">-ի թիվ 4 որոշմամբ հաստատվել են ընթացակարգի բոլոր մասնակիցների կողմից ներկայացված հայտերի` հրավերի պահանջներին համապատասխանության գնահատման արդյունքները։ Համաձյան որի` </w:t>
      </w:r>
    </w:p>
    <w:p w:rsidR="00000000" w:rsidRDefault="00C76F99">
      <w:pPr>
        <w:spacing w:line="0" w:lineRule="atLeast"/>
        <w:rPr>
          <w:rFonts w:ascii="GHEA Grapalat" w:eastAsia="Times New Roman" w:hAnsi="GHEA Grapalat"/>
          <w:sz w:val="20"/>
          <w:szCs w:val="20"/>
          <w:lang w:val="ru-RU"/>
        </w:rPr>
      </w:pPr>
    </w:p>
    <w:p w:rsidR="00000000" w:rsidRDefault="00C76F99">
      <w:pPr>
        <w:spacing w:line="0" w:lineRule="atLeast"/>
        <w:divId w:val="1206525885"/>
        <w:rPr>
          <w:rFonts w:ascii="GHEA Grapalat" w:eastAsia="Times New Roman" w:hAnsi="GHEA Grapalat"/>
          <w:color w:val="000000"/>
          <w:sz w:val="20"/>
          <w:szCs w:val="20"/>
          <w:lang w:val="ru-RU"/>
        </w:rPr>
      </w:pPr>
    </w:p>
    <w:p w:rsidR="00000000" w:rsidRDefault="00C76F99">
      <w:pPr>
        <w:spacing w:line="0" w:lineRule="atLeast"/>
        <w:divId w:val="1206525885"/>
        <w:rPr>
          <w:rFonts w:ascii="GHEA Grapalat" w:eastAsia="Times New Roman" w:hAnsi="GHEA Grapalat"/>
          <w:color w:val="000000"/>
          <w:sz w:val="20"/>
          <w:szCs w:val="20"/>
        </w:rPr>
      </w:pPr>
      <w:r>
        <w:rPr>
          <w:rFonts w:ascii="GHEA Grapalat" w:eastAsia="Times New Roman" w:hAnsi="GHEA Grapalat"/>
          <w:color w:val="000000"/>
          <w:sz w:val="20"/>
          <w:szCs w:val="20"/>
          <w:lang w:val="ru-RU"/>
        </w:rPr>
        <w:t xml:space="preserve">Չափաբաժին </w:t>
      </w:r>
      <w:r>
        <w:rPr>
          <w:rFonts w:ascii="GHEA Grapalat" w:eastAsia="Times New Roman" w:hAnsi="GHEA Grapalat"/>
          <w:color w:val="000000"/>
          <w:sz w:val="20"/>
          <w:szCs w:val="20"/>
        </w:rPr>
        <w:t>1</w:t>
      </w:r>
    </w:p>
    <w:p w:rsidR="00000000" w:rsidRDefault="00C76F99">
      <w:pPr>
        <w:divId w:val="1206525885"/>
        <w:rPr>
          <w:rFonts w:ascii="GHEA Grapalat" w:hAnsi="GHEA Grapalat"/>
          <w:sz w:val="20"/>
          <w:szCs w:val="20"/>
          <w:lang w:val="ru-RU"/>
        </w:rPr>
      </w:pPr>
      <w:r>
        <w:rPr>
          <w:rFonts w:ascii="GHEA Grapalat" w:eastAsia="Times New Roman" w:hAnsi="GHEA Grapalat"/>
          <w:color w:val="000000"/>
          <w:sz w:val="20"/>
          <w:szCs w:val="20"/>
          <w:lang w:val="ru-RU"/>
        </w:rPr>
        <w:t>Գնման</w:t>
      </w:r>
      <w:r>
        <w:rPr>
          <w:rFonts w:ascii="GHEA Grapalat" w:eastAsia="Times New Roman" w:hAnsi="GHEA Grapalat"/>
          <w:color w:val="000000"/>
          <w:sz w:val="20"/>
          <w:szCs w:val="20"/>
        </w:rPr>
        <w:t xml:space="preserve"> </w:t>
      </w:r>
      <w:r>
        <w:rPr>
          <w:rFonts w:ascii="GHEA Grapalat" w:eastAsia="Times New Roman" w:hAnsi="GHEA Grapalat"/>
          <w:color w:val="000000"/>
          <w:sz w:val="20"/>
          <w:szCs w:val="20"/>
          <w:lang w:val="ru-RU"/>
        </w:rPr>
        <w:t>առարկա</w:t>
      </w:r>
      <w:r>
        <w:rPr>
          <w:rFonts w:ascii="GHEA Grapalat" w:eastAsia="Times New Roman" w:hAnsi="GHEA Grapalat"/>
          <w:color w:val="000000"/>
          <w:sz w:val="20"/>
          <w:szCs w:val="20"/>
        </w:rPr>
        <w:t xml:space="preserve"> </w:t>
      </w:r>
      <w:r>
        <w:rPr>
          <w:rFonts w:ascii="GHEA Grapalat" w:eastAsia="Times New Roman" w:hAnsi="GHEA Grapalat"/>
          <w:color w:val="000000"/>
          <w:sz w:val="20"/>
          <w:szCs w:val="20"/>
          <w:lang w:val="ru-RU"/>
        </w:rPr>
        <w:t>է</w:t>
      </w:r>
      <w:r>
        <w:rPr>
          <w:rFonts w:ascii="GHEA Grapalat" w:eastAsia="Times New Roman" w:hAnsi="GHEA Grapalat"/>
          <w:color w:val="000000"/>
          <w:sz w:val="20"/>
          <w:szCs w:val="20"/>
        </w:rPr>
        <w:t xml:space="preserve"> </w:t>
      </w:r>
      <w:r>
        <w:rPr>
          <w:rFonts w:ascii="GHEA Grapalat" w:eastAsia="Times New Roman" w:hAnsi="GHEA Grapalat"/>
          <w:color w:val="000000"/>
          <w:sz w:val="20"/>
          <w:szCs w:val="20"/>
          <w:lang w:val="ru-RU"/>
        </w:rPr>
        <w:t>հանդիսանում</w:t>
      </w:r>
      <w:r>
        <w:rPr>
          <w:rFonts w:ascii="GHEA Grapalat" w:eastAsia="Times New Roman" w:hAnsi="GHEA Grapalat"/>
          <w:color w:val="000000"/>
          <w:sz w:val="20"/>
          <w:szCs w:val="20"/>
        </w:rPr>
        <w:t xml:space="preserve">` </w:t>
      </w:r>
      <w:proofErr w:type="spellStart"/>
      <w:r>
        <w:rPr>
          <w:rFonts w:ascii="GHEA Grapalat" w:hAnsi="GHEA Grapalat"/>
          <w:b/>
          <w:color w:val="000000"/>
          <w:sz w:val="20"/>
          <w:szCs w:val="20"/>
        </w:rPr>
        <w:t>Վերանորոգման</w:t>
      </w:r>
      <w:proofErr w:type="spellEnd"/>
      <w:r>
        <w:rPr>
          <w:rFonts w:ascii="GHEA Grapalat" w:hAnsi="GHEA Grapalat"/>
          <w:b/>
          <w:color w:val="000000"/>
          <w:sz w:val="20"/>
          <w:szCs w:val="20"/>
        </w:rPr>
        <w:t xml:space="preserve"> </w:t>
      </w:r>
      <w:proofErr w:type="spellStart"/>
      <w:r>
        <w:rPr>
          <w:rFonts w:ascii="GHEA Grapalat" w:hAnsi="GHEA Grapalat"/>
          <w:b/>
          <w:color w:val="000000"/>
          <w:sz w:val="20"/>
          <w:szCs w:val="20"/>
        </w:rPr>
        <w:t>աշխատանքներ</w:t>
      </w:r>
      <w:proofErr w:type="spellEnd"/>
    </w:p>
    <w:tbl>
      <w:tblPr>
        <w:tblStyle w:val="a1"/>
        <w:tblW w:w="5000" w:type="pct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2"/>
        <w:gridCol w:w="1311"/>
        <w:gridCol w:w="2349"/>
        <w:gridCol w:w="3175"/>
        <w:gridCol w:w="2834"/>
      </w:tblGrid>
      <w:tr w:rsidR="00000000">
        <w:trPr>
          <w:divId w:val="120652588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C76F99">
            <w:pPr>
              <w:spacing w:line="0" w:lineRule="atLeast"/>
              <w:jc w:val="center"/>
              <w:rPr>
                <w:sz w:val="20"/>
                <w:szCs w:val="20"/>
              </w:rPr>
            </w:pPr>
            <w:r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Հ/Հ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C76F99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Մասնակցի</w:t>
            </w:r>
            <w:proofErr w:type="spellEnd"/>
            <w:r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անվանումը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C76F99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Հրավերի</w:t>
            </w:r>
            <w:proofErr w:type="spellEnd"/>
            <w:r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պահանջներին</w:t>
            </w:r>
            <w:proofErr w:type="spellEnd"/>
            <w:r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համապատասխանող</w:t>
            </w:r>
            <w:proofErr w:type="spellEnd"/>
            <w:r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հայտե</w:t>
            </w:r>
            <w:r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ր</w:t>
            </w:r>
            <w:proofErr w:type="spellEnd"/>
            <w:r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br/>
            </w:r>
            <w:r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/</w:t>
            </w:r>
            <w:proofErr w:type="spellStart"/>
            <w:r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համապատասխանելու</w:t>
            </w:r>
            <w:proofErr w:type="spellEnd"/>
            <w:r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դեպքում</w:t>
            </w:r>
            <w:proofErr w:type="spellEnd"/>
            <w:r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նշել</w:t>
            </w:r>
            <w:proofErr w:type="spellEnd"/>
            <w:r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 xml:space="preserve"> "X"</w:t>
            </w:r>
            <w:r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C76F99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Հրավերի</w:t>
            </w:r>
            <w:proofErr w:type="spellEnd"/>
            <w:r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պահանջներին</w:t>
            </w:r>
            <w:proofErr w:type="spellEnd"/>
            <w:r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չհամապատասխանող</w:t>
            </w:r>
            <w:proofErr w:type="spellEnd"/>
            <w:r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հայտե</w:t>
            </w:r>
            <w:r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ր</w:t>
            </w:r>
            <w:proofErr w:type="spellEnd"/>
            <w:r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/</w:t>
            </w:r>
            <w:proofErr w:type="spellStart"/>
            <w:r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չհամապատասխանելու</w:t>
            </w:r>
            <w:proofErr w:type="spellEnd"/>
            <w:r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դեպքում</w:t>
            </w:r>
            <w:proofErr w:type="spellEnd"/>
            <w:r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նշել</w:t>
            </w:r>
            <w:proofErr w:type="spellEnd"/>
            <w:r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 xml:space="preserve">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C76F99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Անհամապատասխանության</w:t>
            </w:r>
            <w:proofErr w:type="spellEnd"/>
            <w:r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համառոտ</w:t>
            </w:r>
            <w:proofErr w:type="spellEnd"/>
            <w:r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նկարագրույթուն</w:t>
            </w:r>
            <w:proofErr w:type="spellEnd"/>
          </w:p>
        </w:tc>
      </w:tr>
      <w:tr w:rsidR="00000000">
        <w:trPr>
          <w:divId w:val="120652588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C76F99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20"/>
                <w:szCs w:val="20"/>
              </w:rPr>
            </w:pPr>
            <w:r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C76F99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&lt;&lt;</w:t>
            </w:r>
            <w:proofErr w:type="spellStart"/>
            <w:r>
              <w:rPr>
                <w:rFonts w:ascii="GHEA Grapalat" w:hAnsi="GHEA Grapalat" w:cs="Sylfaen"/>
                <w:sz w:val="20"/>
                <w:szCs w:val="20"/>
              </w:rPr>
              <w:t>Գալստյան</w:t>
            </w:r>
            <w:proofErr w:type="spellEnd"/>
            <w:r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20"/>
                <w:szCs w:val="20"/>
              </w:rPr>
              <w:t>Շին</w:t>
            </w:r>
            <w:proofErr w:type="spellEnd"/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&gt;&gt;  </w:t>
            </w:r>
            <w:r>
              <w:rPr>
                <w:rFonts w:ascii="GHEA Grapalat" w:hAnsi="GHEA Grapalat" w:cs="Sylfaen"/>
                <w:sz w:val="20"/>
                <w:szCs w:val="20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C76F99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20"/>
                <w:szCs w:val="20"/>
              </w:rPr>
            </w:pPr>
            <w:r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C76F99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C76F99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</w:tr>
    </w:tbl>
    <w:p w:rsidR="00000000" w:rsidRDefault="00C76F99">
      <w:pPr>
        <w:spacing w:line="0" w:lineRule="atLeast"/>
        <w:divId w:val="1206525885"/>
        <w:rPr>
          <w:rFonts w:ascii="GHEA Grapalat" w:eastAsia="Times New Roman" w:hAnsi="GHEA Grapalat"/>
          <w:color w:val="000000"/>
          <w:sz w:val="20"/>
          <w:szCs w:val="20"/>
          <w:lang w:val="ru-RU"/>
        </w:rPr>
      </w:pPr>
    </w:p>
    <w:tbl>
      <w:tblPr>
        <w:tblStyle w:val="a1"/>
        <w:tblW w:w="5000" w:type="pct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90"/>
        <w:gridCol w:w="1722"/>
        <w:gridCol w:w="2681"/>
        <w:gridCol w:w="2722"/>
      </w:tblGrid>
      <w:tr w:rsidR="00000000">
        <w:trPr>
          <w:divId w:val="120652588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C76F99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Մասնակիցների</w:t>
            </w:r>
            <w:proofErr w:type="spellEnd"/>
            <w:r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զբաղեցրած</w:t>
            </w:r>
            <w:proofErr w:type="spellEnd"/>
            <w:r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տեղերը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C76F99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Մասնակցի</w:t>
            </w:r>
            <w:proofErr w:type="spellEnd"/>
            <w:r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անվանումը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C76F99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Ընտրված</w:t>
            </w:r>
            <w:proofErr w:type="spellEnd"/>
            <w:r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մասնակի</w:t>
            </w:r>
            <w:r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ց</w:t>
            </w:r>
            <w:proofErr w:type="spellEnd"/>
            <w:r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 xml:space="preserve"> /</w:t>
            </w:r>
            <w:proofErr w:type="spellStart"/>
            <w:r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ընտրված</w:t>
            </w:r>
            <w:proofErr w:type="spellEnd"/>
            <w:r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մասնակցի</w:t>
            </w:r>
            <w:proofErr w:type="spellEnd"/>
            <w:r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համար</w:t>
            </w:r>
            <w:proofErr w:type="spellEnd"/>
            <w:r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նշել</w:t>
            </w:r>
            <w:proofErr w:type="spellEnd"/>
            <w:r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 xml:space="preserve"> "X"/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C76F99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Մասնակցի</w:t>
            </w:r>
            <w:proofErr w:type="spellEnd"/>
            <w:r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առաջարկած</w:t>
            </w:r>
            <w:proofErr w:type="spellEnd"/>
            <w:r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գին</w:t>
            </w:r>
            <w:proofErr w:type="spellEnd"/>
            <w:r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 xml:space="preserve"> / </w:t>
            </w:r>
            <w:proofErr w:type="spellStart"/>
            <w:r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առանց</w:t>
            </w:r>
            <w:proofErr w:type="spellEnd"/>
            <w:r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 xml:space="preserve"> ԱԱՀ, </w:t>
            </w:r>
            <w:proofErr w:type="spellStart"/>
            <w:r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հազ</w:t>
            </w:r>
            <w:proofErr w:type="spellEnd"/>
            <w:r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դրամ</w:t>
            </w:r>
            <w:proofErr w:type="spellEnd"/>
            <w:r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 xml:space="preserve"> /</w:t>
            </w:r>
          </w:p>
        </w:tc>
      </w:tr>
      <w:tr w:rsidR="00000000">
        <w:trPr>
          <w:divId w:val="120652588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C76F99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20"/>
                <w:szCs w:val="20"/>
              </w:rPr>
            </w:pPr>
            <w:r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C76F99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&lt;&lt;</w:t>
            </w:r>
            <w:proofErr w:type="spellStart"/>
            <w:r>
              <w:rPr>
                <w:rFonts w:ascii="GHEA Grapalat" w:hAnsi="GHEA Grapalat" w:cs="Sylfaen"/>
                <w:sz w:val="20"/>
                <w:szCs w:val="20"/>
              </w:rPr>
              <w:t>Գալստյան</w:t>
            </w:r>
            <w:proofErr w:type="spellEnd"/>
            <w:r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20"/>
                <w:szCs w:val="20"/>
              </w:rPr>
              <w:t>Շին</w:t>
            </w:r>
            <w:proofErr w:type="spellEnd"/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&gt;&gt;  </w:t>
            </w:r>
            <w:r>
              <w:rPr>
                <w:rFonts w:ascii="GHEA Grapalat" w:hAnsi="GHEA Grapalat" w:cs="Sylfaen"/>
                <w:sz w:val="20"/>
                <w:szCs w:val="20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C76F99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20"/>
                <w:szCs w:val="20"/>
              </w:rPr>
            </w:pPr>
            <w:r>
              <w:rPr>
                <w:rFonts w:ascii="GHEA Grapalat" w:eastAsia="Times New Roman" w:hAnsi="GHEA Grapalat"/>
                <w:color w:val="000000"/>
                <w:sz w:val="20"/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C76F99">
            <w:pPr>
              <w:spacing w:line="0" w:lineRule="atLeast"/>
              <w:jc w:val="center"/>
              <w:rPr>
                <w:rFonts w:ascii="GHEA Grapalat" w:eastAsia="Times New Roman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759,552</w:t>
            </w:r>
          </w:p>
        </w:tc>
      </w:tr>
    </w:tbl>
    <w:p w:rsidR="00000000" w:rsidRDefault="00C76F99">
      <w:pPr>
        <w:spacing w:line="0" w:lineRule="atLeast"/>
        <w:jc w:val="both"/>
        <w:divId w:val="1206525885"/>
        <w:rPr>
          <w:rFonts w:ascii="GHEA Grapalat" w:eastAsia="Times New Roman" w:hAnsi="GHEA Grapalat"/>
          <w:color w:val="000000"/>
          <w:sz w:val="20"/>
          <w:szCs w:val="20"/>
          <w:lang w:val="ru-RU"/>
        </w:rPr>
      </w:pPr>
      <w:r>
        <w:rPr>
          <w:rFonts w:ascii="GHEA Grapalat" w:eastAsia="Times New Roman" w:hAnsi="GHEA Grapalat"/>
          <w:color w:val="000000"/>
          <w:sz w:val="20"/>
          <w:szCs w:val="20"/>
          <w:lang w:val="ru-RU"/>
        </w:rPr>
        <w:t>Ընտրված մասնակցին որոշելու համար կիրառված չափանիշ՝ հայտեր ներկայացրած և բավարար գնահատված մասնակիցներից նվազագույն գնային առաջարկ ներկայացրած մասնակից:</w:t>
      </w:r>
    </w:p>
    <w:p w:rsidR="00000000" w:rsidRDefault="00C76F99">
      <w:pPr>
        <w:spacing w:line="0" w:lineRule="atLeast"/>
        <w:divId w:val="1206525885"/>
        <w:rPr>
          <w:rFonts w:ascii="GHEA Grapalat" w:eastAsia="Times New Roman" w:hAnsi="GHEA Grapalat"/>
          <w:color w:val="000000"/>
          <w:sz w:val="20"/>
          <w:szCs w:val="20"/>
          <w:lang w:val="ru-RU"/>
        </w:rPr>
      </w:pPr>
    </w:p>
    <w:p w:rsidR="00000000" w:rsidRDefault="00C76F99">
      <w:pPr>
        <w:spacing w:line="0" w:lineRule="atLeast"/>
        <w:divId w:val="1206525885"/>
        <w:rPr>
          <w:rFonts w:ascii="GHEA Grapalat" w:eastAsia="Times New Roman" w:hAnsi="GHEA Grapalat"/>
          <w:color w:val="000000"/>
          <w:sz w:val="20"/>
          <w:szCs w:val="20"/>
          <w:lang w:val="ru-RU"/>
        </w:rPr>
      </w:pPr>
      <w:r>
        <w:rPr>
          <w:rFonts w:ascii="GHEA Grapalat" w:eastAsia="Times New Roman" w:hAnsi="GHEA Grapalat"/>
          <w:color w:val="000000"/>
          <w:sz w:val="20"/>
          <w:szCs w:val="20"/>
          <w:lang w:val="ru-RU"/>
        </w:rPr>
        <w:br/>
        <w:t>«Գնումների մասին» ՀՀ օրենքի 10-րդ հոդվածի համաձայն՝ անգործության ժամկե</w:t>
      </w:r>
      <w:r>
        <w:rPr>
          <w:rFonts w:ascii="GHEA Grapalat" w:eastAsia="Times New Roman" w:hAnsi="GHEA Grapalat"/>
          <w:color w:val="000000"/>
          <w:sz w:val="20"/>
          <w:szCs w:val="20"/>
          <w:lang w:val="ru-RU"/>
        </w:rPr>
        <w:t xml:space="preserve">տ չի սահմանվում։ </w:t>
      </w:r>
    </w:p>
    <w:p w:rsidR="00000000" w:rsidRDefault="00C76F99">
      <w:pPr>
        <w:spacing w:line="0" w:lineRule="atLeast"/>
        <w:jc w:val="both"/>
        <w:divId w:val="938415973"/>
        <w:rPr>
          <w:rFonts w:ascii="GHEA Grapalat" w:eastAsia="Times New Roman" w:hAnsi="GHEA Grapalat"/>
          <w:color w:val="000000"/>
          <w:sz w:val="20"/>
          <w:szCs w:val="20"/>
          <w:lang w:val="ru-RU"/>
        </w:rPr>
      </w:pPr>
      <w:r>
        <w:rPr>
          <w:rFonts w:ascii="GHEA Grapalat" w:eastAsia="Times New Roman" w:hAnsi="GHEA Grapalat"/>
          <w:color w:val="000000"/>
          <w:sz w:val="20"/>
          <w:szCs w:val="20"/>
          <w:lang w:val="ru-RU"/>
        </w:rPr>
        <w:t xml:space="preserve">Սույն հայտարարության հետ կապված լրացուցիչ տեղեկություններ ստանալու համար կարող եք դիմել «ՄՀՀՄԴ-ՄԱԱՇՁԲ-24/1» ծածկագրով գնահատող հանձնաժողովի քարտուղար՝ Էդվարդ Գրիգորյանին: </w:t>
      </w:r>
    </w:p>
    <w:p w:rsidR="00000000" w:rsidRDefault="00C76F99">
      <w:pPr>
        <w:spacing w:line="0" w:lineRule="atLeast"/>
        <w:divId w:val="938415973"/>
        <w:rPr>
          <w:rFonts w:ascii="GHEA Grapalat" w:eastAsia="Times New Roman" w:hAnsi="GHEA Grapalat"/>
          <w:color w:val="000000"/>
          <w:sz w:val="20"/>
          <w:szCs w:val="20"/>
          <w:lang w:val="ru-RU"/>
        </w:rPr>
      </w:pPr>
    </w:p>
    <w:p w:rsidR="00000000" w:rsidRDefault="00C76F99">
      <w:pPr>
        <w:spacing w:line="0" w:lineRule="atLeast"/>
        <w:divId w:val="712002632"/>
        <w:rPr>
          <w:rFonts w:ascii="GHEA Grapalat" w:eastAsia="Times New Roman" w:hAnsi="GHEA Grapalat"/>
          <w:color w:val="000000"/>
          <w:sz w:val="20"/>
          <w:szCs w:val="20"/>
          <w:lang w:val="ru-RU"/>
        </w:rPr>
      </w:pPr>
      <w:r>
        <w:rPr>
          <w:rFonts w:ascii="GHEA Grapalat" w:eastAsia="Times New Roman" w:hAnsi="GHEA Grapalat"/>
          <w:color w:val="000000"/>
          <w:sz w:val="20"/>
          <w:szCs w:val="20"/>
          <w:lang w:val="ru-RU"/>
        </w:rPr>
        <w:t>Հեռախոս՝ 37410244974</w:t>
      </w:r>
    </w:p>
    <w:p w:rsidR="00000000" w:rsidRDefault="00C76F99">
      <w:pPr>
        <w:spacing w:line="0" w:lineRule="atLeast"/>
        <w:divId w:val="391734078"/>
        <w:rPr>
          <w:rFonts w:ascii="GHEA Grapalat" w:eastAsia="Times New Roman" w:hAnsi="GHEA Grapalat"/>
          <w:color w:val="000000"/>
          <w:sz w:val="20"/>
          <w:szCs w:val="20"/>
          <w:lang w:val="ru-RU"/>
        </w:rPr>
      </w:pPr>
      <w:r>
        <w:rPr>
          <w:rFonts w:ascii="GHEA Grapalat" w:eastAsia="Times New Roman" w:hAnsi="GHEA Grapalat"/>
          <w:color w:val="000000"/>
          <w:sz w:val="20"/>
          <w:szCs w:val="20"/>
          <w:lang w:val="ru-RU"/>
        </w:rPr>
        <w:t>Էլեկտրոնային փոստ՝ protender.itender@gmail.c</w:t>
      </w:r>
      <w:r>
        <w:rPr>
          <w:rFonts w:ascii="GHEA Grapalat" w:eastAsia="Times New Roman" w:hAnsi="GHEA Grapalat"/>
          <w:color w:val="000000"/>
          <w:sz w:val="20"/>
          <w:szCs w:val="20"/>
          <w:lang w:val="ru-RU"/>
        </w:rPr>
        <w:t>om</w:t>
      </w:r>
    </w:p>
    <w:p w:rsidR="00C76F99" w:rsidRDefault="00C76F99">
      <w:pPr>
        <w:spacing w:line="0" w:lineRule="atLeast"/>
        <w:divId w:val="1645114167"/>
        <w:rPr>
          <w:rFonts w:ascii="GHEA Grapalat" w:eastAsia="Times New Roman" w:hAnsi="GHEA Grapalat"/>
          <w:color w:val="000000"/>
          <w:sz w:val="20"/>
          <w:szCs w:val="20"/>
          <w:lang w:val="ru-RU"/>
        </w:rPr>
      </w:pPr>
      <w:r>
        <w:rPr>
          <w:rFonts w:ascii="GHEA Grapalat" w:eastAsia="Times New Roman" w:hAnsi="GHEA Grapalat"/>
          <w:color w:val="000000"/>
          <w:sz w:val="20"/>
          <w:szCs w:val="20"/>
          <w:lang w:val="ru-RU"/>
        </w:rPr>
        <w:t>Պատվիրատու` &lt;&lt;Մեղրաձորի Հ. Հակոբյանի անվան միջնակարգ դպրոց&gt;&gt; ՊՈԱԿ</w:t>
      </w:r>
    </w:p>
    <w:sectPr w:rsidR="00C76F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egoe UI">
    <w:panose1 w:val="020B0502040204020203"/>
    <w:charset w:val="00"/>
    <w:family w:val="swiss"/>
    <w:pitch w:val="variable"/>
    <w:sig w:usb0="E00022FF" w:usb1="C000205B" w:usb2="00000009" w:usb3="00000000" w:csb0="000001D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GHEA Grapalat">
    <w:panose1 w:val="02000803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08"/>
  <w:doNotHyphenateCaps/>
  <w:drawingGridHorizontalSpacing w:val="0"/>
  <w:drawingGridVerticalSpacing w:val="0"/>
  <w:characterSpacingControl w:val="doNotCompress"/>
  <w:compat>
    <w:doNotSnapToGridInCell/>
    <w:doNotWrapTextWithPunct/>
    <w:doNotUseEastAsianBreakRules/>
    <w:growAutofit/>
    <w:compatSetting w:name="compatibilityMode" w:uri="http://schemas.microsoft.com/office/word" w:val="14"/>
  </w:compat>
  <w:rsids>
    <w:rsidRoot w:val="00462C65"/>
    <w:rsid w:val="00462C65"/>
    <w:rsid w:val="00C76F99"/>
    <w:rsid w:val="00EB00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eastAsiaTheme="minorEastAsia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eastAsiaTheme="minorEastAsia" w:hAnsi="Tahoma" w:cs="Tahoma"/>
      <w:sz w:val="16"/>
      <w:szCs w:val="16"/>
    </w:rPr>
  </w:style>
  <w:style w:type="paragraph" w:customStyle="1" w:styleId="rotatedtext">
    <w:name w:val="rotatedtext"/>
    <w:basedOn w:val="Normal"/>
    <w:pPr>
      <w:spacing w:before="100" w:beforeAutospacing="1" w:after="100" w:afterAutospacing="1"/>
    </w:pPr>
  </w:style>
  <w:style w:type="paragraph" w:customStyle="1" w:styleId="a">
    <w:name w:val="Текст выноски"/>
    <w:basedOn w:val="Normal"/>
    <w:link w:val="a0"/>
  </w:style>
  <w:style w:type="character" w:customStyle="1" w:styleId="a0">
    <w:name w:val="Текст выноски Знак"/>
    <w:basedOn w:val="DefaultParagraphFont"/>
    <w:link w:val="a"/>
    <w:uiPriority w:val="99"/>
    <w:semiHidden/>
    <w:locked/>
    <w:rPr>
      <w:rFonts w:ascii="Segoe UI" w:eastAsiaTheme="minorEastAsia" w:hAnsi="Segoe UI" w:cs="Segoe UI" w:hint="default"/>
      <w:sz w:val="18"/>
      <w:szCs w:val="18"/>
    </w:rPr>
  </w:style>
  <w:style w:type="table" w:customStyle="1" w:styleId="a1">
    <w:name w:val="Обычная таблица"/>
    <w:uiPriority w:val="99"/>
    <w:semiHidden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eastAsiaTheme="minorEastAsia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eastAsiaTheme="minorEastAsia" w:hAnsi="Tahoma" w:cs="Tahoma"/>
      <w:sz w:val="16"/>
      <w:szCs w:val="16"/>
    </w:rPr>
  </w:style>
  <w:style w:type="paragraph" w:customStyle="1" w:styleId="rotatedtext">
    <w:name w:val="rotatedtext"/>
    <w:basedOn w:val="Normal"/>
    <w:pPr>
      <w:spacing w:before="100" w:beforeAutospacing="1" w:after="100" w:afterAutospacing="1"/>
    </w:pPr>
  </w:style>
  <w:style w:type="paragraph" w:customStyle="1" w:styleId="a">
    <w:name w:val="Текст выноски"/>
    <w:basedOn w:val="Normal"/>
    <w:link w:val="a0"/>
  </w:style>
  <w:style w:type="character" w:customStyle="1" w:styleId="a0">
    <w:name w:val="Текст выноски Знак"/>
    <w:basedOn w:val="DefaultParagraphFont"/>
    <w:link w:val="a"/>
    <w:uiPriority w:val="99"/>
    <w:semiHidden/>
    <w:locked/>
    <w:rPr>
      <w:rFonts w:ascii="Segoe UI" w:eastAsiaTheme="minorEastAsia" w:hAnsi="Segoe UI" w:cs="Segoe UI" w:hint="default"/>
      <w:sz w:val="18"/>
      <w:szCs w:val="18"/>
    </w:rPr>
  </w:style>
  <w:style w:type="table" w:customStyle="1" w:styleId="a1">
    <w:name w:val="Обычная таблица"/>
    <w:uiPriority w:val="99"/>
    <w:semiHidden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84159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002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734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114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65258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nicode"/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231</Words>
  <Characters>1320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1548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2024-04-12T07:23:00Z</dcterms:created>
  <dcterms:modified xsi:type="dcterms:W3CDTF">2024-04-12T07:23:00Z</dcterms:modified>
  <cp:keywords>https://mul2-kotayk.gov.am/tasks/576809/oneclick/f9b796ed8e50195514e092b5918100987adf4a48a5214eba7e8af04fc61fa18c.docx?token=e7ed8c79ce4211a218f9d426c8c75213</cp:keywords>
</cp:coreProperties>
</file>