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A3399B">
        <w:rPr>
          <w:rFonts w:ascii="GHEA Grapalat" w:hAnsi="GHEA Grapalat" w:cs="Arial"/>
          <w:b/>
          <w:i w:val="0"/>
          <w:color w:val="FF0000"/>
          <w:lang w:val="ru-RU"/>
        </w:rPr>
        <w:t>2</w:t>
      </w:r>
      <w:r w:rsidR="00A3399B" w:rsidRPr="00A3399B">
        <w:rPr>
          <w:rFonts w:ascii="GHEA Grapalat" w:hAnsi="GHEA Grapalat" w:cs="Arial"/>
          <w:b/>
          <w:i w:val="0"/>
          <w:color w:val="FF0000"/>
          <w:lang w:val="ru-RU"/>
        </w:rPr>
        <w:t>8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A3399B" w:rsidRPr="00A3399B">
        <w:rPr>
          <w:rFonts w:ascii="GHEA Grapalat" w:hAnsi="GHEA Grapalat" w:cs="Arial"/>
          <w:b/>
          <w:i w:val="0"/>
          <w:color w:val="FF0000"/>
          <w:lang w:val="ru-RU"/>
        </w:rPr>
        <w:t>7</w:t>
      </w:r>
      <w:r w:rsidR="00A3399B">
        <w:rPr>
          <w:rFonts w:ascii="GHEA Grapalat" w:hAnsi="GHEA Grapalat" w:cs="Arial"/>
          <w:b/>
          <w:i w:val="0"/>
          <w:color w:val="FF0000"/>
          <w:lang w:val="ru-RU"/>
        </w:rPr>
        <w:t>.202</w:t>
      </w:r>
      <w:r w:rsidR="00A3399B" w:rsidRPr="00A3399B">
        <w:rPr>
          <w:rFonts w:ascii="GHEA Grapalat" w:hAnsi="GHEA Grapalat" w:cs="Arial"/>
          <w:b/>
          <w:i w:val="0"/>
          <w:color w:val="FF0000"/>
          <w:lang w:val="ru-RU"/>
        </w:rPr>
        <w:t>3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A3399B">
        <w:rPr>
          <w:rFonts w:ascii="GHEA Grapalat" w:hAnsi="GHEA Grapalat" w:cs="Arial"/>
          <w:b/>
          <w:i w:val="0"/>
          <w:color w:val="FF0000"/>
          <w:lang w:val="ru-RU"/>
        </w:rPr>
        <w:t>-2</w:t>
      </w:r>
      <w:r w:rsidR="00A3399B" w:rsidRPr="00A3399B">
        <w:rPr>
          <w:rFonts w:ascii="GHEA Grapalat" w:hAnsi="GHEA Grapalat" w:cs="Arial"/>
          <w:b/>
          <w:i w:val="0"/>
          <w:color w:val="FF0000"/>
          <w:lang w:val="ru-RU"/>
        </w:rPr>
        <w:t>3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23/</w:t>
      </w:r>
      <w:r w:rsidR="00A3399B" w:rsidRPr="00A3399B">
        <w:rPr>
          <w:rFonts w:ascii="GHEA Grapalat" w:hAnsi="GHEA Grapalat" w:cs="Arial"/>
          <w:b/>
          <w:i w:val="0"/>
          <w:color w:val="FF0000"/>
          <w:lang w:val="ru-RU"/>
        </w:rPr>
        <w:t>2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</w:t>
      </w:r>
      <w:r w:rsidRPr="002F5B12">
        <w:rPr>
          <w:rFonts w:ascii="GHEA Grapalat" w:hAnsi="GHEA Grapalat" w:cs="Arial"/>
          <w:color w:val="222222"/>
          <w:lang w:val="ru-RU"/>
        </w:rPr>
        <w:t xml:space="preserve">на </w:t>
      </w:r>
      <w:r w:rsidR="00F427B8" w:rsidRPr="002F5B12">
        <w:rPr>
          <w:rFonts w:ascii="Sylfaen" w:hAnsi="Sylfaen" w:cs="Arial"/>
          <w:color w:val="FF0000"/>
          <w:lang w:val="ru-RU"/>
        </w:rPr>
        <w:t xml:space="preserve">услуг по </w:t>
      </w:r>
      <w:r w:rsidR="002F5B12" w:rsidRPr="002F5B12">
        <w:rPr>
          <w:rFonts w:ascii="Sylfaen" w:hAnsi="Sylfaen" w:cs="Arial"/>
          <w:color w:val="FF0000"/>
          <w:lang w:val="ru-RU"/>
        </w:rPr>
        <w:t>страхования от несчастных случаев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2F5B12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2F5B12" w:rsidRPr="002F5B12">
        <w:rPr>
          <w:rFonts w:ascii="GHEA Grapalat" w:hAnsi="GHEA Grapalat" w:cs="Arial"/>
          <w:color w:val="FF0000"/>
          <w:lang w:val="ru-RU"/>
        </w:rPr>
        <w:t>в рамках лицензий на осуществление деятельности по классам страхования ответственности персонала, страхования ответственности персонала</w:t>
      </w:r>
      <w:r w:rsidRPr="002F5B12">
        <w:rPr>
          <w:rFonts w:ascii="GHEA Grapalat" w:hAnsi="GHEA Grapalat" w:cs="Arial"/>
          <w:color w:val="FF0000"/>
          <w:lang w:val="ru-RU"/>
        </w:rPr>
        <w:t>считаются похожимы(сходнымы)</w:t>
      </w:r>
      <w:r w:rsidR="00E218F7" w:rsidRPr="002F5B12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A3399B" w:rsidRPr="000F5E84" w:rsidRDefault="00A3399B" w:rsidP="00A3399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>5 календарный день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до </w:t>
      </w:r>
      <w:r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в течение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>2     календарных дней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после получении заявки</w:t>
      </w:r>
      <w:r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A3399B" w:rsidRPr="000F5E84" w:rsidRDefault="00A3399B" w:rsidP="00A3399B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A3399B" w:rsidRPr="000F5E84" w:rsidRDefault="00A3399B" w:rsidP="00A3399B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</w:t>
      </w:r>
      <w:r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>
        <w:rPr>
          <w:rFonts w:ascii="Sylfaen" w:hAnsi="Sylfaen"/>
          <w:sz w:val="20"/>
          <w:szCs w:val="20"/>
          <w:lang w:val="ru-RU"/>
        </w:rPr>
        <w:t xml:space="preserve">одачи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3399B" w:rsidRPr="003C3644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07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540E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B540E5" w:rsidRPr="00B540E5">
        <w:rPr>
          <w:rFonts w:ascii="Sylfaen" w:hAnsi="Sylfaen" w:cs="Sylfaen"/>
          <w:color w:val="FF0000"/>
          <w:sz w:val="20"/>
          <w:szCs w:val="20"/>
          <w:lang w:val="ru-RU"/>
        </w:rPr>
        <w:t>8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540E5" w:rsidRPr="00B540E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B540E5" w:rsidRPr="00B540E5">
        <w:rPr>
          <w:rFonts w:ascii="Sylfaen" w:hAnsi="Sylfaen" w:cs="Sylfaen"/>
          <w:color w:val="FF0000"/>
          <w:sz w:val="20"/>
          <w:szCs w:val="20"/>
          <w:lang w:val="ru-RU"/>
        </w:rPr>
        <w:t>45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>
        <w:rPr>
          <w:rFonts w:ascii="Sylfaen" w:hAnsi="Sylfaen"/>
          <w:sz w:val="20"/>
          <w:szCs w:val="20"/>
        </w:rPr>
        <w:t>O</w:t>
      </w:r>
      <w:r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Pr="008B100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Тер-Аракелян.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 xml:space="preserve">Приложением </w:t>
      </w:r>
      <w:r w:rsidRPr="00B540E5">
        <w:rPr>
          <w:rFonts w:ascii="Sylfaen" w:hAnsi="Sylfaen" w:cs="Sylfaen"/>
          <w:color w:val="FF0000"/>
          <w:sz w:val="20"/>
          <w:szCs w:val="20"/>
        </w:rPr>
        <w:t>N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 xml:space="preserve"> 1-н.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>Приложением 2;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3399B" w:rsidRPr="009136D9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A3399B" w:rsidRPr="009136D9" w:rsidRDefault="00A3399B" w:rsidP="00A3399B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A3399B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Pr="008B1004">
        <w:rPr>
          <w:rFonts w:ascii="Sylfaen" w:hAnsi="Sylfaen"/>
          <w:sz w:val="20"/>
          <w:szCs w:val="20"/>
          <w:lang w:val="ru-RU"/>
        </w:rPr>
        <w:t xml:space="preserve"> 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07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540E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B540E5" w:rsidRPr="00B540E5">
        <w:rPr>
          <w:rFonts w:ascii="Sylfaen" w:hAnsi="Sylfaen" w:cs="Sylfaen"/>
          <w:color w:val="FF0000"/>
          <w:sz w:val="20"/>
          <w:szCs w:val="20"/>
          <w:lang w:val="ru-RU"/>
        </w:rPr>
        <w:t>8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540E5" w:rsidRPr="00B540E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B540E5" w:rsidRPr="00B540E5">
        <w:rPr>
          <w:rFonts w:ascii="Sylfaen" w:hAnsi="Sylfaen" w:cs="Sylfaen"/>
          <w:color w:val="FF0000"/>
          <w:sz w:val="20"/>
          <w:szCs w:val="20"/>
          <w:lang w:val="ru-RU"/>
        </w:rPr>
        <w:t>45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Pr="00691AAE">
        <w:rPr>
          <w:rFonts w:ascii="Sylfaen" w:hAnsi="Sylfaen"/>
          <w:sz w:val="20"/>
          <w:szCs w:val="20"/>
          <w:lang w:val="ru-RU"/>
        </w:rPr>
        <w:t>к</w:t>
      </w:r>
      <w:r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зарегистрированные заявки </w:t>
      </w:r>
      <w:r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A3399B" w:rsidRPr="006314C8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>Участник исправленные документы участник передает секретарю комиссии в запечатанном документе с запечатанным конвертом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Pr="0017731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Управления по </w:t>
      </w:r>
      <w:r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A3399B" w:rsidRPr="001B720D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177313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основанияхдляотказа предквалификационных</w:t>
      </w:r>
      <w:r w:rsidR="00B540E5" w:rsidRPr="00B540E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B540E5" w:rsidRPr="00B540E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A3399B" w:rsidRPr="00936BA6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 xml:space="preserve">25.Право на участие в закрытом целевом конкурсе получают участники включенные в список предварительно квалифицированных участников, которые в срок, </w:t>
      </w:r>
      <w:r w:rsidRPr="00936BA6">
        <w:rPr>
          <w:rFonts w:ascii="Sylfaen" w:hAnsi="Sylfaen"/>
          <w:color w:val="FF0000"/>
          <w:sz w:val="20"/>
          <w:szCs w:val="20"/>
          <w:lang w:val="ru-RU"/>
        </w:rPr>
        <w:t>определенный настоящим объявлением представит оригинал обязательства 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A3399B" w:rsidRPr="00BB2F39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A3399B" w:rsidRPr="00BB2F39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A3399B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A3399B" w:rsidRPr="00D6076A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27.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A3399B" w:rsidRPr="00691AAE" w:rsidRDefault="00A3399B" w:rsidP="00A3399B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Pr="00223A96">
        <w:rPr>
          <w:rFonts w:ascii="Sylfaen" w:hAnsi="Sylfaen"/>
          <w:sz w:val="20"/>
          <w:szCs w:val="20"/>
          <w:lang w:val="ru-RU"/>
        </w:rPr>
        <w:t>главн</w:t>
      </w:r>
      <w:r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</w:t>
      </w:r>
      <w:r w:rsidRPr="00177313">
        <w:rPr>
          <w:rFonts w:ascii="Sylfaen" w:hAnsi="Sylfaen" w:cs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3399B" w:rsidRPr="00E409B5" w:rsidRDefault="00A3399B" w:rsidP="00A3399B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4418</w:t>
      </w:r>
    </w:p>
    <w:p w:rsidR="00A3399B" w:rsidRPr="003D4808" w:rsidRDefault="00A3399B" w:rsidP="00A3399B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7" w:history="1">
        <w:r>
          <w:rPr>
            <w:rFonts w:ascii="Sylfaen" w:hAnsi="Sylfaen" w:cs="Sylfaen"/>
            <w:b/>
            <w:bCs/>
            <w:color w:val="FF0000"/>
            <w:sz w:val="20"/>
            <w:szCs w:val="20"/>
          </w:rPr>
          <w:t>a</w:t>
        </w:r>
        <w:r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r>
          <w:rPr>
            <w:rFonts w:ascii="Sylfaen" w:hAnsi="Sylfaen" w:cs="Sylfaen"/>
            <w:b/>
            <w:bCs/>
            <w:color w:val="FF0000"/>
            <w:sz w:val="20"/>
            <w:szCs w:val="20"/>
          </w:rPr>
          <w:t>ter</w:t>
        </w:r>
        <w:r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-</w:t>
        </w:r>
        <w:r>
          <w:rPr>
            <w:rFonts w:ascii="Sylfaen" w:hAnsi="Sylfaen" w:cs="Sylfaen"/>
            <w:b/>
            <w:bCs/>
            <w:color w:val="FF0000"/>
            <w:sz w:val="20"/>
            <w:szCs w:val="20"/>
          </w:rPr>
          <w:t>arakelyan</w:t>
        </w:r>
        <w:r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 xml:space="preserve"> @mil.am</w:t>
        </w:r>
      </w:hyperlink>
      <w:r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A3399B" w:rsidRPr="009136D9" w:rsidRDefault="00A3399B" w:rsidP="00A3399B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A3399B" w:rsidRPr="00BB2F39" w:rsidRDefault="00A3399B" w:rsidP="00A3399B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A3399B" w:rsidRPr="00BB2F39" w:rsidRDefault="00A3399B" w:rsidP="00A3399B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A3399B" w:rsidRPr="00CD3001" w:rsidRDefault="00A3399B" w:rsidP="00A3399B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A3399B" w:rsidRPr="00CD3001" w:rsidRDefault="00A3399B" w:rsidP="00A3399B">
      <w:pPr>
        <w:rPr>
          <w:rFonts w:ascii="Sylfaen" w:hAnsi="Sylfaen"/>
          <w:b/>
          <w:lang w:val="ru-RU"/>
        </w:rPr>
      </w:pPr>
    </w:p>
    <w:p w:rsidR="00A3399B" w:rsidRPr="00CD3001" w:rsidRDefault="00A3399B" w:rsidP="00A3399B">
      <w:pPr>
        <w:rPr>
          <w:rFonts w:ascii="Sylfaen" w:hAnsi="Sylfaen"/>
          <w:b/>
          <w:lang w:val="ru-RU"/>
        </w:rPr>
      </w:pPr>
    </w:p>
    <w:p w:rsidR="00A3399B" w:rsidRPr="00CD3001" w:rsidRDefault="00A3399B" w:rsidP="00A3399B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A3399B" w:rsidRDefault="00A3399B" w:rsidP="00A3399B">
      <w:pPr>
        <w:spacing w:line="480" w:lineRule="auto"/>
        <w:jc w:val="center"/>
        <w:rPr>
          <w:rFonts w:ascii="Sylfaen" w:hAnsi="Sylfaen"/>
          <w:lang w:val="hy-AM"/>
        </w:rPr>
      </w:pPr>
    </w:p>
    <w:p w:rsidR="00A3399B" w:rsidRDefault="00A3399B" w:rsidP="00A3399B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>
        <w:rPr>
          <w:rFonts w:ascii="Sylfaen" w:hAnsi="Sylfaen" w:cs="Arial"/>
          <w:b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color w:val="FF0000"/>
          <w:lang w:val="ru-RU"/>
        </w:rPr>
        <w:t>-П</w:t>
      </w:r>
      <w:r w:rsidRPr="00BB2F39">
        <w:rPr>
          <w:rFonts w:ascii="Sylfaen" w:hAnsi="Sylfaen" w:cs="Arial"/>
          <w:b/>
          <w:color w:val="FF0000"/>
          <w:lang w:val="ru-RU"/>
        </w:rPr>
        <w:t>ГХ</w:t>
      </w:r>
      <w:r w:rsidRPr="001C04CB">
        <w:rPr>
          <w:rFonts w:ascii="Sylfaen" w:hAnsi="Sylfaen" w:cs="Arial"/>
          <w:b/>
          <w:color w:val="FF0000"/>
          <w:lang w:val="ru-RU"/>
        </w:rPr>
        <w:t>АП</w:t>
      </w:r>
      <w:r w:rsidRPr="00E409B5">
        <w:rPr>
          <w:rFonts w:ascii="Sylfaen" w:hAnsi="Sylfaen" w:cs="Arial"/>
          <w:b/>
          <w:color w:val="FF0000"/>
          <w:lang w:val="ru-RU"/>
        </w:rPr>
        <w:t>ДЗБ</w:t>
      </w:r>
      <w:r w:rsidR="00B540E5">
        <w:rPr>
          <w:rFonts w:ascii="Sylfaen" w:hAnsi="Sylfaen" w:cs="Arial"/>
          <w:b/>
          <w:color w:val="FF0000"/>
          <w:lang w:val="ru-RU"/>
        </w:rPr>
        <w:t>-23-</w:t>
      </w:r>
      <w:r w:rsidR="00B540E5" w:rsidRPr="00B540E5">
        <w:rPr>
          <w:rFonts w:ascii="Sylfaen" w:hAnsi="Sylfaen" w:cs="Arial"/>
          <w:b/>
          <w:color w:val="FF0000"/>
          <w:lang w:val="ru-RU"/>
        </w:rPr>
        <w:t>23</w:t>
      </w:r>
      <w:r w:rsidRPr="000422DF">
        <w:rPr>
          <w:rFonts w:ascii="Sylfaen" w:hAnsi="Sylfaen" w:cs="Arial"/>
          <w:b/>
          <w:color w:val="FF0000"/>
          <w:lang w:val="ru-RU"/>
        </w:rPr>
        <w:t>/</w:t>
      </w:r>
      <w:r w:rsidR="00B540E5" w:rsidRPr="00B540E5">
        <w:rPr>
          <w:rFonts w:ascii="Sylfaen" w:hAnsi="Sylfaen" w:cs="Arial"/>
          <w:b/>
          <w:color w:val="FF0000"/>
          <w:lang w:val="ru-RU"/>
        </w:rPr>
        <w:t xml:space="preserve">2 </w:t>
      </w:r>
      <w:r w:rsidRPr="00E722DD">
        <w:rPr>
          <w:rFonts w:ascii="Sylfaen" w:hAnsi="Sylfaen"/>
          <w:lang w:val="hy-AM"/>
        </w:rPr>
        <w:t xml:space="preserve">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Pr="000422D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A3399B" w:rsidRDefault="00A3399B" w:rsidP="00A3399B">
      <w:pPr>
        <w:spacing w:line="480" w:lineRule="auto"/>
        <w:jc w:val="both"/>
        <w:rPr>
          <w:rFonts w:ascii="Sylfaen" w:hAnsi="Sylfaen"/>
          <w:lang w:val="ru-RU"/>
        </w:rPr>
      </w:pPr>
    </w:p>
    <w:p w:rsidR="00A3399B" w:rsidRDefault="00A3399B" w:rsidP="00A3399B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A3399B" w:rsidRDefault="00A3399B" w:rsidP="00A3399B">
      <w:pPr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A3399B" w:rsidRPr="009136D9" w:rsidRDefault="00A3399B" w:rsidP="00A3399B">
      <w:pPr>
        <w:jc w:val="both"/>
        <w:rPr>
          <w:rFonts w:ascii="Sylfaen" w:hAnsi="Sylfaen"/>
          <w:lang w:val="ru-RU"/>
        </w:rPr>
      </w:pPr>
    </w:p>
    <w:p w:rsidR="00A3399B" w:rsidRPr="009136D9" w:rsidRDefault="00A3399B" w:rsidP="00A3399B">
      <w:pPr>
        <w:jc w:val="both"/>
        <w:rPr>
          <w:rFonts w:ascii="Sylfaen" w:hAnsi="Sylfaen"/>
          <w:lang w:val="ru-RU"/>
        </w:rPr>
      </w:pPr>
    </w:p>
    <w:p w:rsidR="00A3399B" w:rsidRPr="009136D9" w:rsidRDefault="00A3399B" w:rsidP="00A3399B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A3399B" w:rsidRDefault="00A3399B" w:rsidP="00A3399B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A3399B" w:rsidRPr="00243EAE" w:rsidRDefault="00A3399B" w:rsidP="00A3399B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A3399B" w:rsidRPr="001F7771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BB2F39" w:rsidRDefault="00A3399B" w:rsidP="00A3399B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A3399B" w:rsidRPr="001F7771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Default="00A3399B" w:rsidP="00A3399B">
      <w:pPr>
        <w:jc w:val="right"/>
        <w:rPr>
          <w:rFonts w:ascii="Sylfaen" w:hAnsi="Sylfaen"/>
        </w:rPr>
      </w:pPr>
    </w:p>
    <w:p w:rsidR="00A3399B" w:rsidRDefault="00A3399B" w:rsidP="00A3399B">
      <w:pPr>
        <w:jc w:val="right"/>
        <w:rPr>
          <w:rFonts w:ascii="Sylfaen" w:hAnsi="Sylfaen"/>
        </w:rPr>
      </w:pPr>
    </w:p>
    <w:p w:rsidR="00A3399B" w:rsidRPr="00A3399B" w:rsidRDefault="00A3399B" w:rsidP="00A3399B">
      <w:pPr>
        <w:jc w:val="right"/>
        <w:rPr>
          <w:rFonts w:ascii="Sylfaen" w:hAnsi="Sylfaen"/>
        </w:rPr>
      </w:pPr>
    </w:p>
    <w:p w:rsidR="00A3399B" w:rsidRPr="009136D9" w:rsidRDefault="00A3399B" w:rsidP="00A3399B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A3399B" w:rsidRPr="00191EC5" w:rsidRDefault="00A3399B" w:rsidP="00A3399B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A3399B" w:rsidRPr="00191EC5" w:rsidRDefault="00A3399B" w:rsidP="00A3399B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A3399B" w:rsidRDefault="00A3399B" w:rsidP="00A3399B">
      <w:pPr>
        <w:spacing w:after="0"/>
        <w:jc w:val="both"/>
        <w:rPr>
          <w:rFonts w:ascii="Sylfaen" w:hAnsi="Sylfaen" w:cs="Sylfaen"/>
          <w:lang w:val="ru-RU"/>
        </w:rPr>
      </w:pPr>
    </w:p>
    <w:p w:rsidR="00A3399B" w:rsidRPr="001C6810" w:rsidRDefault="00A3399B" w:rsidP="00A3399B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A3399B" w:rsidRPr="00E142AD" w:rsidRDefault="00A3399B" w:rsidP="00A3399B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A3399B" w:rsidRDefault="00A3399B" w:rsidP="00A3399B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A3399B" w:rsidTr="00E13FC9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A3399B" w:rsidRDefault="00A3399B" w:rsidP="00A3399B">
      <w:pPr>
        <w:spacing w:after="0"/>
        <w:jc w:val="both"/>
        <w:rPr>
          <w:rFonts w:ascii="Sylfaen" w:hAnsi="Sylfaen"/>
        </w:rPr>
      </w:pPr>
    </w:p>
    <w:p w:rsidR="00A3399B" w:rsidRPr="004A6FDD" w:rsidRDefault="00A3399B" w:rsidP="00A3399B">
      <w:pPr>
        <w:spacing w:after="0"/>
        <w:rPr>
          <w:lang w:val="hy-AM"/>
        </w:rPr>
      </w:pPr>
    </w:p>
    <w:p w:rsidR="00A3399B" w:rsidRPr="00F960D0" w:rsidRDefault="00A3399B" w:rsidP="00A3399B">
      <w:pPr>
        <w:spacing w:after="0"/>
        <w:jc w:val="both"/>
        <w:rPr>
          <w:lang w:val="hy-AM"/>
        </w:rPr>
      </w:pPr>
    </w:p>
    <w:p w:rsidR="00A3399B" w:rsidRPr="00F960D0" w:rsidRDefault="00A3399B" w:rsidP="00A3399B">
      <w:pPr>
        <w:spacing w:after="0"/>
        <w:jc w:val="both"/>
        <w:rPr>
          <w:lang w:val="ru-RU"/>
        </w:rPr>
      </w:pPr>
    </w:p>
    <w:p w:rsidR="00A3399B" w:rsidRPr="00F960D0" w:rsidRDefault="00A3399B" w:rsidP="00A3399B">
      <w:pPr>
        <w:spacing w:after="0"/>
        <w:jc w:val="both"/>
        <w:rPr>
          <w:lang w:val="ru-RU"/>
        </w:rPr>
      </w:pPr>
    </w:p>
    <w:p w:rsidR="00A3399B" w:rsidRDefault="00A3399B" w:rsidP="00A3399B">
      <w:pPr>
        <w:spacing w:after="0"/>
        <w:rPr>
          <w:rFonts w:ascii="Sylfaen" w:hAnsi="Sylfaen"/>
          <w:lang w:val="ru-RU"/>
        </w:rPr>
      </w:pPr>
    </w:p>
    <w:p w:rsidR="00A3399B" w:rsidRDefault="00A3399B" w:rsidP="00A3399B">
      <w:pPr>
        <w:spacing w:after="0"/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A3399B" w:rsidRDefault="00A3399B" w:rsidP="00A3399B">
      <w:pPr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A3399B" w:rsidRDefault="00A3399B" w:rsidP="00A3399B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A3399B" w:rsidRDefault="00A3399B" w:rsidP="00A3399B">
      <w:pPr>
        <w:jc w:val="right"/>
        <w:rPr>
          <w:rFonts w:ascii="Sylfaen" w:hAnsi="Sylfaen"/>
          <w:lang w:val="hy-AM"/>
        </w:rPr>
      </w:pPr>
    </w:p>
    <w:p w:rsidR="00A3399B" w:rsidRPr="00BB2F39" w:rsidRDefault="00A3399B" w:rsidP="00A3399B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62386B" w:rsidRDefault="0024313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37" w:rsidRDefault="00C55937" w:rsidP="002C0C01">
      <w:pPr>
        <w:spacing w:after="0" w:line="240" w:lineRule="auto"/>
      </w:pPr>
      <w:r>
        <w:separator/>
      </w:r>
    </w:p>
  </w:endnote>
  <w:endnote w:type="continuationSeparator" w:id="1">
    <w:p w:rsidR="00C55937" w:rsidRDefault="00C5593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37" w:rsidRDefault="00C55937" w:rsidP="002C0C01">
      <w:pPr>
        <w:spacing w:after="0" w:line="240" w:lineRule="auto"/>
      </w:pPr>
      <w:r>
        <w:separator/>
      </w:r>
    </w:p>
  </w:footnote>
  <w:footnote w:type="continuationSeparator" w:id="1">
    <w:p w:rsidR="00C55937" w:rsidRDefault="00C5593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4C00"/>
    <w:rsid w:val="00096E14"/>
    <w:rsid w:val="000A12EF"/>
    <w:rsid w:val="000A148E"/>
    <w:rsid w:val="000A2D05"/>
    <w:rsid w:val="000A406A"/>
    <w:rsid w:val="000C041F"/>
    <w:rsid w:val="000C14D3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2F5B12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4E5B99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87F95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4237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3399B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40E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55937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1681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33C6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ter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5</Pages>
  <Words>2076</Words>
  <Characters>11834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287</cp:revision>
  <dcterms:created xsi:type="dcterms:W3CDTF">2017-06-27T09:46:00Z</dcterms:created>
  <dcterms:modified xsi:type="dcterms:W3CDTF">2023-07-25T11:49:00Z</dcterms:modified>
</cp:coreProperties>
</file>