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4116" w14:textId="77777777" w:rsidR="00F55D82" w:rsidRPr="00F55D82" w:rsidRDefault="00F55D82" w:rsidP="00077B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inherit" w:hAnsi="inherit" w:cs="Courier New"/>
          <w:color w:val="1F1F1F"/>
          <w:sz w:val="22"/>
          <w:szCs w:val="22"/>
          <w:lang w:val="ru-RU" w:eastAsia="en-US"/>
        </w:rPr>
      </w:pPr>
      <w:r w:rsidRPr="00F55D82">
        <w:rPr>
          <w:rFonts w:ascii="inherit" w:hAnsi="inherit" w:cs="Courier New"/>
          <w:color w:val="1F1F1F"/>
          <w:sz w:val="22"/>
          <w:szCs w:val="22"/>
          <w:lang w:val="ru-RU" w:eastAsia="en-US"/>
        </w:rPr>
        <w:t>ОБЪЯВЛЕНИЕ</w:t>
      </w:r>
    </w:p>
    <w:p w14:paraId="671FB9D6" w14:textId="77777777" w:rsidR="00F55D82" w:rsidRPr="00F55D82" w:rsidRDefault="00F55D82" w:rsidP="00077B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inherit" w:hAnsi="inherit" w:cs="Courier New"/>
          <w:color w:val="1F1F1F"/>
          <w:sz w:val="22"/>
          <w:szCs w:val="22"/>
          <w:lang w:val="ru-RU" w:eastAsia="en-US"/>
        </w:rPr>
      </w:pPr>
      <w:r w:rsidRPr="00F55D82">
        <w:rPr>
          <w:rFonts w:ascii="inherit" w:hAnsi="inherit" w:cs="Courier New"/>
          <w:color w:val="1F1F1F"/>
          <w:sz w:val="22"/>
          <w:szCs w:val="22"/>
          <w:lang w:val="ru-RU" w:eastAsia="en-US"/>
        </w:rPr>
        <w:t>О внесении изменений в приглашение</w:t>
      </w:r>
    </w:p>
    <w:p w14:paraId="1585243C" w14:textId="77777777" w:rsidR="00F55D82" w:rsidRPr="00F55D82" w:rsidRDefault="00F55D82" w:rsidP="00077B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inherit" w:hAnsi="inherit" w:cs="Courier New"/>
          <w:color w:val="1F1F1F"/>
          <w:sz w:val="22"/>
          <w:szCs w:val="22"/>
          <w:lang w:val="ru-RU" w:eastAsia="en-US"/>
        </w:rPr>
      </w:pPr>
      <w:r w:rsidRPr="00F55D82">
        <w:rPr>
          <w:rFonts w:ascii="inherit" w:hAnsi="inherit" w:cs="Courier New"/>
          <w:color w:val="1F1F1F"/>
          <w:sz w:val="22"/>
          <w:szCs w:val="22"/>
          <w:lang w:val="ru-RU" w:eastAsia="en-US"/>
        </w:rPr>
        <w:t>Настоящий текст объявления утвержден решением Оценочной комиссии № 1</w:t>
      </w:r>
    </w:p>
    <w:p w14:paraId="2FCBD96E" w14:textId="77777777" w:rsidR="00F55D82" w:rsidRPr="00F55D82" w:rsidRDefault="00F55D82" w:rsidP="00077B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inherit" w:hAnsi="inherit" w:cs="Courier New"/>
          <w:color w:val="1F1F1F"/>
          <w:sz w:val="22"/>
          <w:szCs w:val="22"/>
          <w:lang w:val="ru-RU" w:eastAsia="en-US"/>
        </w:rPr>
      </w:pPr>
      <w:r w:rsidRPr="00F55D82">
        <w:rPr>
          <w:rFonts w:ascii="inherit" w:hAnsi="inherit" w:cs="Courier New"/>
          <w:color w:val="1F1F1F"/>
          <w:sz w:val="22"/>
          <w:szCs w:val="22"/>
          <w:lang w:val="ru-RU" w:eastAsia="en-US"/>
        </w:rPr>
        <w:t>от 21 августа 2025 года и публикуется в соответствии со статьей 29 Закона Республики Армения «О закупках».</w:t>
      </w:r>
    </w:p>
    <w:p w14:paraId="78A45A9E" w14:textId="77777777" w:rsidR="00703925" w:rsidRPr="00703925" w:rsidRDefault="00F55D82" w:rsidP="00703925">
      <w:pPr>
        <w:spacing w:after="120"/>
        <w:ind w:right="-7" w:firstLine="567"/>
        <w:jc w:val="center"/>
        <w:rPr>
          <w:rFonts w:ascii="Times New Roman" w:hAnsi="Times New Roman"/>
          <w:szCs w:val="24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Код процедуры </w:t>
      </w:r>
      <w:r w:rsidR="00703925" w:rsidRPr="008250C6">
        <w:rPr>
          <w:rFonts w:ascii="GHEA Grapalat" w:hAnsi="GHEA Grapalat"/>
          <w:i/>
          <w:color w:val="000000" w:themeColor="text1"/>
        </w:rPr>
        <w:t>FMMD</w:t>
      </w:r>
      <w:r w:rsidR="00703925" w:rsidRPr="00703925">
        <w:rPr>
          <w:rFonts w:ascii="GHEA Grapalat" w:hAnsi="GHEA Grapalat"/>
          <w:i/>
          <w:color w:val="000000" w:themeColor="text1"/>
          <w:lang w:val="ru-RU"/>
        </w:rPr>
        <w:t>-</w:t>
      </w:r>
      <w:proofErr w:type="spellStart"/>
      <w:r w:rsidR="00703925" w:rsidRPr="008250C6">
        <w:rPr>
          <w:rFonts w:ascii="GHEA Grapalat" w:hAnsi="GHEA Grapalat"/>
          <w:i/>
          <w:color w:val="000000" w:themeColor="text1"/>
        </w:rPr>
        <w:t>GHAPDzB</w:t>
      </w:r>
      <w:proofErr w:type="spellEnd"/>
      <w:r w:rsidR="00703925" w:rsidRPr="00703925">
        <w:rPr>
          <w:rFonts w:ascii="GHEA Grapalat" w:hAnsi="GHEA Grapalat"/>
          <w:i/>
          <w:color w:val="000000" w:themeColor="text1"/>
          <w:lang w:val="ru-RU"/>
        </w:rPr>
        <w:t>-25/2</w:t>
      </w:r>
    </w:p>
    <w:p w14:paraId="0FF2BADF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jc w:val="center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Ереванская специализированная физико-математическая школа им. А. </w:t>
      </w:r>
      <w:proofErr w:type="spellStart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Шагиняна</w:t>
      </w:r>
      <w:proofErr w:type="spellEnd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 для нужд ГНКО В целях приобретения имущества</w:t>
      </w:r>
    </w:p>
    <w:p w14:paraId="6DF7ABC4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jc w:val="center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наименование заказчика наименование предмета закупки</w:t>
      </w:r>
    </w:p>
    <w:p w14:paraId="3034100C" w14:textId="77777777" w:rsidR="00703925" w:rsidRDefault="00F55D82" w:rsidP="00703925">
      <w:pPr>
        <w:spacing w:after="120"/>
        <w:ind w:right="-7" w:firstLine="567"/>
        <w:jc w:val="center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организованной оценочной комиссией процедуры закупки с кодом </w:t>
      </w:r>
    </w:p>
    <w:p w14:paraId="5185653B" w14:textId="584A29D7" w:rsidR="00F55D82" w:rsidRPr="00703925" w:rsidRDefault="00703925" w:rsidP="00703925">
      <w:pPr>
        <w:spacing w:after="120"/>
        <w:ind w:right="-7" w:firstLine="567"/>
        <w:jc w:val="center"/>
        <w:rPr>
          <w:rFonts w:ascii="Times New Roman" w:hAnsi="Times New Roman"/>
          <w:szCs w:val="24"/>
          <w:lang w:val="ru-RU"/>
        </w:rPr>
      </w:pPr>
      <w:r w:rsidRPr="008250C6">
        <w:rPr>
          <w:rFonts w:ascii="GHEA Grapalat" w:hAnsi="GHEA Grapalat"/>
          <w:i/>
          <w:color w:val="000000" w:themeColor="text1"/>
        </w:rPr>
        <w:t>FMMD</w:t>
      </w:r>
      <w:r w:rsidRPr="00703925">
        <w:rPr>
          <w:rFonts w:ascii="GHEA Grapalat" w:hAnsi="GHEA Grapalat"/>
          <w:i/>
          <w:color w:val="000000" w:themeColor="text1"/>
          <w:lang w:val="ru-RU"/>
        </w:rPr>
        <w:t>-</w:t>
      </w:r>
      <w:proofErr w:type="spellStart"/>
      <w:r w:rsidRPr="008250C6">
        <w:rPr>
          <w:rFonts w:ascii="GHEA Grapalat" w:hAnsi="GHEA Grapalat"/>
          <w:i/>
          <w:color w:val="000000" w:themeColor="text1"/>
        </w:rPr>
        <w:t>GHAPDzB</w:t>
      </w:r>
      <w:proofErr w:type="spellEnd"/>
      <w:r w:rsidRPr="00703925">
        <w:rPr>
          <w:rFonts w:ascii="GHEA Grapalat" w:hAnsi="GHEA Grapalat"/>
          <w:i/>
          <w:color w:val="000000" w:themeColor="text1"/>
          <w:lang w:val="ru-RU"/>
        </w:rPr>
        <w:t>-25/2</w:t>
      </w:r>
    </w:p>
    <w:p w14:paraId="4D1A6A5C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jc w:val="center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Ниже приводится причина внесения изменений в приглашение с тем же кодом и краткое описание внесенных изменений:</w:t>
      </w:r>
    </w:p>
    <w:p w14:paraId="3B7FC01E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jc w:val="center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Причина изменения № 1: В дозах № 1 и 2 обнаружена ошибка. Подробное содержание причины изменения</w:t>
      </w:r>
    </w:p>
    <w:p w14:paraId="2EFA0C73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jc w:val="center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Описание изменения: В дозах № 1 и 2 технические характеристики дополнены и дополнены: вилка питания европейского стандарта. Гарантия не менее 1 года.</w:t>
      </w:r>
    </w:p>
    <w:p w14:paraId="4EDD158F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Обоснование изменения: Компьютерное оборудование в дозах № 1 и 2 должно быть оснащено вилками европейского стандарта и иметь гарантию не менее 1 года.</w:t>
      </w:r>
    </w:p>
    <w:p w14:paraId="5CDD77F1" w14:textId="7E3030BB" w:rsidR="00F55D82" w:rsidRPr="00077BA6" w:rsidRDefault="00F55D82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Причина изменения: № 2. В дозах № 3–21 обнаружена техническая ошибка.</w:t>
      </w:r>
    </w:p>
    <w:p w14:paraId="6CFC5C02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Описание изменения: В разделах 3-21 технические характеристики дополнены и дополнены: С доставкой и установкой. Гарантия не менее 1 года.</w:t>
      </w:r>
    </w:p>
    <w:p w14:paraId="0404723B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Обоснование изменения Приборы и изделия с дозировками № 3-21 должны быть поставлены, установлены и иметь гарантию не менее 1 года.</w:t>
      </w:r>
    </w:p>
    <w:p w14:paraId="2A777797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Причина изменения N 3 В дозировке № 3 техническая спецификация не дает подробного описания продукта.</w:t>
      </w:r>
    </w:p>
    <w:p w14:paraId="57711EBF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Описание изменения: В разделе №3 технические характеристики дополнены и прописаны: Шкаф размерами 190*100*54 см, изготовлен из высококачественного ламината толщиной 18 мм, с перегородкой, двумя дверцами и двумя полками внизу с фасадом размером 20*100 см.</w:t>
      </w: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 </w:t>
      </w: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Петли качественные, по 4 штуки на каждой дверце. Ручки металлические. Задняя стенка – цветное ДВП. Фиксаторы полок – с металлическими шариками. Ламинат сертифицирован.</w:t>
      </w:r>
    </w:p>
    <w:p w14:paraId="29B56C57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С доставкой и установкой. Гарантия не менее 1 года.</w:t>
      </w:r>
    </w:p>
    <w:p w14:paraId="62BD0588" w14:textId="77777777" w:rsidR="00604A5E" w:rsidRPr="00077BA6" w:rsidRDefault="00604A5E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Обоснование изменения: Спецификация продукта, указанная в дозировке № 3, не полностью соответствовала требуемому продукту.</w:t>
      </w:r>
    </w:p>
    <w:p w14:paraId="3557A3CA" w14:textId="77777777" w:rsidR="00604A5E" w:rsidRPr="00077BA6" w:rsidRDefault="00604A5E" w:rsidP="00077BA6">
      <w:pPr>
        <w:pStyle w:val="HTMLPreformatted"/>
        <w:shd w:val="clear" w:color="auto" w:fill="F8F9FA"/>
        <w:spacing w:line="276" w:lineRule="auto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Причина изменения № 4: Техническая спецификация кровати в дозировке № 7 была неполной.</w:t>
      </w:r>
    </w:p>
    <w:p w14:paraId="4FA6AB73" w14:textId="77777777" w:rsidR="00604A5E" w:rsidRPr="00077BA6" w:rsidRDefault="00604A5E" w:rsidP="00077BA6">
      <w:pPr>
        <w:pStyle w:val="HTMLPreformatted"/>
        <w:shd w:val="clear" w:color="auto" w:fill="F8F9FA"/>
        <w:spacing w:line="276" w:lineRule="auto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Описание изменения: В 7 дозах технические характеристики были дополнены и прописаны: Кровать типа «чердак», длина: 190 см, ширина: 80 см, толщина металла 2-2,5 мм, профильная труба сечением 40*40 мм. Высота верхнего изголовья 85-90 см, нижнего изголовья 40-45 см. Весь металлический каркас кровати окрашен порошковой краской.</w:t>
      </w:r>
    </w:p>
    <w:p w14:paraId="681441A3" w14:textId="77777777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Каркас основания матраса также металлический, с поперечными металлическими поясами на расстоянии 35-40 см, сварной. Кровать собрана из трёх частей: двух изголовий и корпуса, соединенных восемью отрезками гибкого шланга. На каждой трубке по два отверстия: снаружи отверстие большего диаметра, внутри меньшего, чтобы головка болта вошла в квадратную трубку и не была видна. Под ножками качественные пластиковые заглушки.</w:t>
      </w:r>
    </w:p>
    <w:p w14:paraId="1D604ED3" w14:textId="77777777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lastRenderedPageBreak/>
        <w:t>Изготовлен из высококачественной ДСП толщиной 16 мм. После сборки головки болтов не будут видны, отверстия под болты будут закрыты пластиковыми заглушками. Цвет: по выбору заказчика: коричневый, серый и т.д.</w:t>
      </w:r>
    </w:p>
    <w:p w14:paraId="4A871DB1" w14:textId="77777777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Обоснование изменения: В квоте № 7 не было подробного описания имущества, необходимого школе.</w:t>
      </w:r>
    </w:p>
    <w:p w14:paraId="47E7378C" w14:textId="77777777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За дополнительной информацией по данному объявлению обращайтесь к секретарю оценочной комиссии </w:t>
      </w:r>
      <w:proofErr w:type="spellStart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Геворгу</w:t>
      </w:r>
      <w:proofErr w:type="spellEnd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 </w:t>
      </w:r>
      <w:proofErr w:type="spellStart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Тамаряну</w:t>
      </w:r>
      <w:proofErr w:type="spellEnd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 по коду </w:t>
      </w:r>
    </w:p>
    <w:p w14:paraId="0C4ACF8D" w14:textId="58C2A88D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ФММД-ГХАПДЗБ-25/2.</w:t>
      </w:r>
    </w:p>
    <w:p w14:paraId="250705F2" w14:textId="77777777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Телефон: 093101800.</w:t>
      </w:r>
    </w:p>
    <w:p w14:paraId="197BD6DB" w14:textId="77777777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Электронная почта: gevorgtamaryan73@mail.ru.</w:t>
      </w:r>
    </w:p>
    <w:p w14:paraId="52A4AC41" w14:textId="77777777" w:rsidR="00703925" w:rsidRPr="00703925" w:rsidRDefault="00077BA6" w:rsidP="00703925">
      <w:pPr>
        <w:spacing w:after="120"/>
        <w:ind w:right="-7" w:firstLine="567"/>
        <w:jc w:val="center"/>
        <w:rPr>
          <w:rFonts w:ascii="Times New Roman" w:hAnsi="Times New Roman"/>
          <w:szCs w:val="24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Оценочная комиссия по процедуре закупки с кодом </w:t>
      </w:r>
      <w:r w:rsidR="00703925" w:rsidRPr="008250C6">
        <w:rPr>
          <w:rFonts w:ascii="GHEA Grapalat" w:hAnsi="GHEA Grapalat"/>
          <w:i/>
          <w:color w:val="000000" w:themeColor="text1"/>
        </w:rPr>
        <w:t>FMMD</w:t>
      </w:r>
      <w:r w:rsidR="00703925" w:rsidRPr="00703925">
        <w:rPr>
          <w:rFonts w:ascii="GHEA Grapalat" w:hAnsi="GHEA Grapalat"/>
          <w:i/>
          <w:color w:val="000000" w:themeColor="text1"/>
          <w:lang w:val="ru-RU"/>
        </w:rPr>
        <w:t>-</w:t>
      </w:r>
      <w:r w:rsidR="00703925" w:rsidRPr="008250C6">
        <w:rPr>
          <w:rFonts w:ascii="GHEA Grapalat" w:hAnsi="GHEA Grapalat"/>
          <w:i/>
          <w:color w:val="000000" w:themeColor="text1"/>
        </w:rPr>
        <w:t>GHAPDzB</w:t>
      </w:r>
      <w:r w:rsidR="00703925" w:rsidRPr="00703925">
        <w:rPr>
          <w:rFonts w:ascii="GHEA Grapalat" w:hAnsi="GHEA Grapalat"/>
          <w:i/>
          <w:color w:val="000000" w:themeColor="text1"/>
          <w:lang w:val="ru-RU"/>
        </w:rPr>
        <w:t>-25/2</w:t>
      </w:r>
    </w:p>
    <w:p w14:paraId="3EEE3D0A" w14:textId="12711242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Fonts w:ascii="inherit" w:hAnsi="inherit"/>
          <w:color w:val="1F1F1F"/>
          <w:sz w:val="22"/>
          <w:szCs w:val="22"/>
          <w:lang w:val="ru-RU"/>
        </w:rPr>
      </w:pPr>
    </w:p>
    <w:p w14:paraId="313EA4DE" w14:textId="77777777" w:rsidR="000F1922" w:rsidRPr="00077BA6" w:rsidRDefault="000F1922" w:rsidP="00077BA6">
      <w:pPr>
        <w:spacing w:line="276" w:lineRule="auto"/>
        <w:jc w:val="center"/>
        <w:rPr>
          <w:sz w:val="22"/>
          <w:szCs w:val="22"/>
          <w:lang w:val="ru-RU"/>
        </w:rPr>
      </w:pPr>
    </w:p>
    <w:sectPr w:rsidR="000F1922" w:rsidRPr="00077BA6" w:rsidSect="00006275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B7"/>
    <w:rsid w:val="00006275"/>
    <w:rsid w:val="00077BA6"/>
    <w:rsid w:val="000F1922"/>
    <w:rsid w:val="004715B7"/>
    <w:rsid w:val="00604A5E"/>
    <w:rsid w:val="006B4BEA"/>
    <w:rsid w:val="00703925"/>
    <w:rsid w:val="00F5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DE11"/>
  <w15:chartTrackingRefBased/>
  <w15:docId w15:val="{038EEB5D-B7EC-475E-9150-1DA661D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D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5D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D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5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5D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55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2025-08-26T10:48:00Z</dcterms:created>
  <dcterms:modified xsi:type="dcterms:W3CDTF">2025-08-26T11:18:00Z</dcterms:modified>
</cp:coreProperties>
</file>